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7385" w:rsidRPr="00BB2AC7" w:rsidRDefault="009A7385" w:rsidP="0065329C">
      <w:pPr>
        <w:spacing w:line="360" w:lineRule="auto"/>
        <w:rPr>
          <w:rFonts w:ascii="Times New Roman" w:hAnsi="Times New Roman" w:cs="Times New Roman"/>
          <w:sz w:val="32"/>
        </w:rPr>
      </w:pPr>
    </w:p>
    <w:p w:rsidR="009A7385" w:rsidRPr="00BB2AC7" w:rsidRDefault="009A7385" w:rsidP="002E5ABA">
      <w:pPr>
        <w:spacing w:line="360" w:lineRule="auto"/>
        <w:jc w:val="center"/>
        <w:rPr>
          <w:rFonts w:ascii="Times New Roman" w:hAnsi="Times New Roman" w:cs="Times New Roman"/>
          <w:sz w:val="36"/>
        </w:rPr>
      </w:pPr>
    </w:p>
    <w:p w:rsidR="009A7385" w:rsidRPr="00BB2AC7" w:rsidRDefault="009A7385" w:rsidP="002E5ABA">
      <w:pPr>
        <w:spacing w:line="360" w:lineRule="auto"/>
        <w:jc w:val="center"/>
        <w:rPr>
          <w:rFonts w:ascii="Times New Roman" w:hAnsi="Times New Roman" w:cs="Times New Roman"/>
          <w:sz w:val="36"/>
        </w:rPr>
      </w:pPr>
      <w:r w:rsidRPr="00BB2AC7">
        <w:rPr>
          <w:rFonts w:ascii="Times New Roman" w:hAnsi="Times New Roman" w:cs="Times New Roman"/>
          <w:noProof/>
          <w:sz w:val="36"/>
        </w:rPr>
        <w:drawing>
          <wp:anchor distT="0" distB="0" distL="114300" distR="114300" simplePos="0" relativeHeight="251660288" behindDoc="1" locked="0" layoutInCell="1" allowOverlap="1">
            <wp:simplePos x="0" y="0"/>
            <wp:positionH relativeFrom="column">
              <wp:posOffset>2701290</wp:posOffset>
            </wp:positionH>
            <wp:positionV relativeFrom="paragraph">
              <wp:posOffset>-557530</wp:posOffset>
            </wp:positionV>
            <wp:extent cx="785495" cy="1377315"/>
            <wp:effectExtent l="19050" t="0" r="0" b="0"/>
            <wp:wrapNone/>
            <wp:docPr id="1" name="Picture 2" descr="Csamon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samono.png"/>
                    <pic:cNvPicPr/>
                  </pic:nvPicPr>
                  <pic:blipFill>
                    <a:blip r:embed="rId9"/>
                    <a:stretch>
                      <a:fillRect/>
                    </a:stretch>
                  </pic:blipFill>
                  <pic:spPr>
                    <a:xfrm>
                      <a:off x="0" y="0"/>
                      <a:ext cx="785495" cy="1377315"/>
                    </a:xfrm>
                    <a:prstGeom prst="rect">
                      <a:avLst/>
                    </a:prstGeom>
                  </pic:spPr>
                </pic:pic>
              </a:graphicData>
            </a:graphic>
          </wp:anchor>
        </w:drawing>
      </w:r>
    </w:p>
    <w:p w:rsidR="009A7385" w:rsidRPr="00BB2AC7" w:rsidRDefault="009A7385" w:rsidP="002E5ABA">
      <w:pPr>
        <w:spacing w:line="360" w:lineRule="auto"/>
        <w:jc w:val="center"/>
        <w:rPr>
          <w:rFonts w:ascii="Times New Roman" w:hAnsi="Times New Roman" w:cs="Times New Roman"/>
          <w:sz w:val="36"/>
        </w:rPr>
      </w:pPr>
    </w:p>
    <w:p w:rsidR="009A7385" w:rsidRPr="00BB2AC7" w:rsidRDefault="009A7385" w:rsidP="002E5ABA">
      <w:pPr>
        <w:spacing w:line="360" w:lineRule="auto"/>
        <w:jc w:val="center"/>
        <w:rPr>
          <w:rFonts w:ascii="Times New Roman" w:hAnsi="Times New Roman" w:cs="Times New Roman"/>
          <w:sz w:val="34"/>
          <w:szCs w:val="40"/>
        </w:rPr>
      </w:pPr>
      <w:r w:rsidRPr="00BB2AC7">
        <w:rPr>
          <w:rFonts w:ascii="Times New Roman" w:hAnsi="Times New Roman" w:cs="Times New Roman"/>
          <w:sz w:val="34"/>
          <w:szCs w:val="40"/>
        </w:rPr>
        <w:t>CIVIL SERVICES ACADEMY</w:t>
      </w:r>
    </w:p>
    <w:p w:rsidR="009A7385" w:rsidRPr="00BB2AC7" w:rsidRDefault="009A7385" w:rsidP="002E5ABA">
      <w:pPr>
        <w:spacing w:line="360" w:lineRule="auto"/>
        <w:jc w:val="center"/>
        <w:rPr>
          <w:rFonts w:ascii="Times New Roman" w:hAnsi="Times New Roman" w:cs="Times New Roman"/>
          <w:sz w:val="34"/>
          <w:szCs w:val="40"/>
        </w:rPr>
      </w:pPr>
      <w:r w:rsidRPr="00BB2AC7">
        <w:rPr>
          <w:rFonts w:ascii="Times New Roman" w:hAnsi="Times New Roman" w:cs="Times New Roman"/>
          <w:sz w:val="34"/>
          <w:szCs w:val="40"/>
        </w:rPr>
        <w:t>WALTON CAMPUS</w:t>
      </w:r>
    </w:p>
    <w:p w:rsidR="009A7385" w:rsidRPr="00BB2AC7" w:rsidRDefault="009A7385" w:rsidP="002E5ABA">
      <w:pPr>
        <w:spacing w:line="360" w:lineRule="auto"/>
        <w:jc w:val="center"/>
        <w:rPr>
          <w:rFonts w:ascii="Times New Roman" w:hAnsi="Times New Roman" w:cs="Times New Roman"/>
          <w:sz w:val="36"/>
        </w:rPr>
      </w:pPr>
      <w:r w:rsidRPr="00BB2AC7">
        <w:rPr>
          <w:rFonts w:ascii="Times New Roman" w:hAnsi="Times New Roman" w:cs="Times New Roman"/>
          <w:sz w:val="34"/>
          <w:szCs w:val="40"/>
        </w:rPr>
        <w:t>LAHORE</w:t>
      </w:r>
    </w:p>
    <w:p w:rsidR="009A7385" w:rsidRPr="00BB2AC7" w:rsidRDefault="009A7385" w:rsidP="002E5ABA">
      <w:pPr>
        <w:spacing w:line="360" w:lineRule="auto"/>
        <w:jc w:val="center"/>
        <w:rPr>
          <w:rFonts w:ascii="Times New Roman" w:hAnsi="Times New Roman" w:cs="Times New Roman"/>
          <w:szCs w:val="28"/>
        </w:rPr>
      </w:pPr>
      <w:r w:rsidRPr="00BB2AC7">
        <w:rPr>
          <w:rFonts w:ascii="Times New Roman" w:hAnsi="Times New Roman" w:cs="Times New Roman"/>
          <w:sz w:val="26"/>
        </w:rPr>
        <w:t xml:space="preserve">40th </w:t>
      </w:r>
      <w:r w:rsidRPr="00BB2AC7">
        <w:rPr>
          <w:rFonts w:ascii="Times New Roman" w:hAnsi="Times New Roman" w:cs="Times New Roman"/>
          <w:szCs w:val="28"/>
        </w:rPr>
        <w:t>COMMON TRAINING PROGRAMME</w:t>
      </w:r>
    </w:p>
    <w:p w:rsidR="009A7385" w:rsidRPr="00BB2AC7" w:rsidRDefault="009A7385" w:rsidP="002E5ABA">
      <w:pPr>
        <w:spacing w:line="360" w:lineRule="auto"/>
        <w:jc w:val="center"/>
        <w:rPr>
          <w:rFonts w:ascii="Times New Roman" w:hAnsi="Times New Roman" w:cs="Times New Roman"/>
          <w:szCs w:val="28"/>
        </w:rPr>
      </w:pPr>
      <w:r w:rsidRPr="00BB2AC7">
        <w:rPr>
          <w:rFonts w:ascii="Times New Roman" w:hAnsi="Times New Roman" w:cs="Times New Roman"/>
          <w:szCs w:val="28"/>
        </w:rPr>
        <w:t>SYNDICATE RESEARCH PAPER</w:t>
      </w:r>
    </w:p>
    <w:p w:rsidR="009A7385" w:rsidRPr="00BB2AC7" w:rsidRDefault="00F77BC2" w:rsidP="002E5ABA">
      <w:pPr>
        <w:spacing w:line="360" w:lineRule="auto"/>
        <w:jc w:val="center"/>
        <w:rPr>
          <w:rFonts w:ascii="Times New Roman" w:hAnsi="Times New Roman" w:cs="Times New Roman"/>
          <w:b/>
          <w:sz w:val="30"/>
        </w:rPr>
      </w:pPr>
      <w:r>
        <w:rPr>
          <w:rFonts w:ascii="Times New Roman" w:hAnsi="Times New Roman" w:cs="Times New Roman"/>
          <w:b/>
          <w:sz w:val="30"/>
        </w:rPr>
        <w:t>How the A</w:t>
      </w:r>
      <w:r w:rsidR="00EC3D43" w:rsidRPr="00BB2AC7">
        <w:rPr>
          <w:rFonts w:ascii="Times New Roman" w:hAnsi="Times New Roman" w:cs="Times New Roman"/>
          <w:b/>
          <w:sz w:val="30"/>
        </w:rPr>
        <w:t>bolition of Concurrent List</w:t>
      </w:r>
      <w:r w:rsidR="00364BAF">
        <w:rPr>
          <w:rFonts w:ascii="Times New Roman" w:hAnsi="Times New Roman" w:cs="Times New Roman"/>
          <w:b/>
          <w:sz w:val="30"/>
        </w:rPr>
        <w:t xml:space="preserve"> is</w:t>
      </w:r>
      <w:r w:rsidR="00EC3D43" w:rsidRPr="00BB2AC7">
        <w:rPr>
          <w:rFonts w:ascii="Times New Roman" w:hAnsi="Times New Roman" w:cs="Times New Roman"/>
          <w:b/>
          <w:sz w:val="30"/>
        </w:rPr>
        <w:t xml:space="preserve"> going to Impact Federal Bureaucracy</w:t>
      </w:r>
    </w:p>
    <w:p w:rsidR="009A7385" w:rsidRPr="00BB2AC7" w:rsidRDefault="009A7385" w:rsidP="002E5ABA">
      <w:pPr>
        <w:spacing w:line="360" w:lineRule="auto"/>
        <w:jc w:val="center"/>
        <w:rPr>
          <w:rFonts w:ascii="Times New Roman" w:hAnsi="Times New Roman" w:cs="Times New Roman"/>
          <w:sz w:val="30"/>
        </w:rPr>
      </w:pPr>
      <w:r w:rsidRPr="00BB2AC7">
        <w:rPr>
          <w:rFonts w:ascii="Times New Roman" w:hAnsi="Times New Roman" w:cs="Times New Roman"/>
          <w:sz w:val="30"/>
        </w:rPr>
        <w:t>By</w:t>
      </w:r>
    </w:p>
    <w:p w:rsidR="009A7385" w:rsidRPr="00BB2AC7" w:rsidRDefault="009A7385" w:rsidP="002E5ABA">
      <w:pPr>
        <w:spacing w:line="360" w:lineRule="auto"/>
        <w:jc w:val="center"/>
        <w:rPr>
          <w:rFonts w:ascii="Times New Roman" w:hAnsi="Times New Roman" w:cs="Times New Roman"/>
          <w:sz w:val="26"/>
          <w:szCs w:val="32"/>
        </w:rPr>
      </w:pPr>
      <w:r w:rsidRPr="00BB2AC7">
        <w:rPr>
          <w:rFonts w:ascii="Times New Roman" w:hAnsi="Times New Roman" w:cs="Times New Roman"/>
          <w:sz w:val="26"/>
          <w:szCs w:val="32"/>
        </w:rPr>
        <w:t>SYNDICATE GROUP No-</w:t>
      </w:r>
      <w:r w:rsidR="00EC3D43" w:rsidRPr="00BB2AC7">
        <w:rPr>
          <w:rFonts w:ascii="Times New Roman" w:hAnsi="Times New Roman" w:cs="Times New Roman"/>
          <w:sz w:val="26"/>
          <w:szCs w:val="32"/>
        </w:rPr>
        <w:t>5</w:t>
      </w:r>
    </w:p>
    <w:p w:rsidR="009A7385" w:rsidRPr="00BB2AC7" w:rsidRDefault="009A7385" w:rsidP="002E5ABA">
      <w:pPr>
        <w:spacing w:line="360" w:lineRule="auto"/>
        <w:ind w:left="270" w:firstLine="630"/>
        <w:rPr>
          <w:rFonts w:ascii="Times New Roman" w:hAnsi="Times New Roman" w:cs="Times New Roman"/>
          <w:b/>
          <w:sz w:val="16"/>
        </w:rPr>
      </w:pPr>
      <w:r w:rsidRPr="00BB2AC7">
        <w:rPr>
          <w:rFonts w:ascii="Times New Roman" w:hAnsi="Times New Roman" w:cs="Times New Roman"/>
          <w:b/>
          <w:sz w:val="16"/>
        </w:rPr>
        <w:t>A paper submitted to the faculty of the Civil Services Academy, Lahore, in partial satisfaction of the requirements of the 40th Common Training Programme.</w:t>
      </w:r>
    </w:p>
    <w:p w:rsidR="00A26A6B" w:rsidRPr="00BB2AC7" w:rsidRDefault="009A7385" w:rsidP="002E5ABA">
      <w:pPr>
        <w:spacing w:line="360" w:lineRule="auto"/>
        <w:ind w:left="270" w:firstLine="630"/>
        <w:rPr>
          <w:rFonts w:ascii="Times New Roman" w:hAnsi="Times New Roman" w:cs="Times New Roman"/>
          <w:b/>
          <w:sz w:val="16"/>
        </w:rPr>
      </w:pPr>
      <w:r w:rsidRPr="00BB2AC7">
        <w:rPr>
          <w:rFonts w:ascii="Times New Roman" w:hAnsi="Times New Roman" w:cs="Times New Roman"/>
          <w:b/>
          <w:sz w:val="16"/>
        </w:rPr>
        <w:t>The contents of this paper reflect the Group’s own views and are not necessarily endorsed by the Academy.</w:t>
      </w:r>
      <w:r w:rsidR="00A26A6B" w:rsidRPr="00BB2AC7">
        <w:rPr>
          <w:rFonts w:ascii="Times New Roman" w:hAnsi="Times New Roman" w:cs="Times New Roman"/>
          <w:b/>
          <w:sz w:val="16"/>
        </w:rPr>
        <w:t xml:space="preserve">                                                                                </w:t>
      </w:r>
    </w:p>
    <w:p w:rsidR="009A7385" w:rsidRPr="00BB2AC7" w:rsidRDefault="009A7385" w:rsidP="00AC3920">
      <w:pPr>
        <w:spacing w:line="360" w:lineRule="auto"/>
        <w:ind w:left="270" w:firstLine="630"/>
        <w:jc w:val="center"/>
        <w:rPr>
          <w:rFonts w:ascii="Times New Roman" w:hAnsi="Times New Roman" w:cs="Times New Roman"/>
          <w:b/>
          <w:sz w:val="16"/>
        </w:rPr>
      </w:pPr>
      <w:r w:rsidRPr="00BB2AC7">
        <w:rPr>
          <w:rFonts w:ascii="Times New Roman" w:hAnsi="Times New Roman" w:cs="Times New Roman"/>
          <w:b/>
          <w:sz w:val="18"/>
        </w:rPr>
        <w:t>Signature__________</w:t>
      </w:r>
    </w:p>
    <w:p w:rsidR="009A7385" w:rsidRPr="00BB2AC7" w:rsidRDefault="009A7385" w:rsidP="002E5ABA">
      <w:pPr>
        <w:spacing w:line="360" w:lineRule="auto"/>
        <w:ind w:left="270" w:firstLine="630"/>
        <w:jc w:val="center"/>
        <w:rPr>
          <w:rFonts w:ascii="Times New Roman" w:hAnsi="Times New Roman" w:cs="Times New Roman"/>
          <w:b/>
          <w:sz w:val="18"/>
        </w:rPr>
      </w:pPr>
      <w:r w:rsidRPr="00BB2AC7">
        <w:rPr>
          <w:rFonts w:ascii="Times New Roman" w:hAnsi="Times New Roman" w:cs="Times New Roman"/>
          <w:b/>
          <w:sz w:val="18"/>
        </w:rPr>
        <w:t>Group Leader</w:t>
      </w:r>
      <w:r w:rsidR="002708EB" w:rsidRPr="00BB2AC7">
        <w:rPr>
          <w:rFonts w:ascii="Times New Roman" w:hAnsi="Times New Roman" w:cs="Times New Roman"/>
          <w:b/>
          <w:sz w:val="18"/>
        </w:rPr>
        <w:t xml:space="preserve"> (Aimen Nadeem</w:t>
      </w:r>
      <w:r w:rsidRPr="00BB2AC7">
        <w:rPr>
          <w:rFonts w:ascii="Times New Roman" w:hAnsi="Times New Roman" w:cs="Times New Roman"/>
          <w:b/>
          <w:sz w:val="18"/>
        </w:rPr>
        <w:t>/A.S No</w:t>
      </w:r>
      <w:r w:rsidR="002708EB" w:rsidRPr="00BB2AC7">
        <w:rPr>
          <w:rFonts w:ascii="Times New Roman" w:hAnsi="Times New Roman" w:cs="Times New Roman"/>
          <w:b/>
          <w:sz w:val="18"/>
        </w:rPr>
        <w:t xml:space="preserve"> 6</w:t>
      </w:r>
      <w:r w:rsidRPr="00BB2AC7">
        <w:rPr>
          <w:rFonts w:ascii="Times New Roman" w:hAnsi="Times New Roman" w:cs="Times New Roman"/>
          <w:b/>
          <w:sz w:val="18"/>
        </w:rPr>
        <w:t>)</w:t>
      </w:r>
    </w:p>
    <w:p w:rsidR="009A7385" w:rsidRPr="00BB2AC7" w:rsidRDefault="009A7385" w:rsidP="002E5ABA">
      <w:pPr>
        <w:spacing w:line="360" w:lineRule="auto"/>
        <w:ind w:left="270" w:firstLine="630"/>
        <w:jc w:val="center"/>
        <w:rPr>
          <w:rFonts w:ascii="Times New Roman" w:hAnsi="Times New Roman" w:cs="Times New Roman"/>
          <w:b/>
          <w:sz w:val="18"/>
        </w:rPr>
      </w:pPr>
      <w:r w:rsidRPr="00BB2AC7">
        <w:rPr>
          <w:rFonts w:ascii="Times New Roman" w:hAnsi="Times New Roman" w:cs="Times New Roman"/>
          <w:b/>
          <w:sz w:val="18"/>
        </w:rPr>
        <w:t>Date:</w:t>
      </w:r>
      <w:r w:rsidR="00A26A6B" w:rsidRPr="00BB2AC7">
        <w:rPr>
          <w:rFonts w:ascii="Times New Roman" w:hAnsi="Times New Roman" w:cs="Times New Roman"/>
          <w:b/>
          <w:sz w:val="18"/>
        </w:rPr>
        <w:t xml:space="preserve"> January 23, 2012.</w:t>
      </w:r>
    </w:p>
    <w:p w:rsidR="009A7385" w:rsidRPr="00BB2AC7" w:rsidRDefault="009A7385" w:rsidP="002E5ABA">
      <w:pPr>
        <w:spacing w:line="360" w:lineRule="auto"/>
        <w:ind w:left="270" w:firstLine="630"/>
        <w:jc w:val="center"/>
        <w:rPr>
          <w:rFonts w:ascii="Times New Roman" w:hAnsi="Times New Roman" w:cs="Times New Roman"/>
          <w:b/>
          <w:sz w:val="18"/>
        </w:rPr>
      </w:pPr>
      <w:r w:rsidRPr="00BB2AC7">
        <w:rPr>
          <w:rFonts w:ascii="Times New Roman" w:hAnsi="Times New Roman" w:cs="Times New Roman"/>
          <w:b/>
          <w:sz w:val="18"/>
        </w:rPr>
        <w:t xml:space="preserve">Paper sponsored by </w:t>
      </w:r>
      <w:r w:rsidR="00A26A6B" w:rsidRPr="00BB2AC7">
        <w:rPr>
          <w:rFonts w:ascii="Times New Roman" w:hAnsi="Times New Roman" w:cs="Times New Roman"/>
          <w:b/>
          <w:sz w:val="18"/>
        </w:rPr>
        <w:t>(Mr.Abdullah Khan Sumbal- Secr</w:t>
      </w:r>
      <w:r w:rsidR="0052439C" w:rsidRPr="00BB2AC7">
        <w:rPr>
          <w:rFonts w:ascii="Times New Roman" w:hAnsi="Times New Roman" w:cs="Times New Roman"/>
          <w:b/>
          <w:sz w:val="18"/>
        </w:rPr>
        <w:t>etary, Special Education Punjab</w:t>
      </w:r>
      <w:r w:rsidRPr="00BB2AC7">
        <w:rPr>
          <w:rFonts w:ascii="Times New Roman" w:hAnsi="Times New Roman" w:cs="Times New Roman"/>
          <w:b/>
          <w:sz w:val="18"/>
        </w:rPr>
        <w:t>)</w:t>
      </w:r>
    </w:p>
    <w:p w:rsidR="009A7385" w:rsidRPr="00BB2AC7" w:rsidRDefault="009A7385" w:rsidP="002E5ABA">
      <w:pPr>
        <w:spacing w:line="360" w:lineRule="auto"/>
        <w:ind w:left="270" w:firstLine="630"/>
        <w:rPr>
          <w:rFonts w:ascii="Times New Roman" w:hAnsi="Times New Roman" w:cs="Times New Roman"/>
          <w:b/>
          <w:sz w:val="24"/>
        </w:rPr>
      </w:pPr>
      <w:r w:rsidRPr="00BB2AC7">
        <w:rPr>
          <w:rFonts w:ascii="Times New Roman" w:hAnsi="Times New Roman" w:cs="Times New Roman"/>
          <w:b/>
          <w:sz w:val="24"/>
        </w:rPr>
        <w:t xml:space="preserve">                                                                                </w:t>
      </w:r>
    </w:p>
    <w:p w:rsidR="009A7385" w:rsidRPr="0062440C" w:rsidRDefault="009A7385" w:rsidP="0065329C">
      <w:pPr>
        <w:pStyle w:val="Title"/>
        <w:rPr>
          <w:rFonts w:ascii="Times New Roman" w:hAnsi="Times New Roman" w:cs="Times New Roman"/>
          <w:sz w:val="36"/>
        </w:rPr>
      </w:pPr>
      <w:r w:rsidRPr="0062440C">
        <w:rPr>
          <w:rFonts w:ascii="Times New Roman" w:hAnsi="Times New Roman" w:cs="Times New Roman"/>
          <w:sz w:val="36"/>
        </w:rPr>
        <w:lastRenderedPageBreak/>
        <w:t>Group Members</w:t>
      </w:r>
    </w:p>
    <w:p w:rsidR="00404FB1" w:rsidRPr="00BB2AC7" w:rsidRDefault="003000C2" w:rsidP="002E5ABA">
      <w:pPr>
        <w:spacing w:line="360" w:lineRule="auto"/>
        <w:rPr>
          <w:rFonts w:ascii="Times New Roman" w:hAnsi="Times New Roman" w:cs="Times New Roman"/>
          <w:b/>
          <w:sz w:val="24"/>
        </w:rPr>
      </w:pPr>
      <w:r w:rsidRPr="00BB2AC7">
        <w:rPr>
          <w:rFonts w:ascii="Times New Roman" w:hAnsi="Times New Roman" w:cs="Times New Roman"/>
          <w:b/>
          <w:sz w:val="24"/>
        </w:rPr>
        <w:t>Aimen Nadeem (President)</w:t>
      </w:r>
    </w:p>
    <w:p w:rsidR="003000C2" w:rsidRPr="00BB2AC7" w:rsidRDefault="003000C2" w:rsidP="002E5ABA">
      <w:pPr>
        <w:spacing w:line="360" w:lineRule="auto"/>
        <w:rPr>
          <w:rFonts w:ascii="Times New Roman" w:hAnsi="Times New Roman" w:cs="Times New Roman"/>
          <w:b/>
          <w:sz w:val="24"/>
        </w:rPr>
      </w:pPr>
      <w:r w:rsidRPr="00BB2AC7">
        <w:rPr>
          <w:rFonts w:ascii="Times New Roman" w:hAnsi="Times New Roman" w:cs="Times New Roman"/>
          <w:b/>
          <w:sz w:val="24"/>
        </w:rPr>
        <w:t>Syed Ali (Secretary)</w:t>
      </w:r>
    </w:p>
    <w:p w:rsidR="006145A0" w:rsidRPr="00BB2AC7" w:rsidRDefault="006145A0" w:rsidP="002E5ABA">
      <w:pPr>
        <w:spacing w:line="360" w:lineRule="auto"/>
        <w:rPr>
          <w:rFonts w:ascii="Times New Roman" w:hAnsi="Times New Roman" w:cs="Times New Roman"/>
          <w:sz w:val="24"/>
        </w:rPr>
      </w:pPr>
      <w:r w:rsidRPr="00BB2AC7">
        <w:rPr>
          <w:rFonts w:ascii="Times New Roman" w:hAnsi="Times New Roman" w:cs="Times New Roman"/>
          <w:sz w:val="24"/>
        </w:rPr>
        <w:t>Abdus Salam Khetran</w:t>
      </w:r>
    </w:p>
    <w:p w:rsidR="009A7385" w:rsidRPr="00BB2AC7" w:rsidRDefault="009A7385" w:rsidP="002E5ABA">
      <w:pPr>
        <w:spacing w:line="360" w:lineRule="auto"/>
        <w:rPr>
          <w:rFonts w:ascii="Times New Roman" w:hAnsi="Times New Roman" w:cs="Times New Roman"/>
          <w:sz w:val="24"/>
        </w:rPr>
      </w:pPr>
      <w:r w:rsidRPr="00BB2AC7">
        <w:rPr>
          <w:rFonts w:ascii="Times New Roman" w:hAnsi="Times New Roman" w:cs="Times New Roman"/>
          <w:sz w:val="24"/>
        </w:rPr>
        <w:t>Asif Rahim</w:t>
      </w:r>
    </w:p>
    <w:p w:rsidR="006145A0" w:rsidRPr="00BB2AC7" w:rsidRDefault="006145A0" w:rsidP="002E5ABA">
      <w:pPr>
        <w:spacing w:line="360" w:lineRule="auto"/>
        <w:rPr>
          <w:rFonts w:ascii="Times New Roman" w:hAnsi="Times New Roman" w:cs="Times New Roman"/>
          <w:sz w:val="24"/>
        </w:rPr>
      </w:pPr>
      <w:r w:rsidRPr="00BB2AC7">
        <w:rPr>
          <w:rFonts w:ascii="Times New Roman" w:hAnsi="Times New Roman" w:cs="Times New Roman"/>
          <w:sz w:val="24"/>
        </w:rPr>
        <w:t>Azeem Sarwar</w:t>
      </w:r>
    </w:p>
    <w:p w:rsidR="006145A0" w:rsidRPr="00BB2AC7" w:rsidRDefault="006145A0" w:rsidP="002E5ABA">
      <w:pPr>
        <w:spacing w:line="360" w:lineRule="auto"/>
        <w:rPr>
          <w:rFonts w:ascii="Times New Roman" w:hAnsi="Times New Roman" w:cs="Times New Roman"/>
          <w:sz w:val="24"/>
        </w:rPr>
      </w:pPr>
      <w:r w:rsidRPr="00BB2AC7">
        <w:rPr>
          <w:rFonts w:ascii="Times New Roman" w:hAnsi="Times New Roman" w:cs="Times New Roman"/>
          <w:sz w:val="24"/>
        </w:rPr>
        <w:t>Kashif Niaz</w:t>
      </w:r>
    </w:p>
    <w:p w:rsidR="006145A0" w:rsidRPr="00BB2AC7" w:rsidRDefault="006145A0" w:rsidP="002E5ABA">
      <w:pPr>
        <w:spacing w:line="360" w:lineRule="auto"/>
        <w:rPr>
          <w:rFonts w:ascii="Times New Roman" w:hAnsi="Times New Roman" w:cs="Times New Roman"/>
          <w:b/>
          <w:sz w:val="28"/>
        </w:rPr>
      </w:pPr>
      <w:r w:rsidRPr="00BB2AC7">
        <w:rPr>
          <w:rFonts w:ascii="Times New Roman" w:hAnsi="Times New Roman" w:cs="Times New Roman"/>
          <w:sz w:val="24"/>
        </w:rPr>
        <w:t>Captain Nadeem</w:t>
      </w:r>
    </w:p>
    <w:p w:rsidR="006145A0" w:rsidRPr="00BB2AC7" w:rsidRDefault="006145A0" w:rsidP="002E5ABA">
      <w:pPr>
        <w:spacing w:line="360" w:lineRule="auto"/>
        <w:rPr>
          <w:rFonts w:ascii="Times New Roman" w:hAnsi="Times New Roman" w:cs="Times New Roman"/>
          <w:sz w:val="24"/>
        </w:rPr>
      </w:pPr>
      <w:r w:rsidRPr="00BB2AC7">
        <w:rPr>
          <w:rFonts w:ascii="Times New Roman" w:hAnsi="Times New Roman" w:cs="Times New Roman"/>
          <w:sz w:val="24"/>
        </w:rPr>
        <w:t>Najeebullah Niazi</w:t>
      </w:r>
    </w:p>
    <w:p w:rsidR="009A7385" w:rsidRPr="00BB2AC7" w:rsidRDefault="009A7385" w:rsidP="002E5ABA">
      <w:pPr>
        <w:spacing w:line="360" w:lineRule="auto"/>
        <w:rPr>
          <w:rFonts w:ascii="Times New Roman" w:hAnsi="Times New Roman" w:cs="Times New Roman"/>
          <w:sz w:val="24"/>
        </w:rPr>
      </w:pPr>
      <w:r w:rsidRPr="00BB2AC7">
        <w:rPr>
          <w:rFonts w:ascii="Times New Roman" w:hAnsi="Times New Roman" w:cs="Times New Roman"/>
          <w:sz w:val="24"/>
        </w:rPr>
        <w:t>Omer Butt</w:t>
      </w:r>
    </w:p>
    <w:p w:rsidR="006145A0" w:rsidRPr="00BB2AC7" w:rsidRDefault="006145A0" w:rsidP="002E5ABA">
      <w:pPr>
        <w:spacing w:line="360" w:lineRule="auto"/>
        <w:rPr>
          <w:rFonts w:ascii="Times New Roman" w:hAnsi="Times New Roman" w:cs="Times New Roman"/>
          <w:sz w:val="24"/>
        </w:rPr>
      </w:pPr>
      <w:r w:rsidRPr="00BB2AC7">
        <w:rPr>
          <w:rFonts w:ascii="Times New Roman" w:hAnsi="Times New Roman" w:cs="Times New Roman"/>
          <w:sz w:val="24"/>
        </w:rPr>
        <w:t>Sarah Shaikh</w:t>
      </w:r>
    </w:p>
    <w:p w:rsidR="006145A0" w:rsidRPr="00BB2AC7" w:rsidRDefault="006145A0" w:rsidP="002E5ABA">
      <w:pPr>
        <w:spacing w:line="360" w:lineRule="auto"/>
        <w:rPr>
          <w:rFonts w:ascii="Times New Roman" w:hAnsi="Times New Roman" w:cs="Times New Roman"/>
          <w:sz w:val="24"/>
        </w:rPr>
      </w:pPr>
      <w:r w:rsidRPr="00BB2AC7">
        <w:rPr>
          <w:rFonts w:ascii="Times New Roman" w:hAnsi="Times New Roman" w:cs="Times New Roman"/>
          <w:sz w:val="24"/>
        </w:rPr>
        <w:t>Tayyaba Shafiq</w:t>
      </w:r>
    </w:p>
    <w:p w:rsidR="009A7385" w:rsidRPr="00BB2AC7" w:rsidRDefault="009A7385" w:rsidP="002E5ABA">
      <w:pPr>
        <w:spacing w:line="360" w:lineRule="auto"/>
        <w:rPr>
          <w:rFonts w:ascii="Times New Roman" w:hAnsi="Times New Roman" w:cs="Times New Roman"/>
          <w:sz w:val="24"/>
        </w:rPr>
      </w:pPr>
      <w:r w:rsidRPr="00BB2AC7">
        <w:rPr>
          <w:rFonts w:ascii="Times New Roman" w:hAnsi="Times New Roman" w:cs="Times New Roman"/>
          <w:sz w:val="24"/>
        </w:rPr>
        <w:t>Usman Mumtaz Butt</w:t>
      </w:r>
    </w:p>
    <w:p w:rsidR="006145A0" w:rsidRPr="00BB2AC7" w:rsidRDefault="006145A0" w:rsidP="002E5ABA">
      <w:pPr>
        <w:spacing w:line="360" w:lineRule="auto"/>
        <w:rPr>
          <w:rFonts w:ascii="Times New Roman" w:hAnsi="Times New Roman" w:cs="Times New Roman"/>
          <w:sz w:val="24"/>
        </w:rPr>
      </w:pPr>
      <w:r w:rsidRPr="00BB2AC7">
        <w:rPr>
          <w:rFonts w:ascii="Times New Roman" w:hAnsi="Times New Roman" w:cs="Times New Roman"/>
          <w:sz w:val="24"/>
        </w:rPr>
        <w:t>Wasif Rehman</w:t>
      </w:r>
    </w:p>
    <w:p w:rsidR="009A7385" w:rsidRPr="00BB2AC7" w:rsidRDefault="009A7385" w:rsidP="002E5ABA">
      <w:pPr>
        <w:spacing w:line="360" w:lineRule="auto"/>
        <w:rPr>
          <w:rFonts w:ascii="Times New Roman" w:hAnsi="Times New Roman" w:cs="Times New Roman"/>
          <w:sz w:val="24"/>
        </w:rPr>
      </w:pPr>
      <w:r w:rsidRPr="00BB2AC7">
        <w:rPr>
          <w:rFonts w:ascii="Times New Roman" w:hAnsi="Times New Roman" w:cs="Times New Roman"/>
          <w:sz w:val="24"/>
        </w:rPr>
        <w:t>Zainab Asad Munir</w:t>
      </w:r>
    </w:p>
    <w:p w:rsidR="009A7385" w:rsidRPr="00BB2AC7" w:rsidRDefault="009A7385" w:rsidP="002E5ABA">
      <w:pPr>
        <w:spacing w:line="360" w:lineRule="auto"/>
        <w:rPr>
          <w:rFonts w:ascii="Times New Roman" w:hAnsi="Times New Roman" w:cs="Times New Roman"/>
          <w:sz w:val="28"/>
        </w:rPr>
      </w:pPr>
    </w:p>
    <w:p w:rsidR="009A7385" w:rsidRPr="00BB2AC7" w:rsidRDefault="009A7385" w:rsidP="002E5ABA">
      <w:pPr>
        <w:spacing w:line="360" w:lineRule="auto"/>
        <w:ind w:left="270" w:firstLine="630"/>
        <w:rPr>
          <w:rFonts w:ascii="Times New Roman" w:hAnsi="Times New Roman" w:cs="Times New Roman"/>
          <w:sz w:val="32"/>
          <w:szCs w:val="44"/>
        </w:rPr>
      </w:pPr>
    </w:p>
    <w:p w:rsidR="009A7385" w:rsidRPr="00BB2AC7" w:rsidRDefault="009A7385" w:rsidP="002E5ABA">
      <w:pPr>
        <w:spacing w:line="360" w:lineRule="auto"/>
        <w:rPr>
          <w:rFonts w:ascii="Times New Roman" w:hAnsi="Times New Roman" w:cs="Times New Roman"/>
          <w:b/>
          <w:sz w:val="36"/>
          <w:szCs w:val="44"/>
        </w:rPr>
        <w:sectPr w:rsidR="009A7385" w:rsidRPr="00BB2AC7" w:rsidSect="005330BC">
          <w:headerReference w:type="even" r:id="rId10"/>
          <w:headerReference w:type="default" r:id="rId11"/>
          <w:footerReference w:type="default" r:id="rId12"/>
          <w:headerReference w:type="first" r:id="rId13"/>
          <w:footerReference w:type="first" r:id="rId14"/>
          <w:pgSz w:w="12240" w:h="15840"/>
          <w:pgMar w:top="1440" w:right="1440" w:bottom="1440" w:left="1440" w:header="720" w:footer="720" w:gutter="0"/>
          <w:pgNumType w:fmt="lowerRoman" w:start="1"/>
          <w:cols w:space="720"/>
          <w:titlePg/>
          <w:docGrid w:linePitch="360"/>
        </w:sectPr>
      </w:pPr>
    </w:p>
    <w:p w:rsidR="000D30B2" w:rsidRPr="00BB2AC7" w:rsidRDefault="000D30B2" w:rsidP="002E5ABA">
      <w:pPr>
        <w:spacing w:line="360" w:lineRule="auto"/>
        <w:rPr>
          <w:rFonts w:ascii="Times New Roman" w:hAnsi="Times New Roman" w:cs="Times New Roman"/>
        </w:rPr>
      </w:pPr>
    </w:p>
    <w:p w:rsidR="00BE494E" w:rsidRPr="00505781" w:rsidRDefault="00BE494E" w:rsidP="00BE494E">
      <w:pPr>
        <w:pStyle w:val="Title"/>
        <w:rPr>
          <w:rFonts w:ascii="Times New Roman" w:hAnsi="Times New Roman" w:cs="Times New Roman"/>
          <w:sz w:val="36"/>
        </w:rPr>
      </w:pPr>
      <w:r w:rsidRPr="00505781">
        <w:rPr>
          <w:rFonts w:ascii="Times New Roman" w:hAnsi="Times New Roman" w:cs="Times New Roman"/>
          <w:sz w:val="36"/>
        </w:rPr>
        <w:t>Table of Contents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514"/>
        <w:gridCol w:w="4874"/>
        <w:gridCol w:w="1188"/>
      </w:tblGrid>
      <w:tr w:rsidR="00BE494E" w:rsidRPr="00BB2AC7" w:rsidTr="00DE309D">
        <w:tc>
          <w:tcPr>
            <w:tcW w:w="8388" w:type="dxa"/>
            <w:gridSpan w:val="2"/>
          </w:tcPr>
          <w:p w:rsidR="00BE494E" w:rsidRPr="00BB2AC7" w:rsidRDefault="00BE494E" w:rsidP="00DE309D">
            <w:pPr>
              <w:spacing w:after="0" w:line="360" w:lineRule="auto"/>
              <w:rPr>
                <w:rFonts w:ascii="Times New Roman" w:eastAsia="Calibri" w:hAnsi="Times New Roman" w:cs="Times New Roman"/>
                <w:sz w:val="24"/>
                <w:szCs w:val="24"/>
              </w:rPr>
            </w:pPr>
            <w:r w:rsidRPr="00BB2AC7">
              <w:rPr>
                <w:rFonts w:ascii="Times New Roman" w:eastAsia="Calibri" w:hAnsi="Times New Roman" w:cs="Times New Roman"/>
                <w:sz w:val="24"/>
                <w:szCs w:val="24"/>
              </w:rPr>
              <w:t>Preface</w:t>
            </w:r>
          </w:p>
        </w:tc>
        <w:tc>
          <w:tcPr>
            <w:tcW w:w="1188" w:type="dxa"/>
          </w:tcPr>
          <w:p w:rsidR="00BE494E" w:rsidRPr="00BB2AC7" w:rsidRDefault="00BE494E" w:rsidP="00DE309D">
            <w:pPr>
              <w:spacing w:after="0" w:line="360" w:lineRule="auto"/>
              <w:rPr>
                <w:rFonts w:ascii="Times New Roman" w:eastAsia="Calibri" w:hAnsi="Times New Roman" w:cs="Times New Roman"/>
                <w:sz w:val="24"/>
                <w:szCs w:val="24"/>
              </w:rPr>
            </w:pPr>
            <w:r>
              <w:rPr>
                <w:rFonts w:ascii="Times New Roman" w:hAnsi="Times New Roman" w:cs="Times New Roman"/>
                <w:sz w:val="24"/>
                <w:szCs w:val="24"/>
              </w:rPr>
              <w:t>I</w:t>
            </w:r>
          </w:p>
        </w:tc>
      </w:tr>
      <w:tr w:rsidR="00BE494E" w:rsidRPr="00BB2AC7" w:rsidTr="00DE309D">
        <w:tc>
          <w:tcPr>
            <w:tcW w:w="8388" w:type="dxa"/>
            <w:gridSpan w:val="2"/>
          </w:tcPr>
          <w:p w:rsidR="00BE494E" w:rsidRPr="00BB2AC7" w:rsidRDefault="00BE494E" w:rsidP="00DE309D">
            <w:pPr>
              <w:spacing w:after="0" w:line="360" w:lineRule="auto"/>
              <w:rPr>
                <w:rFonts w:ascii="Times New Roman" w:eastAsia="Calibri" w:hAnsi="Times New Roman" w:cs="Times New Roman"/>
                <w:sz w:val="24"/>
                <w:szCs w:val="24"/>
              </w:rPr>
            </w:pPr>
            <w:r w:rsidRPr="00BB2AC7">
              <w:rPr>
                <w:rFonts w:ascii="Times New Roman" w:eastAsia="Calibri" w:hAnsi="Times New Roman" w:cs="Times New Roman"/>
                <w:sz w:val="24"/>
                <w:szCs w:val="24"/>
              </w:rPr>
              <w:t>Executive Summary</w:t>
            </w:r>
          </w:p>
        </w:tc>
        <w:tc>
          <w:tcPr>
            <w:tcW w:w="1188" w:type="dxa"/>
          </w:tcPr>
          <w:p w:rsidR="00BE494E" w:rsidRPr="00BB2AC7" w:rsidRDefault="00BE494E" w:rsidP="00DE309D">
            <w:pPr>
              <w:spacing w:after="0" w:line="360" w:lineRule="auto"/>
              <w:rPr>
                <w:rFonts w:ascii="Times New Roman" w:eastAsia="Calibri" w:hAnsi="Times New Roman" w:cs="Times New Roman"/>
                <w:sz w:val="24"/>
                <w:szCs w:val="24"/>
              </w:rPr>
            </w:pPr>
            <w:r>
              <w:rPr>
                <w:rFonts w:ascii="Times New Roman" w:hAnsi="Times New Roman" w:cs="Times New Roman"/>
                <w:sz w:val="24"/>
                <w:szCs w:val="24"/>
              </w:rPr>
              <w:t>ii</w:t>
            </w:r>
          </w:p>
        </w:tc>
      </w:tr>
      <w:tr w:rsidR="00BE494E" w:rsidRPr="00BB2AC7" w:rsidTr="00DE309D">
        <w:tc>
          <w:tcPr>
            <w:tcW w:w="8388" w:type="dxa"/>
            <w:gridSpan w:val="2"/>
          </w:tcPr>
          <w:p w:rsidR="00BE494E" w:rsidRPr="00BB2AC7" w:rsidRDefault="00BE494E" w:rsidP="00DE309D">
            <w:pPr>
              <w:spacing w:after="0" w:line="360" w:lineRule="auto"/>
              <w:rPr>
                <w:rFonts w:ascii="Times New Roman" w:eastAsia="Calibri" w:hAnsi="Times New Roman" w:cs="Times New Roman"/>
                <w:sz w:val="24"/>
                <w:szCs w:val="24"/>
              </w:rPr>
            </w:pPr>
            <w:r w:rsidRPr="00BB2AC7">
              <w:rPr>
                <w:rFonts w:ascii="Times New Roman" w:eastAsia="Calibri" w:hAnsi="Times New Roman" w:cs="Times New Roman"/>
                <w:sz w:val="24"/>
                <w:szCs w:val="24"/>
              </w:rPr>
              <w:t>Glossary of Terms</w:t>
            </w:r>
          </w:p>
        </w:tc>
        <w:tc>
          <w:tcPr>
            <w:tcW w:w="1188" w:type="dxa"/>
          </w:tcPr>
          <w:p w:rsidR="00BE494E" w:rsidRPr="00BB2AC7" w:rsidRDefault="00BE494E" w:rsidP="00DE309D">
            <w:pPr>
              <w:spacing w:after="0" w:line="360" w:lineRule="auto"/>
              <w:rPr>
                <w:rFonts w:ascii="Times New Roman" w:eastAsia="Calibri" w:hAnsi="Times New Roman" w:cs="Times New Roman"/>
                <w:sz w:val="24"/>
                <w:szCs w:val="24"/>
              </w:rPr>
            </w:pPr>
            <w:r>
              <w:rPr>
                <w:rFonts w:ascii="Times New Roman" w:hAnsi="Times New Roman" w:cs="Times New Roman"/>
                <w:sz w:val="24"/>
                <w:szCs w:val="24"/>
              </w:rPr>
              <w:t>i</w:t>
            </w:r>
            <w:r w:rsidRPr="00BB2AC7">
              <w:rPr>
                <w:rFonts w:ascii="Times New Roman" w:hAnsi="Times New Roman" w:cs="Times New Roman"/>
                <w:sz w:val="24"/>
                <w:szCs w:val="24"/>
              </w:rPr>
              <w:t>v</w:t>
            </w:r>
          </w:p>
        </w:tc>
      </w:tr>
      <w:tr w:rsidR="00BE494E" w:rsidRPr="00BB2AC7" w:rsidTr="00DE309D">
        <w:tc>
          <w:tcPr>
            <w:tcW w:w="8388" w:type="dxa"/>
            <w:gridSpan w:val="2"/>
          </w:tcPr>
          <w:p w:rsidR="00BE494E" w:rsidRPr="00BB2AC7" w:rsidRDefault="00BE494E" w:rsidP="00DE309D">
            <w:pPr>
              <w:spacing w:after="0" w:line="360" w:lineRule="auto"/>
              <w:rPr>
                <w:rFonts w:ascii="Times New Roman" w:eastAsia="Calibri" w:hAnsi="Times New Roman" w:cs="Times New Roman"/>
                <w:sz w:val="24"/>
                <w:szCs w:val="24"/>
              </w:rPr>
            </w:pPr>
            <w:r w:rsidRPr="00BB2AC7">
              <w:rPr>
                <w:rFonts w:ascii="Times New Roman" w:eastAsia="Calibri" w:hAnsi="Times New Roman" w:cs="Times New Roman"/>
                <w:sz w:val="24"/>
                <w:szCs w:val="24"/>
              </w:rPr>
              <w:t>Introduction</w:t>
            </w:r>
          </w:p>
        </w:tc>
        <w:tc>
          <w:tcPr>
            <w:tcW w:w="1188" w:type="dxa"/>
          </w:tcPr>
          <w:p w:rsidR="00BE494E" w:rsidRPr="00BB2AC7" w:rsidRDefault="00BE494E" w:rsidP="00DE309D">
            <w:pPr>
              <w:spacing w:after="0" w:line="360" w:lineRule="auto"/>
              <w:rPr>
                <w:rFonts w:ascii="Times New Roman" w:hAnsi="Times New Roman" w:cs="Times New Roman"/>
                <w:sz w:val="24"/>
                <w:szCs w:val="24"/>
              </w:rPr>
            </w:pPr>
            <w:r w:rsidRPr="00BB2AC7">
              <w:rPr>
                <w:rFonts w:ascii="Times New Roman" w:hAnsi="Times New Roman" w:cs="Times New Roman"/>
                <w:sz w:val="24"/>
                <w:szCs w:val="24"/>
              </w:rPr>
              <w:t>1</w:t>
            </w:r>
          </w:p>
        </w:tc>
      </w:tr>
      <w:tr w:rsidR="00BE494E" w:rsidRPr="00BB2AC7" w:rsidTr="00DE309D">
        <w:tc>
          <w:tcPr>
            <w:tcW w:w="8388" w:type="dxa"/>
            <w:gridSpan w:val="2"/>
          </w:tcPr>
          <w:p w:rsidR="00BE494E" w:rsidRPr="00BB2AC7" w:rsidRDefault="00BE494E" w:rsidP="00DE309D">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Literature Review</w:t>
            </w:r>
          </w:p>
        </w:tc>
        <w:tc>
          <w:tcPr>
            <w:tcW w:w="1188" w:type="dxa"/>
          </w:tcPr>
          <w:p w:rsidR="00BE494E" w:rsidRPr="00BB2AC7" w:rsidRDefault="00BE494E" w:rsidP="00DE309D">
            <w:pPr>
              <w:spacing w:after="0" w:line="360" w:lineRule="auto"/>
              <w:rPr>
                <w:rFonts w:ascii="Times New Roman" w:hAnsi="Times New Roman" w:cs="Times New Roman"/>
                <w:sz w:val="24"/>
                <w:szCs w:val="24"/>
              </w:rPr>
            </w:pPr>
          </w:p>
        </w:tc>
      </w:tr>
      <w:tr w:rsidR="00BE494E" w:rsidRPr="00BB2AC7" w:rsidTr="00DE309D">
        <w:tc>
          <w:tcPr>
            <w:tcW w:w="3514" w:type="dxa"/>
          </w:tcPr>
          <w:p w:rsidR="00BE494E" w:rsidRPr="00BB2AC7" w:rsidRDefault="00BE494E" w:rsidP="00DE309D">
            <w:pPr>
              <w:spacing w:after="0" w:line="360" w:lineRule="auto"/>
              <w:rPr>
                <w:rFonts w:ascii="Times New Roman" w:eastAsia="Calibri" w:hAnsi="Times New Roman" w:cs="Times New Roman"/>
                <w:sz w:val="24"/>
                <w:szCs w:val="24"/>
              </w:rPr>
            </w:pPr>
            <w:r w:rsidRPr="00BB2AC7">
              <w:rPr>
                <w:rFonts w:ascii="Times New Roman" w:eastAsia="Calibri" w:hAnsi="Times New Roman" w:cs="Times New Roman"/>
                <w:sz w:val="24"/>
                <w:szCs w:val="24"/>
              </w:rPr>
              <w:t>Section 1</w:t>
            </w:r>
          </w:p>
          <w:p w:rsidR="00BE494E" w:rsidRDefault="00BE494E" w:rsidP="00DE309D">
            <w:pPr>
              <w:spacing w:after="0" w:line="360" w:lineRule="auto"/>
              <w:ind w:firstLine="990"/>
              <w:rPr>
                <w:rFonts w:ascii="Times New Roman" w:eastAsia="Calibri" w:hAnsi="Times New Roman" w:cs="Times New Roman"/>
                <w:sz w:val="24"/>
                <w:szCs w:val="24"/>
              </w:rPr>
            </w:pPr>
          </w:p>
          <w:p w:rsidR="00BE494E" w:rsidRPr="00BB2AC7" w:rsidRDefault="00BE494E" w:rsidP="00DE309D">
            <w:pPr>
              <w:spacing w:after="0" w:line="360" w:lineRule="auto"/>
              <w:ind w:firstLine="990"/>
              <w:rPr>
                <w:rFonts w:ascii="Times New Roman" w:eastAsia="Calibri" w:hAnsi="Times New Roman" w:cs="Times New Roman"/>
                <w:sz w:val="24"/>
                <w:szCs w:val="24"/>
              </w:rPr>
            </w:pPr>
            <w:r w:rsidRPr="00BB2AC7">
              <w:rPr>
                <w:rFonts w:ascii="Times New Roman" w:eastAsia="Calibri" w:hAnsi="Times New Roman" w:cs="Times New Roman"/>
                <w:sz w:val="24"/>
                <w:szCs w:val="24"/>
              </w:rPr>
              <w:t>1.1</w:t>
            </w:r>
          </w:p>
          <w:p w:rsidR="00BE494E" w:rsidRPr="00BB2AC7" w:rsidRDefault="00BE494E" w:rsidP="00DE309D">
            <w:pPr>
              <w:spacing w:after="0" w:line="360" w:lineRule="auto"/>
              <w:ind w:firstLine="990"/>
              <w:rPr>
                <w:rFonts w:ascii="Times New Roman" w:eastAsia="Calibri" w:hAnsi="Times New Roman" w:cs="Times New Roman"/>
                <w:sz w:val="24"/>
                <w:szCs w:val="24"/>
              </w:rPr>
            </w:pPr>
            <w:r w:rsidRPr="00BB2AC7">
              <w:rPr>
                <w:rFonts w:ascii="Times New Roman" w:eastAsia="Calibri" w:hAnsi="Times New Roman" w:cs="Times New Roman"/>
                <w:sz w:val="24"/>
                <w:szCs w:val="24"/>
              </w:rPr>
              <w:t>1.2</w:t>
            </w:r>
          </w:p>
          <w:p w:rsidR="00BE494E" w:rsidRDefault="00BE494E" w:rsidP="00DE309D">
            <w:pPr>
              <w:spacing w:after="0" w:line="360" w:lineRule="auto"/>
              <w:ind w:firstLine="990"/>
              <w:rPr>
                <w:rFonts w:ascii="Times New Roman" w:eastAsia="Calibri" w:hAnsi="Times New Roman" w:cs="Times New Roman"/>
                <w:sz w:val="24"/>
                <w:szCs w:val="24"/>
              </w:rPr>
            </w:pPr>
            <w:r w:rsidRPr="00BB2AC7">
              <w:rPr>
                <w:rFonts w:ascii="Times New Roman" w:eastAsia="Calibri" w:hAnsi="Times New Roman" w:cs="Times New Roman"/>
                <w:sz w:val="24"/>
                <w:szCs w:val="24"/>
              </w:rPr>
              <w:t>1.3</w:t>
            </w:r>
          </w:p>
          <w:p w:rsidR="00BE494E" w:rsidRPr="00BB2AC7" w:rsidRDefault="00BE494E" w:rsidP="00DE309D">
            <w:pPr>
              <w:spacing w:after="0" w:line="360" w:lineRule="auto"/>
              <w:ind w:firstLine="990"/>
              <w:rPr>
                <w:rFonts w:ascii="Times New Roman" w:eastAsia="Calibri" w:hAnsi="Times New Roman" w:cs="Times New Roman"/>
                <w:sz w:val="24"/>
                <w:szCs w:val="24"/>
              </w:rPr>
            </w:pPr>
            <w:r>
              <w:rPr>
                <w:rFonts w:ascii="Times New Roman" w:eastAsia="Calibri" w:hAnsi="Times New Roman" w:cs="Times New Roman"/>
                <w:sz w:val="24"/>
                <w:szCs w:val="24"/>
              </w:rPr>
              <w:t>1.4</w:t>
            </w:r>
          </w:p>
          <w:p w:rsidR="00BE494E" w:rsidRPr="00BB2AC7" w:rsidRDefault="00BE494E" w:rsidP="00DE309D">
            <w:pPr>
              <w:spacing w:after="0" w:line="360" w:lineRule="auto"/>
              <w:ind w:firstLine="990"/>
              <w:rPr>
                <w:rFonts w:ascii="Times New Roman" w:eastAsia="Calibri" w:hAnsi="Times New Roman" w:cs="Times New Roman"/>
                <w:sz w:val="24"/>
                <w:szCs w:val="24"/>
              </w:rPr>
            </w:pPr>
            <w:r>
              <w:rPr>
                <w:rFonts w:ascii="Times New Roman" w:eastAsia="Calibri" w:hAnsi="Times New Roman" w:cs="Times New Roman"/>
                <w:sz w:val="24"/>
                <w:szCs w:val="24"/>
              </w:rPr>
              <w:t>1.5</w:t>
            </w:r>
          </w:p>
          <w:p w:rsidR="00BE494E" w:rsidRPr="00BB2AC7" w:rsidRDefault="00BE494E" w:rsidP="00DE309D">
            <w:pPr>
              <w:spacing w:after="0" w:line="360" w:lineRule="auto"/>
              <w:rPr>
                <w:rFonts w:ascii="Times New Roman" w:eastAsia="Calibri" w:hAnsi="Times New Roman" w:cs="Times New Roman"/>
                <w:sz w:val="24"/>
                <w:szCs w:val="24"/>
              </w:rPr>
            </w:pPr>
          </w:p>
        </w:tc>
        <w:tc>
          <w:tcPr>
            <w:tcW w:w="4874" w:type="dxa"/>
          </w:tcPr>
          <w:p w:rsidR="00BE494E" w:rsidRPr="00BB2AC7" w:rsidRDefault="00BE494E" w:rsidP="00DE309D">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Theoretical Framework and Situational A</w:t>
            </w:r>
            <w:r w:rsidRPr="00BB2AC7">
              <w:rPr>
                <w:rFonts w:ascii="Times New Roman" w:eastAsia="Calibri" w:hAnsi="Times New Roman" w:cs="Times New Roman"/>
                <w:sz w:val="24"/>
                <w:szCs w:val="24"/>
              </w:rPr>
              <w:t>nalysis</w:t>
            </w:r>
          </w:p>
          <w:p w:rsidR="00BE494E" w:rsidRPr="00BB2AC7" w:rsidRDefault="00BE494E" w:rsidP="00DE309D">
            <w:pPr>
              <w:pStyle w:val="ListParagraph"/>
              <w:spacing w:after="0" w:line="360" w:lineRule="auto"/>
              <w:ind w:left="792" w:hanging="810"/>
              <w:rPr>
                <w:rFonts w:ascii="Times New Roman" w:hAnsi="Times New Roman"/>
                <w:b/>
                <w:sz w:val="24"/>
                <w:szCs w:val="24"/>
                <w:shd w:val="clear" w:color="auto" w:fill="FFFFFF"/>
              </w:rPr>
            </w:pPr>
            <w:r w:rsidRPr="00BB2AC7">
              <w:rPr>
                <w:rFonts w:ascii="Times New Roman" w:hAnsi="Times New Roman"/>
                <w:b/>
                <w:sz w:val="24"/>
                <w:szCs w:val="24"/>
                <w:shd w:val="clear" w:color="auto" w:fill="FFFFFF"/>
              </w:rPr>
              <w:t>Nuances of Federalism</w:t>
            </w:r>
          </w:p>
          <w:p w:rsidR="00BE494E" w:rsidRPr="00BB2AC7" w:rsidRDefault="00BE494E" w:rsidP="00DE309D">
            <w:pPr>
              <w:pStyle w:val="ListParagraph"/>
              <w:spacing w:after="0" w:line="360" w:lineRule="auto"/>
              <w:ind w:left="792" w:hanging="810"/>
              <w:rPr>
                <w:rFonts w:ascii="Times New Roman" w:hAnsi="Times New Roman"/>
                <w:b/>
                <w:sz w:val="24"/>
                <w:szCs w:val="24"/>
                <w:shd w:val="clear" w:color="auto" w:fill="FFFFFF"/>
              </w:rPr>
            </w:pPr>
            <w:r w:rsidRPr="00BB2AC7">
              <w:rPr>
                <w:rFonts w:ascii="Times New Roman" w:hAnsi="Times New Roman"/>
                <w:b/>
                <w:sz w:val="24"/>
                <w:szCs w:val="24"/>
                <w:shd w:val="clear" w:color="auto" w:fill="FFFFFF"/>
              </w:rPr>
              <w:t>Snapshot of 18</w:t>
            </w:r>
            <w:r w:rsidRPr="00BB2AC7">
              <w:rPr>
                <w:rFonts w:ascii="Times New Roman" w:hAnsi="Times New Roman"/>
                <w:b/>
                <w:sz w:val="24"/>
                <w:szCs w:val="24"/>
                <w:shd w:val="clear" w:color="auto" w:fill="FFFFFF"/>
                <w:vertAlign w:val="superscript"/>
              </w:rPr>
              <w:t>th</w:t>
            </w:r>
            <w:r w:rsidRPr="00BB2AC7">
              <w:rPr>
                <w:rFonts w:ascii="Times New Roman" w:hAnsi="Times New Roman"/>
                <w:b/>
                <w:sz w:val="24"/>
                <w:szCs w:val="24"/>
                <w:shd w:val="clear" w:color="auto" w:fill="FFFFFF"/>
              </w:rPr>
              <w:t xml:space="preserve"> Amendment</w:t>
            </w:r>
          </w:p>
          <w:p w:rsidR="00BE494E" w:rsidRPr="00BB2AC7" w:rsidRDefault="00BE494E" w:rsidP="00DE309D">
            <w:pPr>
              <w:pStyle w:val="ListParagraph"/>
              <w:spacing w:after="0" w:line="360" w:lineRule="auto"/>
              <w:ind w:left="792" w:hanging="810"/>
              <w:rPr>
                <w:rFonts w:ascii="Times New Roman" w:hAnsi="Times New Roman"/>
                <w:b/>
                <w:sz w:val="24"/>
                <w:szCs w:val="24"/>
                <w:shd w:val="clear" w:color="auto" w:fill="FFFFFF"/>
              </w:rPr>
            </w:pPr>
            <w:r w:rsidRPr="00BB2AC7">
              <w:rPr>
                <w:rFonts w:ascii="Times New Roman" w:hAnsi="Times New Roman"/>
                <w:b/>
                <w:sz w:val="24"/>
                <w:szCs w:val="24"/>
                <w:shd w:val="clear" w:color="auto" w:fill="FFFFFF"/>
              </w:rPr>
              <w:t>Costs of High Level of C</w:t>
            </w:r>
            <w:r w:rsidR="00C751ED">
              <w:rPr>
                <w:rFonts w:ascii="Times New Roman" w:hAnsi="Times New Roman"/>
                <w:b/>
                <w:sz w:val="24"/>
                <w:szCs w:val="24"/>
                <w:shd w:val="clear" w:color="auto" w:fill="FFFFFF"/>
              </w:rPr>
              <w:t>entralis</w:t>
            </w:r>
            <w:r w:rsidRPr="00BB2AC7">
              <w:rPr>
                <w:rFonts w:ascii="Times New Roman" w:hAnsi="Times New Roman"/>
                <w:b/>
                <w:sz w:val="24"/>
                <w:szCs w:val="24"/>
                <w:shd w:val="clear" w:color="auto" w:fill="FFFFFF"/>
              </w:rPr>
              <w:t>ation</w:t>
            </w:r>
          </w:p>
          <w:p w:rsidR="00BE494E" w:rsidRDefault="00BE494E" w:rsidP="00DE309D">
            <w:pPr>
              <w:pStyle w:val="ListParagraph"/>
              <w:spacing w:after="0" w:line="360" w:lineRule="auto"/>
              <w:ind w:left="792" w:hanging="810"/>
              <w:rPr>
                <w:rFonts w:ascii="Times New Roman" w:hAnsi="Times New Roman"/>
                <w:b/>
                <w:sz w:val="24"/>
                <w:szCs w:val="24"/>
                <w:shd w:val="clear" w:color="auto" w:fill="FFFFFF"/>
              </w:rPr>
            </w:pPr>
            <w:r>
              <w:rPr>
                <w:rFonts w:ascii="Times New Roman" w:hAnsi="Times New Roman"/>
                <w:b/>
                <w:sz w:val="24"/>
                <w:szCs w:val="24"/>
                <w:shd w:val="clear" w:color="auto" w:fill="FFFFFF"/>
              </w:rPr>
              <w:t>18</w:t>
            </w:r>
            <w:r>
              <w:rPr>
                <w:rFonts w:ascii="Times New Roman" w:hAnsi="Times New Roman"/>
                <w:b/>
                <w:sz w:val="24"/>
                <w:szCs w:val="24"/>
                <w:shd w:val="clear" w:color="auto" w:fill="FFFFFF"/>
                <w:vertAlign w:val="superscript"/>
              </w:rPr>
              <w:t>th</w:t>
            </w:r>
            <w:r>
              <w:rPr>
                <w:rFonts w:ascii="Times New Roman" w:hAnsi="Times New Roman"/>
                <w:b/>
                <w:sz w:val="24"/>
                <w:szCs w:val="24"/>
                <w:shd w:val="clear" w:color="auto" w:fill="FFFFFF"/>
              </w:rPr>
              <w:t xml:space="preserve"> Amendment and Local Governments</w:t>
            </w:r>
          </w:p>
          <w:p w:rsidR="00BE494E" w:rsidRPr="00BB2AC7" w:rsidRDefault="00BE494E" w:rsidP="00DE309D">
            <w:pPr>
              <w:pStyle w:val="ListParagraph"/>
              <w:spacing w:after="0" w:line="360" w:lineRule="auto"/>
              <w:ind w:left="792" w:hanging="810"/>
              <w:rPr>
                <w:rFonts w:ascii="Times New Roman" w:hAnsi="Times New Roman"/>
                <w:b/>
                <w:sz w:val="24"/>
                <w:szCs w:val="24"/>
                <w:shd w:val="clear" w:color="auto" w:fill="FFFFFF"/>
              </w:rPr>
            </w:pPr>
            <w:r w:rsidRPr="00BB2AC7">
              <w:rPr>
                <w:rFonts w:ascii="Times New Roman" w:hAnsi="Times New Roman"/>
                <w:b/>
                <w:sz w:val="24"/>
                <w:szCs w:val="24"/>
                <w:shd w:val="clear" w:color="auto" w:fill="FFFFFF"/>
              </w:rPr>
              <w:t>The International Experience</w:t>
            </w:r>
          </w:p>
          <w:p w:rsidR="00BE494E" w:rsidRPr="00BB2AC7" w:rsidRDefault="00BE494E" w:rsidP="00DE309D">
            <w:pPr>
              <w:spacing w:after="0" w:line="360" w:lineRule="auto"/>
              <w:rPr>
                <w:rFonts w:ascii="Times New Roman" w:eastAsia="Calibri" w:hAnsi="Times New Roman" w:cs="Times New Roman"/>
                <w:sz w:val="24"/>
                <w:szCs w:val="24"/>
              </w:rPr>
            </w:pPr>
          </w:p>
        </w:tc>
        <w:tc>
          <w:tcPr>
            <w:tcW w:w="1188" w:type="dxa"/>
          </w:tcPr>
          <w:p w:rsidR="00BE494E" w:rsidRDefault="00BE494E" w:rsidP="00DE309D">
            <w:pPr>
              <w:spacing w:after="0" w:line="360" w:lineRule="auto"/>
              <w:rPr>
                <w:rFonts w:ascii="Times New Roman" w:hAnsi="Times New Roman" w:cs="Times New Roman"/>
                <w:sz w:val="24"/>
                <w:szCs w:val="24"/>
              </w:rPr>
            </w:pPr>
            <w:r>
              <w:rPr>
                <w:rFonts w:ascii="Times New Roman" w:hAnsi="Times New Roman" w:cs="Times New Roman"/>
                <w:sz w:val="24"/>
                <w:szCs w:val="24"/>
              </w:rPr>
              <w:t>3</w:t>
            </w:r>
          </w:p>
          <w:p w:rsidR="00BC4D37" w:rsidRDefault="00BC4D37" w:rsidP="00DE309D">
            <w:pPr>
              <w:spacing w:after="0" w:line="360" w:lineRule="auto"/>
              <w:rPr>
                <w:rFonts w:ascii="Times New Roman" w:hAnsi="Times New Roman" w:cs="Times New Roman"/>
                <w:sz w:val="24"/>
                <w:szCs w:val="24"/>
              </w:rPr>
            </w:pPr>
          </w:p>
          <w:p w:rsidR="00BC4D37" w:rsidRPr="00BB2AC7" w:rsidRDefault="00BC4D37" w:rsidP="00DE309D">
            <w:pPr>
              <w:spacing w:after="0" w:line="360" w:lineRule="auto"/>
              <w:rPr>
                <w:rFonts w:ascii="Times New Roman" w:hAnsi="Times New Roman" w:cs="Times New Roman"/>
                <w:sz w:val="24"/>
                <w:szCs w:val="24"/>
              </w:rPr>
            </w:pPr>
          </w:p>
        </w:tc>
      </w:tr>
      <w:tr w:rsidR="00BE494E" w:rsidRPr="00BB2AC7" w:rsidTr="00DE309D">
        <w:tc>
          <w:tcPr>
            <w:tcW w:w="3514" w:type="dxa"/>
          </w:tcPr>
          <w:p w:rsidR="00BE494E" w:rsidRPr="00BB2AC7" w:rsidRDefault="00BE494E" w:rsidP="00DE309D">
            <w:pPr>
              <w:tabs>
                <w:tab w:val="right" w:pos="4572"/>
              </w:tabs>
              <w:spacing w:after="0" w:line="360" w:lineRule="auto"/>
              <w:rPr>
                <w:rFonts w:ascii="Times New Roman" w:eastAsia="Calibri" w:hAnsi="Times New Roman" w:cs="Times New Roman"/>
                <w:sz w:val="24"/>
                <w:szCs w:val="24"/>
              </w:rPr>
            </w:pPr>
            <w:r w:rsidRPr="00BB2AC7">
              <w:rPr>
                <w:rFonts w:ascii="Times New Roman" w:eastAsia="Calibri" w:hAnsi="Times New Roman" w:cs="Times New Roman"/>
                <w:sz w:val="24"/>
                <w:szCs w:val="24"/>
              </w:rPr>
              <w:t>Section 2</w:t>
            </w:r>
          </w:p>
          <w:p w:rsidR="00BE494E" w:rsidRPr="00BB2AC7" w:rsidRDefault="00BE494E" w:rsidP="00DE309D">
            <w:pPr>
              <w:tabs>
                <w:tab w:val="right" w:pos="4572"/>
              </w:tabs>
              <w:spacing w:after="0" w:line="360" w:lineRule="auto"/>
              <w:ind w:firstLine="900"/>
              <w:rPr>
                <w:rFonts w:ascii="Times New Roman" w:eastAsia="Calibri" w:hAnsi="Times New Roman" w:cs="Times New Roman"/>
                <w:sz w:val="24"/>
                <w:szCs w:val="24"/>
              </w:rPr>
            </w:pPr>
            <w:r w:rsidRPr="00BB2AC7">
              <w:rPr>
                <w:rFonts w:ascii="Times New Roman" w:eastAsia="Calibri" w:hAnsi="Times New Roman" w:cs="Times New Roman"/>
                <w:sz w:val="24"/>
                <w:szCs w:val="24"/>
              </w:rPr>
              <w:t>2.1</w:t>
            </w:r>
          </w:p>
          <w:p w:rsidR="00BE494E" w:rsidRPr="00BB2AC7" w:rsidRDefault="00BE494E" w:rsidP="00DE309D">
            <w:pPr>
              <w:tabs>
                <w:tab w:val="right" w:pos="4572"/>
              </w:tabs>
              <w:spacing w:after="0" w:line="360" w:lineRule="auto"/>
              <w:ind w:firstLine="900"/>
              <w:rPr>
                <w:rFonts w:ascii="Times New Roman" w:eastAsia="Calibri" w:hAnsi="Times New Roman" w:cs="Times New Roman"/>
                <w:sz w:val="24"/>
                <w:szCs w:val="24"/>
              </w:rPr>
            </w:pPr>
            <w:r w:rsidRPr="00BB2AC7">
              <w:rPr>
                <w:rFonts w:ascii="Times New Roman" w:eastAsia="Calibri" w:hAnsi="Times New Roman" w:cs="Times New Roman"/>
                <w:sz w:val="24"/>
                <w:szCs w:val="24"/>
              </w:rPr>
              <w:t>2.2</w:t>
            </w:r>
          </w:p>
          <w:p w:rsidR="00BE494E" w:rsidRPr="00BB2AC7" w:rsidRDefault="00BE494E" w:rsidP="00DE309D">
            <w:pPr>
              <w:tabs>
                <w:tab w:val="right" w:pos="4572"/>
              </w:tabs>
              <w:spacing w:after="0" w:line="360" w:lineRule="auto"/>
              <w:ind w:firstLine="900"/>
              <w:rPr>
                <w:rFonts w:ascii="Times New Roman" w:eastAsia="Calibri" w:hAnsi="Times New Roman" w:cs="Times New Roman"/>
                <w:sz w:val="24"/>
                <w:szCs w:val="24"/>
              </w:rPr>
            </w:pPr>
          </w:p>
        </w:tc>
        <w:tc>
          <w:tcPr>
            <w:tcW w:w="4874" w:type="dxa"/>
          </w:tcPr>
          <w:p w:rsidR="00BE494E" w:rsidRPr="00BB2AC7" w:rsidRDefault="00BE494E" w:rsidP="00DE309D">
            <w:pPr>
              <w:spacing w:after="0" w:line="360" w:lineRule="auto"/>
              <w:rPr>
                <w:rFonts w:ascii="Times New Roman" w:eastAsia="Calibri" w:hAnsi="Times New Roman" w:cs="Times New Roman"/>
                <w:sz w:val="24"/>
                <w:szCs w:val="24"/>
              </w:rPr>
            </w:pPr>
            <w:r w:rsidRPr="00BB2AC7">
              <w:rPr>
                <w:rFonts w:ascii="Times New Roman" w:eastAsia="Calibri" w:hAnsi="Times New Roman" w:cs="Times New Roman"/>
                <w:sz w:val="24"/>
                <w:szCs w:val="24"/>
              </w:rPr>
              <w:t>Impacts and Issues</w:t>
            </w:r>
          </w:p>
          <w:p w:rsidR="00BE494E" w:rsidRPr="00BB2AC7" w:rsidRDefault="00BE494E" w:rsidP="00DE309D">
            <w:pPr>
              <w:spacing w:after="0" w:line="360" w:lineRule="auto"/>
              <w:ind w:left="360" w:hanging="360"/>
              <w:rPr>
                <w:rFonts w:ascii="Times New Roman" w:eastAsia="Calibri" w:hAnsi="Times New Roman" w:cs="Times New Roman"/>
                <w:b/>
                <w:color w:val="000000"/>
                <w:sz w:val="24"/>
                <w:szCs w:val="24"/>
                <w:shd w:val="clear" w:color="auto" w:fill="FFFFFF"/>
              </w:rPr>
            </w:pPr>
            <w:r w:rsidRPr="00BB2AC7">
              <w:rPr>
                <w:rFonts w:ascii="Times New Roman" w:eastAsia="Calibri" w:hAnsi="Times New Roman" w:cs="Times New Roman"/>
                <w:b/>
                <w:color w:val="000000"/>
                <w:sz w:val="24"/>
                <w:szCs w:val="24"/>
                <w:shd w:val="clear" w:color="auto" w:fill="FFFFFF"/>
              </w:rPr>
              <w:t>HRM issues</w:t>
            </w:r>
          </w:p>
          <w:p w:rsidR="00BE494E" w:rsidRPr="00BB2AC7" w:rsidRDefault="00BE494E" w:rsidP="00DE309D">
            <w:pPr>
              <w:pStyle w:val="ListParagraph"/>
              <w:spacing w:after="0" w:line="360" w:lineRule="auto"/>
              <w:ind w:left="0"/>
              <w:rPr>
                <w:rFonts w:ascii="Times New Roman" w:hAnsi="Times New Roman"/>
                <w:b/>
                <w:color w:val="000000"/>
                <w:sz w:val="24"/>
                <w:szCs w:val="24"/>
                <w:shd w:val="clear" w:color="auto" w:fill="FFFFFF"/>
              </w:rPr>
            </w:pPr>
            <w:r w:rsidRPr="00BB2AC7">
              <w:rPr>
                <w:rFonts w:ascii="Times New Roman" w:hAnsi="Times New Roman"/>
                <w:b/>
                <w:color w:val="000000"/>
                <w:sz w:val="24"/>
                <w:szCs w:val="24"/>
                <w:shd w:val="clear" w:color="auto" w:fill="FFFFFF"/>
              </w:rPr>
              <w:t>18</w:t>
            </w:r>
            <w:r w:rsidRPr="00BB2AC7">
              <w:rPr>
                <w:rFonts w:ascii="Times New Roman" w:hAnsi="Times New Roman"/>
                <w:b/>
                <w:color w:val="000000"/>
                <w:sz w:val="24"/>
                <w:szCs w:val="24"/>
                <w:shd w:val="clear" w:color="auto" w:fill="FFFFFF"/>
                <w:vertAlign w:val="superscript"/>
              </w:rPr>
              <w:t xml:space="preserve">th </w:t>
            </w:r>
            <w:r w:rsidRPr="00BB2AC7">
              <w:rPr>
                <w:rFonts w:ascii="Times New Roman" w:hAnsi="Times New Roman"/>
                <w:b/>
                <w:color w:val="000000"/>
                <w:sz w:val="24"/>
                <w:szCs w:val="24"/>
                <w:shd w:val="clear" w:color="auto" w:fill="FFFFFF"/>
              </w:rPr>
              <w:t>Amendment as Career Constricting or Career Progressing</w:t>
            </w:r>
          </w:p>
          <w:p w:rsidR="00BE494E" w:rsidRPr="00BB2AC7" w:rsidRDefault="00BE494E" w:rsidP="00DE309D">
            <w:pPr>
              <w:pStyle w:val="ListParagraph"/>
              <w:spacing w:after="0" w:line="360" w:lineRule="auto"/>
              <w:ind w:left="792" w:hanging="792"/>
              <w:rPr>
                <w:rFonts w:ascii="Times New Roman" w:eastAsia="Calibri" w:hAnsi="Times New Roman"/>
                <w:sz w:val="24"/>
                <w:szCs w:val="24"/>
              </w:rPr>
            </w:pPr>
          </w:p>
        </w:tc>
        <w:tc>
          <w:tcPr>
            <w:tcW w:w="1188" w:type="dxa"/>
          </w:tcPr>
          <w:p w:rsidR="00BE494E" w:rsidRPr="00BB2AC7" w:rsidRDefault="00BE494E" w:rsidP="00DE309D">
            <w:pPr>
              <w:spacing w:after="0" w:line="360" w:lineRule="auto"/>
              <w:rPr>
                <w:rFonts w:ascii="Times New Roman" w:hAnsi="Times New Roman" w:cs="Times New Roman"/>
                <w:sz w:val="24"/>
                <w:szCs w:val="24"/>
              </w:rPr>
            </w:pPr>
            <w:r>
              <w:rPr>
                <w:rFonts w:ascii="Times New Roman" w:hAnsi="Times New Roman" w:cs="Times New Roman"/>
                <w:sz w:val="24"/>
                <w:szCs w:val="24"/>
              </w:rPr>
              <w:t>25</w:t>
            </w:r>
          </w:p>
        </w:tc>
      </w:tr>
      <w:tr w:rsidR="00BE494E" w:rsidRPr="00BB2AC7" w:rsidTr="00DE309D">
        <w:tc>
          <w:tcPr>
            <w:tcW w:w="3514" w:type="dxa"/>
          </w:tcPr>
          <w:p w:rsidR="00BE494E" w:rsidRPr="00BB2AC7" w:rsidRDefault="00BE494E" w:rsidP="00DE309D">
            <w:pPr>
              <w:spacing w:after="0" w:line="360" w:lineRule="auto"/>
              <w:rPr>
                <w:rFonts w:ascii="Times New Roman" w:eastAsia="Calibri" w:hAnsi="Times New Roman" w:cs="Times New Roman"/>
                <w:sz w:val="24"/>
                <w:szCs w:val="24"/>
              </w:rPr>
            </w:pPr>
            <w:r w:rsidRPr="00BB2AC7">
              <w:rPr>
                <w:rFonts w:ascii="Times New Roman" w:eastAsia="Calibri" w:hAnsi="Times New Roman" w:cs="Times New Roman"/>
                <w:sz w:val="24"/>
                <w:szCs w:val="24"/>
              </w:rPr>
              <w:t>Section 3</w:t>
            </w:r>
          </w:p>
          <w:p w:rsidR="00BE494E" w:rsidRPr="00BB2AC7" w:rsidRDefault="00BE494E" w:rsidP="00DE309D">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BB2AC7">
              <w:rPr>
                <w:rFonts w:ascii="Times New Roman" w:eastAsia="Calibri" w:hAnsi="Times New Roman" w:cs="Times New Roman"/>
                <w:sz w:val="24"/>
                <w:szCs w:val="24"/>
              </w:rPr>
              <w:t>3.1</w:t>
            </w:r>
          </w:p>
          <w:p w:rsidR="00BE494E" w:rsidRPr="00BB2AC7" w:rsidRDefault="00BE494E" w:rsidP="00DE309D">
            <w:pPr>
              <w:spacing w:after="0" w:line="360" w:lineRule="auto"/>
              <w:rPr>
                <w:rFonts w:ascii="Times New Roman" w:eastAsia="Calibri" w:hAnsi="Times New Roman" w:cs="Times New Roman"/>
                <w:sz w:val="24"/>
                <w:szCs w:val="24"/>
              </w:rPr>
            </w:pPr>
          </w:p>
          <w:p w:rsidR="00BE494E" w:rsidRPr="00BB2AC7" w:rsidRDefault="00BE494E" w:rsidP="00DE309D">
            <w:pPr>
              <w:spacing w:after="0" w:line="360" w:lineRule="auto"/>
              <w:ind w:firstLine="900"/>
              <w:rPr>
                <w:rFonts w:ascii="Times New Roman" w:eastAsia="Calibri" w:hAnsi="Times New Roman" w:cs="Times New Roman"/>
                <w:sz w:val="24"/>
                <w:szCs w:val="24"/>
              </w:rPr>
            </w:pPr>
            <w:r w:rsidRPr="00BB2AC7">
              <w:rPr>
                <w:rFonts w:ascii="Times New Roman" w:eastAsia="Calibri" w:hAnsi="Times New Roman" w:cs="Times New Roman"/>
                <w:sz w:val="24"/>
                <w:szCs w:val="24"/>
              </w:rPr>
              <w:t>3.2</w:t>
            </w:r>
          </w:p>
          <w:p w:rsidR="00BE494E" w:rsidRPr="00BB2AC7" w:rsidRDefault="00BE494E" w:rsidP="00DE309D">
            <w:pPr>
              <w:spacing w:after="0" w:line="360" w:lineRule="auto"/>
              <w:ind w:firstLine="900"/>
              <w:rPr>
                <w:rFonts w:ascii="Times New Roman" w:eastAsia="Calibri" w:hAnsi="Times New Roman" w:cs="Times New Roman"/>
                <w:sz w:val="24"/>
                <w:szCs w:val="24"/>
              </w:rPr>
            </w:pPr>
            <w:r w:rsidRPr="00BB2AC7">
              <w:rPr>
                <w:rFonts w:ascii="Times New Roman" w:eastAsia="Calibri" w:hAnsi="Times New Roman" w:cs="Times New Roman"/>
                <w:sz w:val="24"/>
                <w:szCs w:val="24"/>
              </w:rPr>
              <w:t>3.3</w:t>
            </w:r>
          </w:p>
          <w:p w:rsidR="00C633E3" w:rsidRDefault="00C633E3" w:rsidP="00DE309D">
            <w:pPr>
              <w:spacing w:after="0" w:line="360" w:lineRule="auto"/>
              <w:ind w:firstLine="900"/>
              <w:rPr>
                <w:rFonts w:ascii="Times New Roman" w:eastAsia="Calibri" w:hAnsi="Times New Roman" w:cs="Times New Roman"/>
                <w:sz w:val="24"/>
                <w:szCs w:val="24"/>
              </w:rPr>
            </w:pPr>
          </w:p>
          <w:p w:rsidR="00BE494E" w:rsidRPr="00BB2AC7" w:rsidRDefault="00BE494E" w:rsidP="00DE309D">
            <w:pPr>
              <w:spacing w:after="0" w:line="360" w:lineRule="auto"/>
              <w:ind w:firstLine="900"/>
              <w:rPr>
                <w:rFonts w:ascii="Times New Roman" w:eastAsia="Calibri" w:hAnsi="Times New Roman" w:cs="Times New Roman"/>
                <w:sz w:val="24"/>
                <w:szCs w:val="24"/>
              </w:rPr>
            </w:pPr>
            <w:r w:rsidRPr="00BB2AC7">
              <w:rPr>
                <w:rFonts w:ascii="Times New Roman" w:eastAsia="Calibri" w:hAnsi="Times New Roman" w:cs="Times New Roman"/>
                <w:sz w:val="24"/>
                <w:szCs w:val="24"/>
              </w:rPr>
              <w:t>3.4</w:t>
            </w:r>
          </w:p>
        </w:tc>
        <w:tc>
          <w:tcPr>
            <w:tcW w:w="4874" w:type="dxa"/>
          </w:tcPr>
          <w:p w:rsidR="00BE494E" w:rsidRPr="00BB2AC7" w:rsidRDefault="00BE494E" w:rsidP="00DE309D">
            <w:pPr>
              <w:spacing w:after="0" w:line="360" w:lineRule="auto"/>
              <w:rPr>
                <w:rFonts w:ascii="Times New Roman" w:eastAsia="Calibri" w:hAnsi="Times New Roman" w:cs="Times New Roman"/>
                <w:sz w:val="24"/>
                <w:szCs w:val="24"/>
              </w:rPr>
            </w:pPr>
            <w:r w:rsidRPr="00BB2AC7">
              <w:rPr>
                <w:rFonts w:ascii="Times New Roman" w:eastAsia="Calibri" w:hAnsi="Times New Roman" w:cs="Times New Roman"/>
                <w:sz w:val="24"/>
                <w:szCs w:val="24"/>
              </w:rPr>
              <w:t>Service Delivery and Implementation Process</w:t>
            </w:r>
          </w:p>
          <w:p w:rsidR="00BE494E" w:rsidRPr="00BB2AC7" w:rsidRDefault="00BE494E" w:rsidP="00DE309D">
            <w:pPr>
              <w:pStyle w:val="ListParagraph"/>
              <w:spacing w:after="0" w:line="360" w:lineRule="auto"/>
              <w:ind w:left="0"/>
              <w:rPr>
                <w:rFonts w:ascii="Times New Roman" w:hAnsi="Times New Roman"/>
                <w:b/>
                <w:color w:val="000000"/>
                <w:sz w:val="24"/>
                <w:szCs w:val="24"/>
                <w:shd w:val="clear" w:color="auto" w:fill="FFFFFF"/>
              </w:rPr>
            </w:pPr>
            <w:r w:rsidRPr="00BB2AC7">
              <w:rPr>
                <w:rFonts w:ascii="Times New Roman" w:hAnsi="Times New Roman"/>
                <w:b/>
                <w:color w:val="000000"/>
                <w:sz w:val="24"/>
                <w:szCs w:val="24"/>
                <w:shd w:val="clear" w:color="auto" w:fill="FFFFFF"/>
              </w:rPr>
              <w:t>Health, Agriculture, Education in Focus after Devolution</w:t>
            </w:r>
          </w:p>
          <w:p w:rsidR="00BE494E" w:rsidRPr="00BB2AC7" w:rsidRDefault="00BE494E" w:rsidP="00DE309D">
            <w:pPr>
              <w:pStyle w:val="ListParagraph"/>
              <w:spacing w:after="0" w:line="360" w:lineRule="auto"/>
              <w:ind w:left="792" w:hanging="810"/>
              <w:rPr>
                <w:rFonts w:ascii="Times New Roman" w:hAnsi="Times New Roman"/>
                <w:b/>
                <w:color w:val="000000"/>
                <w:sz w:val="24"/>
                <w:szCs w:val="24"/>
                <w:shd w:val="clear" w:color="auto" w:fill="FFFFFF"/>
              </w:rPr>
            </w:pPr>
            <w:r w:rsidRPr="00BB2AC7">
              <w:rPr>
                <w:rFonts w:ascii="Times New Roman" w:hAnsi="Times New Roman"/>
                <w:b/>
                <w:color w:val="000000"/>
                <w:sz w:val="24"/>
                <w:szCs w:val="24"/>
                <w:shd w:val="clear" w:color="auto" w:fill="FFFFFF"/>
              </w:rPr>
              <w:t>Strengthening CCI</w:t>
            </w:r>
          </w:p>
          <w:p w:rsidR="00BE494E" w:rsidRPr="00BB2AC7" w:rsidRDefault="00BE494E" w:rsidP="00DE309D">
            <w:pPr>
              <w:pStyle w:val="ListParagraph"/>
              <w:spacing w:after="0" w:line="360" w:lineRule="auto"/>
              <w:ind w:left="0"/>
              <w:rPr>
                <w:rFonts w:ascii="Times New Roman" w:hAnsi="Times New Roman"/>
                <w:b/>
                <w:color w:val="000000"/>
                <w:sz w:val="24"/>
                <w:szCs w:val="24"/>
                <w:shd w:val="clear" w:color="auto" w:fill="FFFFFF"/>
              </w:rPr>
            </w:pPr>
            <w:r w:rsidRPr="00BB2AC7">
              <w:rPr>
                <w:rFonts w:ascii="Times New Roman" w:hAnsi="Times New Roman"/>
                <w:b/>
                <w:color w:val="000000"/>
                <w:sz w:val="24"/>
                <w:szCs w:val="24"/>
                <w:shd w:val="clear" w:color="auto" w:fill="FFFFFF"/>
              </w:rPr>
              <w:t>Inter-provincial  Coordination and Regulatory Mechanism</w:t>
            </w:r>
          </w:p>
          <w:p w:rsidR="00BE494E" w:rsidRPr="00BB2AC7" w:rsidRDefault="00BE494E" w:rsidP="00DE309D">
            <w:pPr>
              <w:spacing w:after="0" w:line="360" w:lineRule="auto"/>
              <w:rPr>
                <w:rFonts w:ascii="Times New Roman" w:eastAsia="Calibri" w:hAnsi="Times New Roman" w:cs="Times New Roman"/>
                <w:b/>
                <w:sz w:val="24"/>
                <w:szCs w:val="24"/>
              </w:rPr>
            </w:pPr>
            <w:r w:rsidRPr="00BB2AC7">
              <w:rPr>
                <w:rFonts w:ascii="Times New Roman" w:eastAsia="Calibri" w:hAnsi="Times New Roman" w:cs="Times New Roman"/>
                <w:b/>
                <w:sz w:val="24"/>
                <w:szCs w:val="24"/>
              </w:rPr>
              <w:t>Post 18</w:t>
            </w:r>
            <w:r w:rsidRPr="00BB2AC7">
              <w:rPr>
                <w:rFonts w:ascii="Times New Roman" w:eastAsia="Calibri" w:hAnsi="Times New Roman" w:cs="Times New Roman"/>
                <w:b/>
                <w:sz w:val="24"/>
                <w:szCs w:val="24"/>
                <w:vertAlign w:val="superscript"/>
              </w:rPr>
              <w:t>th</w:t>
            </w:r>
            <w:r w:rsidRPr="00BB2AC7">
              <w:rPr>
                <w:rFonts w:ascii="Times New Roman" w:eastAsia="Calibri" w:hAnsi="Times New Roman" w:cs="Times New Roman"/>
                <w:b/>
                <w:sz w:val="24"/>
                <w:szCs w:val="24"/>
              </w:rPr>
              <w:t xml:space="preserve"> Amendment: Comparison on  Motivation and Hygiene Factors Grid</w:t>
            </w:r>
          </w:p>
        </w:tc>
        <w:tc>
          <w:tcPr>
            <w:tcW w:w="1188" w:type="dxa"/>
          </w:tcPr>
          <w:p w:rsidR="00BE494E" w:rsidRPr="00BB2AC7" w:rsidRDefault="00BE494E" w:rsidP="00DE309D">
            <w:pPr>
              <w:spacing w:after="0" w:line="360" w:lineRule="auto"/>
              <w:rPr>
                <w:rFonts w:ascii="Times New Roman" w:hAnsi="Times New Roman" w:cs="Times New Roman"/>
                <w:sz w:val="24"/>
                <w:szCs w:val="24"/>
              </w:rPr>
            </w:pPr>
            <w:r>
              <w:rPr>
                <w:rFonts w:ascii="Times New Roman" w:hAnsi="Times New Roman" w:cs="Times New Roman"/>
                <w:sz w:val="24"/>
                <w:szCs w:val="24"/>
              </w:rPr>
              <w:t>20</w:t>
            </w:r>
          </w:p>
        </w:tc>
      </w:tr>
      <w:tr w:rsidR="00BE494E" w:rsidRPr="00BB2AC7" w:rsidTr="00DE309D">
        <w:tc>
          <w:tcPr>
            <w:tcW w:w="3514" w:type="dxa"/>
          </w:tcPr>
          <w:p w:rsidR="00BE494E" w:rsidRPr="00BB2AC7" w:rsidRDefault="00BE494E" w:rsidP="00DE309D">
            <w:pPr>
              <w:spacing w:after="0" w:line="360" w:lineRule="auto"/>
              <w:rPr>
                <w:rFonts w:ascii="Times New Roman" w:eastAsia="Calibri" w:hAnsi="Times New Roman" w:cs="Times New Roman"/>
                <w:sz w:val="24"/>
                <w:szCs w:val="24"/>
              </w:rPr>
            </w:pPr>
            <w:r w:rsidRPr="00BB2AC7">
              <w:rPr>
                <w:rFonts w:ascii="Times New Roman" w:eastAsia="Calibri" w:hAnsi="Times New Roman" w:cs="Times New Roman"/>
                <w:sz w:val="24"/>
                <w:szCs w:val="24"/>
              </w:rPr>
              <w:t>Section 4</w:t>
            </w:r>
          </w:p>
          <w:p w:rsidR="00BE494E" w:rsidRPr="00BB2AC7" w:rsidRDefault="00BE494E" w:rsidP="00DE309D">
            <w:pPr>
              <w:spacing w:after="0" w:line="360" w:lineRule="auto"/>
              <w:ind w:firstLine="900"/>
              <w:rPr>
                <w:rFonts w:ascii="Times New Roman" w:eastAsia="Calibri" w:hAnsi="Times New Roman" w:cs="Times New Roman"/>
                <w:sz w:val="24"/>
                <w:szCs w:val="24"/>
              </w:rPr>
            </w:pPr>
            <w:r w:rsidRPr="00BB2AC7">
              <w:rPr>
                <w:rFonts w:ascii="Times New Roman" w:eastAsia="Calibri" w:hAnsi="Times New Roman" w:cs="Times New Roman"/>
                <w:sz w:val="24"/>
                <w:szCs w:val="24"/>
              </w:rPr>
              <w:lastRenderedPageBreak/>
              <w:t>4.1</w:t>
            </w:r>
          </w:p>
          <w:p w:rsidR="00BE494E" w:rsidRPr="00BB2AC7" w:rsidRDefault="00BE494E" w:rsidP="00DE309D">
            <w:pPr>
              <w:spacing w:after="0" w:line="360" w:lineRule="auto"/>
              <w:ind w:firstLine="900"/>
              <w:rPr>
                <w:rFonts w:ascii="Times New Roman" w:eastAsia="Calibri" w:hAnsi="Times New Roman" w:cs="Times New Roman"/>
                <w:sz w:val="24"/>
                <w:szCs w:val="24"/>
              </w:rPr>
            </w:pPr>
            <w:r w:rsidRPr="00BB2AC7">
              <w:rPr>
                <w:rFonts w:ascii="Times New Roman" w:eastAsia="Calibri" w:hAnsi="Times New Roman" w:cs="Times New Roman"/>
                <w:sz w:val="24"/>
                <w:szCs w:val="24"/>
              </w:rPr>
              <w:t>4.2</w:t>
            </w:r>
          </w:p>
          <w:p w:rsidR="00BE494E" w:rsidRDefault="00BE494E" w:rsidP="00DE309D">
            <w:pPr>
              <w:spacing w:after="0" w:line="360" w:lineRule="auto"/>
              <w:ind w:firstLine="900"/>
              <w:rPr>
                <w:rFonts w:ascii="Times New Roman" w:eastAsia="Calibri" w:hAnsi="Times New Roman" w:cs="Times New Roman"/>
                <w:sz w:val="24"/>
                <w:szCs w:val="24"/>
              </w:rPr>
            </w:pPr>
            <w:r w:rsidRPr="00BB2AC7">
              <w:rPr>
                <w:rFonts w:ascii="Times New Roman" w:eastAsia="Calibri" w:hAnsi="Times New Roman" w:cs="Times New Roman"/>
                <w:sz w:val="24"/>
                <w:szCs w:val="24"/>
              </w:rPr>
              <w:t>4.3</w:t>
            </w:r>
          </w:p>
          <w:p w:rsidR="00D77A53" w:rsidRDefault="00D77A53" w:rsidP="00DE309D">
            <w:pPr>
              <w:spacing w:after="0" w:line="360" w:lineRule="auto"/>
              <w:ind w:firstLine="900"/>
              <w:rPr>
                <w:rFonts w:ascii="Times New Roman" w:eastAsia="Calibri" w:hAnsi="Times New Roman" w:cs="Times New Roman"/>
                <w:sz w:val="24"/>
                <w:szCs w:val="24"/>
              </w:rPr>
            </w:pPr>
          </w:p>
          <w:p w:rsidR="00D77A53" w:rsidRPr="00BB2AC7" w:rsidRDefault="00D77A53" w:rsidP="00DE309D">
            <w:pPr>
              <w:spacing w:after="0" w:line="360" w:lineRule="auto"/>
              <w:ind w:firstLine="900"/>
              <w:rPr>
                <w:rFonts w:ascii="Times New Roman" w:eastAsia="Calibri" w:hAnsi="Times New Roman" w:cs="Times New Roman"/>
                <w:sz w:val="24"/>
                <w:szCs w:val="24"/>
              </w:rPr>
            </w:pPr>
            <w:r>
              <w:rPr>
                <w:rFonts w:ascii="Times New Roman" w:eastAsia="Calibri" w:hAnsi="Times New Roman" w:cs="Times New Roman"/>
                <w:sz w:val="24"/>
                <w:szCs w:val="24"/>
              </w:rPr>
              <w:t>4.4</w:t>
            </w:r>
          </w:p>
          <w:p w:rsidR="00BE494E" w:rsidRPr="00BB2AC7" w:rsidRDefault="00BE494E" w:rsidP="00D77A53">
            <w:pPr>
              <w:spacing w:after="0" w:line="360" w:lineRule="auto"/>
              <w:jc w:val="center"/>
              <w:rPr>
                <w:rFonts w:ascii="Times New Roman" w:eastAsia="Calibri" w:hAnsi="Times New Roman" w:cs="Times New Roman"/>
                <w:sz w:val="24"/>
                <w:szCs w:val="24"/>
              </w:rPr>
            </w:pPr>
          </w:p>
        </w:tc>
        <w:tc>
          <w:tcPr>
            <w:tcW w:w="4874" w:type="dxa"/>
          </w:tcPr>
          <w:p w:rsidR="00BE494E" w:rsidRPr="00BB2AC7" w:rsidRDefault="00BE494E" w:rsidP="00DE309D">
            <w:pPr>
              <w:spacing w:after="0" w:line="360" w:lineRule="auto"/>
              <w:rPr>
                <w:rFonts w:ascii="Times New Roman" w:eastAsia="Calibri" w:hAnsi="Times New Roman" w:cs="Times New Roman"/>
                <w:sz w:val="24"/>
                <w:szCs w:val="24"/>
              </w:rPr>
            </w:pPr>
            <w:r w:rsidRPr="00BB2AC7">
              <w:rPr>
                <w:rFonts w:ascii="Times New Roman" w:eastAsia="Calibri" w:hAnsi="Times New Roman" w:cs="Times New Roman"/>
                <w:sz w:val="24"/>
                <w:szCs w:val="24"/>
              </w:rPr>
              <w:lastRenderedPageBreak/>
              <w:t>Question of Revivalist Agenda</w:t>
            </w:r>
          </w:p>
          <w:p w:rsidR="00BE494E" w:rsidRPr="00BB2AC7" w:rsidRDefault="00BE494E" w:rsidP="00DE309D">
            <w:pPr>
              <w:pStyle w:val="ListParagraph"/>
              <w:spacing w:after="0" w:line="360" w:lineRule="auto"/>
              <w:ind w:left="792" w:hanging="792"/>
              <w:rPr>
                <w:rFonts w:ascii="Times New Roman" w:hAnsi="Times New Roman"/>
                <w:b/>
                <w:color w:val="000000"/>
                <w:sz w:val="24"/>
                <w:szCs w:val="24"/>
                <w:shd w:val="clear" w:color="auto" w:fill="FFFFFF"/>
              </w:rPr>
            </w:pPr>
            <w:r w:rsidRPr="00BB2AC7">
              <w:rPr>
                <w:rFonts w:ascii="Times New Roman" w:hAnsi="Times New Roman"/>
                <w:b/>
                <w:color w:val="000000"/>
                <w:sz w:val="24"/>
                <w:szCs w:val="24"/>
                <w:shd w:val="clear" w:color="auto" w:fill="FFFFFF"/>
              </w:rPr>
              <w:lastRenderedPageBreak/>
              <w:t>Real or Perceived Threats</w:t>
            </w:r>
          </w:p>
          <w:p w:rsidR="00BE494E" w:rsidRPr="00BB2AC7" w:rsidRDefault="00BE494E" w:rsidP="00DE309D">
            <w:pPr>
              <w:pStyle w:val="ListParagraph"/>
              <w:spacing w:after="0" w:line="360" w:lineRule="auto"/>
              <w:ind w:left="792" w:hanging="792"/>
              <w:rPr>
                <w:rFonts w:ascii="Times New Roman" w:hAnsi="Times New Roman"/>
                <w:b/>
                <w:color w:val="000000"/>
                <w:sz w:val="24"/>
                <w:szCs w:val="24"/>
                <w:shd w:val="clear" w:color="auto" w:fill="FFFFFF"/>
              </w:rPr>
            </w:pPr>
            <w:r w:rsidRPr="00BB2AC7">
              <w:rPr>
                <w:rFonts w:ascii="Times New Roman" w:hAnsi="Times New Roman"/>
                <w:b/>
                <w:color w:val="000000"/>
                <w:sz w:val="24"/>
                <w:szCs w:val="24"/>
                <w:shd w:val="clear" w:color="auto" w:fill="FFFFFF"/>
              </w:rPr>
              <w:t>Creation of new Ministries/Divisions</w:t>
            </w:r>
          </w:p>
          <w:p w:rsidR="00BE494E" w:rsidRPr="00BB2AC7" w:rsidRDefault="00BE494E" w:rsidP="00DE309D">
            <w:pPr>
              <w:pStyle w:val="ListParagraph"/>
              <w:spacing w:after="0" w:line="360" w:lineRule="auto"/>
              <w:ind w:left="792" w:hanging="792"/>
              <w:rPr>
                <w:rFonts w:ascii="Times New Roman" w:hAnsi="Times New Roman"/>
                <w:b/>
                <w:color w:val="000000"/>
                <w:sz w:val="24"/>
                <w:szCs w:val="24"/>
                <w:shd w:val="clear" w:color="auto" w:fill="FFFFFF"/>
              </w:rPr>
            </w:pPr>
            <w:r w:rsidRPr="00BB2AC7">
              <w:rPr>
                <w:rFonts w:ascii="Times New Roman" w:hAnsi="Times New Roman"/>
                <w:b/>
                <w:color w:val="000000"/>
                <w:sz w:val="24"/>
                <w:szCs w:val="24"/>
                <w:shd w:val="clear" w:color="auto" w:fill="FFFFFF"/>
              </w:rPr>
              <w:t>Change Management Grid and Conflict Resolution</w:t>
            </w:r>
          </w:p>
          <w:p w:rsidR="00BE494E" w:rsidRPr="00D77A53" w:rsidRDefault="00D77A53" w:rsidP="00DE309D">
            <w:pPr>
              <w:spacing w:after="0" w:line="360" w:lineRule="auto"/>
              <w:rPr>
                <w:rFonts w:ascii="Times New Roman" w:eastAsia="Calibri" w:hAnsi="Times New Roman" w:cs="Times New Roman"/>
                <w:b/>
                <w:sz w:val="24"/>
                <w:szCs w:val="24"/>
              </w:rPr>
            </w:pPr>
            <w:r w:rsidRPr="00D77A53">
              <w:rPr>
                <w:rFonts w:ascii="Times New Roman" w:eastAsia="Calibri" w:hAnsi="Times New Roman" w:cs="Times New Roman"/>
                <w:b/>
                <w:sz w:val="24"/>
                <w:szCs w:val="24"/>
              </w:rPr>
              <w:t>Coping with Challenges</w:t>
            </w:r>
          </w:p>
        </w:tc>
        <w:tc>
          <w:tcPr>
            <w:tcW w:w="1188" w:type="dxa"/>
          </w:tcPr>
          <w:p w:rsidR="00BE494E" w:rsidRPr="00BB2AC7" w:rsidRDefault="00BE494E" w:rsidP="00DE309D">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32</w:t>
            </w:r>
          </w:p>
        </w:tc>
      </w:tr>
      <w:tr w:rsidR="00BE494E" w:rsidRPr="00BB2AC7" w:rsidTr="00DE309D">
        <w:tc>
          <w:tcPr>
            <w:tcW w:w="3514" w:type="dxa"/>
          </w:tcPr>
          <w:p w:rsidR="00BE494E" w:rsidRPr="00BB2AC7" w:rsidRDefault="00BE494E" w:rsidP="00DE309D">
            <w:pPr>
              <w:spacing w:after="0" w:line="360" w:lineRule="auto"/>
              <w:rPr>
                <w:rFonts w:ascii="Times New Roman" w:eastAsia="Calibri" w:hAnsi="Times New Roman" w:cs="Times New Roman"/>
                <w:sz w:val="24"/>
                <w:szCs w:val="24"/>
              </w:rPr>
            </w:pPr>
            <w:r w:rsidRPr="00BB2AC7">
              <w:rPr>
                <w:rFonts w:ascii="Times New Roman" w:eastAsia="Calibri" w:hAnsi="Times New Roman" w:cs="Times New Roman"/>
                <w:sz w:val="24"/>
                <w:szCs w:val="24"/>
              </w:rPr>
              <w:lastRenderedPageBreak/>
              <w:t>Conclusion and Recommendations</w:t>
            </w:r>
          </w:p>
        </w:tc>
        <w:tc>
          <w:tcPr>
            <w:tcW w:w="4874" w:type="dxa"/>
          </w:tcPr>
          <w:p w:rsidR="00BE494E" w:rsidRPr="00BB2AC7" w:rsidRDefault="00BE494E" w:rsidP="00DE309D">
            <w:pPr>
              <w:spacing w:after="0" w:line="360" w:lineRule="auto"/>
              <w:rPr>
                <w:rFonts w:ascii="Times New Roman" w:eastAsia="Calibri" w:hAnsi="Times New Roman" w:cs="Times New Roman"/>
                <w:sz w:val="24"/>
                <w:szCs w:val="24"/>
              </w:rPr>
            </w:pPr>
          </w:p>
        </w:tc>
        <w:tc>
          <w:tcPr>
            <w:tcW w:w="1188" w:type="dxa"/>
          </w:tcPr>
          <w:p w:rsidR="00BE494E" w:rsidRPr="00BB2AC7" w:rsidRDefault="00BE494E" w:rsidP="00DE309D">
            <w:pPr>
              <w:spacing w:after="0" w:line="360" w:lineRule="auto"/>
              <w:rPr>
                <w:rFonts w:ascii="Times New Roman" w:hAnsi="Times New Roman" w:cs="Times New Roman"/>
                <w:sz w:val="24"/>
                <w:szCs w:val="24"/>
              </w:rPr>
            </w:pPr>
            <w:r>
              <w:rPr>
                <w:rFonts w:ascii="Times New Roman" w:hAnsi="Times New Roman" w:cs="Times New Roman"/>
                <w:sz w:val="24"/>
                <w:szCs w:val="24"/>
              </w:rPr>
              <w:t>40</w:t>
            </w:r>
          </w:p>
        </w:tc>
      </w:tr>
      <w:tr w:rsidR="00BE494E" w:rsidRPr="00BB2AC7" w:rsidTr="00DE309D">
        <w:tc>
          <w:tcPr>
            <w:tcW w:w="3514" w:type="dxa"/>
          </w:tcPr>
          <w:p w:rsidR="00BE494E" w:rsidRPr="00BB2AC7" w:rsidRDefault="00BE494E" w:rsidP="00DE309D">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Annexures</w:t>
            </w:r>
          </w:p>
        </w:tc>
        <w:tc>
          <w:tcPr>
            <w:tcW w:w="4874" w:type="dxa"/>
          </w:tcPr>
          <w:p w:rsidR="00BE494E" w:rsidRPr="00BB2AC7" w:rsidRDefault="00BE494E" w:rsidP="00DE309D">
            <w:pPr>
              <w:spacing w:after="0" w:line="360" w:lineRule="auto"/>
              <w:rPr>
                <w:rFonts w:ascii="Times New Roman" w:eastAsia="Calibri" w:hAnsi="Times New Roman" w:cs="Times New Roman"/>
                <w:sz w:val="24"/>
                <w:szCs w:val="24"/>
              </w:rPr>
            </w:pPr>
          </w:p>
        </w:tc>
        <w:tc>
          <w:tcPr>
            <w:tcW w:w="1188" w:type="dxa"/>
          </w:tcPr>
          <w:p w:rsidR="00BE494E" w:rsidRDefault="00BE494E" w:rsidP="00DE309D">
            <w:pPr>
              <w:spacing w:after="0" w:line="360" w:lineRule="auto"/>
              <w:rPr>
                <w:rFonts w:ascii="Times New Roman" w:hAnsi="Times New Roman" w:cs="Times New Roman"/>
                <w:sz w:val="24"/>
                <w:szCs w:val="24"/>
              </w:rPr>
            </w:pPr>
            <w:r>
              <w:rPr>
                <w:rFonts w:ascii="Times New Roman" w:hAnsi="Times New Roman" w:cs="Times New Roman"/>
                <w:sz w:val="24"/>
                <w:szCs w:val="24"/>
              </w:rPr>
              <w:t>42</w:t>
            </w:r>
          </w:p>
        </w:tc>
      </w:tr>
      <w:tr w:rsidR="00BE494E" w:rsidRPr="00BB2AC7" w:rsidTr="00DE309D">
        <w:tc>
          <w:tcPr>
            <w:tcW w:w="3514" w:type="dxa"/>
          </w:tcPr>
          <w:p w:rsidR="00BE494E" w:rsidRPr="00BB2AC7" w:rsidRDefault="00BE494E" w:rsidP="00DE309D">
            <w:pPr>
              <w:spacing w:after="0" w:line="360" w:lineRule="auto"/>
              <w:rPr>
                <w:rFonts w:ascii="Times New Roman" w:eastAsia="Calibri" w:hAnsi="Times New Roman" w:cs="Times New Roman"/>
                <w:sz w:val="24"/>
                <w:szCs w:val="24"/>
              </w:rPr>
            </w:pPr>
            <w:r w:rsidRPr="00BB2AC7">
              <w:rPr>
                <w:rFonts w:ascii="Times New Roman" w:eastAsia="Calibri" w:hAnsi="Times New Roman" w:cs="Times New Roman"/>
                <w:sz w:val="24"/>
                <w:szCs w:val="24"/>
              </w:rPr>
              <w:t>Bibliography</w:t>
            </w:r>
          </w:p>
        </w:tc>
        <w:tc>
          <w:tcPr>
            <w:tcW w:w="4874" w:type="dxa"/>
          </w:tcPr>
          <w:p w:rsidR="00BE494E" w:rsidRPr="00BB2AC7" w:rsidRDefault="00BE494E" w:rsidP="00DE309D">
            <w:pPr>
              <w:spacing w:after="0" w:line="360" w:lineRule="auto"/>
              <w:rPr>
                <w:rFonts w:ascii="Times New Roman" w:eastAsia="Calibri" w:hAnsi="Times New Roman" w:cs="Times New Roman"/>
                <w:sz w:val="24"/>
                <w:szCs w:val="24"/>
              </w:rPr>
            </w:pPr>
          </w:p>
        </w:tc>
        <w:tc>
          <w:tcPr>
            <w:tcW w:w="1188" w:type="dxa"/>
          </w:tcPr>
          <w:p w:rsidR="00BE494E" w:rsidRPr="00BB2AC7" w:rsidRDefault="00BE494E" w:rsidP="00DE309D">
            <w:pPr>
              <w:spacing w:after="0" w:line="360" w:lineRule="auto"/>
              <w:rPr>
                <w:rFonts w:ascii="Times New Roman" w:hAnsi="Times New Roman" w:cs="Times New Roman"/>
                <w:sz w:val="24"/>
                <w:szCs w:val="24"/>
              </w:rPr>
            </w:pPr>
            <w:r>
              <w:rPr>
                <w:rFonts w:ascii="Times New Roman" w:hAnsi="Times New Roman" w:cs="Times New Roman"/>
                <w:sz w:val="24"/>
                <w:szCs w:val="24"/>
              </w:rPr>
              <w:t>66</w:t>
            </w:r>
          </w:p>
        </w:tc>
      </w:tr>
    </w:tbl>
    <w:p w:rsidR="00BE494E" w:rsidRPr="00BB2AC7" w:rsidRDefault="00BE494E" w:rsidP="00BE494E">
      <w:pPr>
        <w:spacing w:line="360" w:lineRule="auto"/>
        <w:rPr>
          <w:rFonts w:ascii="Times New Roman" w:hAnsi="Times New Roman" w:cs="Times New Roman"/>
        </w:rPr>
        <w:sectPr w:rsidR="00BE494E" w:rsidRPr="00BB2AC7" w:rsidSect="005330BC">
          <w:headerReference w:type="default" r:id="rId15"/>
          <w:pgSz w:w="12240" w:h="15840"/>
          <w:pgMar w:top="1440" w:right="1440" w:bottom="1440" w:left="1440" w:header="720" w:footer="720" w:gutter="0"/>
          <w:cols w:space="720"/>
          <w:docGrid w:linePitch="360"/>
        </w:sectPr>
      </w:pPr>
    </w:p>
    <w:p w:rsidR="00BE494E" w:rsidRPr="005D278C" w:rsidRDefault="00BE494E" w:rsidP="00BE494E">
      <w:pPr>
        <w:pStyle w:val="Title"/>
        <w:rPr>
          <w:rFonts w:ascii="Times New Roman" w:hAnsi="Times New Roman" w:cs="Times New Roman"/>
        </w:rPr>
      </w:pPr>
      <w:r w:rsidRPr="005D278C">
        <w:rPr>
          <w:rFonts w:ascii="Times New Roman" w:hAnsi="Times New Roman" w:cs="Times New Roman"/>
          <w:sz w:val="36"/>
        </w:rPr>
        <w:lastRenderedPageBreak/>
        <w:t>Preface</w:t>
      </w:r>
    </w:p>
    <w:p w:rsidR="00BE494E" w:rsidRPr="00BB2AC7" w:rsidRDefault="00BE494E" w:rsidP="00BE494E">
      <w:pPr>
        <w:spacing w:line="360" w:lineRule="auto"/>
        <w:jc w:val="both"/>
        <w:rPr>
          <w:rFonts w:ascii="Times New Roman" w:hAnsi="Times New Roman" w:cs="Times New Roman"/>
          <w:sz w:val="24"/>
        </w:rPr>
      </w:pPr>
      <w:r w:rsidRPr="00BB2AC7">
        <w:rPr>
          <w:rFonts w:ascii="Times New Roman" w:hAnsi="Times New Roman" w:cs="Times New Roman"/>
          <w:sz w:val="24"/>
        </w:rPr>
        <w:t>Pakistan came into existence as a sovereign multi-ethnic state with wide social and economic disparities among its regions. Aspiring democratic governance, the people were to determine what their social, economic and political future should be. The people of Pakistan desired social justice, rapid economic progress and equitable distribution of wealth. They wanted, in the land of Pakistan, quality service delivery in education, health, security, shelter and other areas of life. Instead, Pakistan today is home to one of the poorest nations in the world, with the state apparatus ridden with corruption, inefficiency and intellectual sterility; which are the inevitable outcomes of a socio-politico-economic structure based on the belief</w:t>
      </w:r>
      <w:r w:rsidR="00C751ED">
        <w:rPr>
          <w:rFonts w:ascii="Times New Roman" w:hAnsi="Times New Roman" w:cs="Times New Roman"/>
          <w:sz w:val="24"/>
        </w:rPr>
        <w:t xml:space="preserve"> that the centralis</w:t>
      </w:r>
      <w:r w:rsidRPr="00BB2AC7">
        <w:rPr>
          <w:rFonts w:ascii="Times New Roman" w:hAnsi="Times New Roman" w:cs="Times New Roman"/>
          <w:sz w:val="24"/>
        </w:rPr>
        <w:t>ation and concentration of power and responsibility is imperative for the nation’s security, stability and survival. However, a varied experience with different forms of government has led us to</w:t>
      </w:r>
      <w:r w:rsidR="00C751ED">
        <w:rPr>
          <w:rFonts w:ascii="Times New Roman" w:hAnsi="Times New Roman" w:cs="Times New Roman"/>
          <w:sz w:val="24"/>
        </w:rPr>
        <w:t xml:space="preserve"> the conclusion that decentralis</w:t>
      </w:r>
      <w:r w:rsidRPr="00BB2AC7">
        <w:rPr>
          <w:rFonts w:ascii="Times New Roman" w:hAnsi="Times New Roman" w:cs="Times New Roman"/>
          <w:sz w:val="24"/>
        </w:rPr>
        <w:t>ation of power,</w:t>
      </w:r>
      <w:r w:rsidR="00C751ED">
        <w:rPr>
          <w:rFonts w:ascii="Times New Roman" w:hAnsi="Times New Roman" w:cs="Times New Roman"/>
          <w:sz w:val="24"/>
        </w:rPr>
        <w:t xml:space="preserve"> and not centralis</w:t>
      </w:r>
      <w:r w:rsidRPr="00BB2AC7">
        <w:rPr>
          <w:rFonts w:ascii="Times New Roman" w:hAnsi="Times New Roman" w:cs="Times New Roman"/>
          <w:sz w:val="24"/>
        </w:rPr>
        <w:t xml:space="preserve">ation, is the solution to the plethora of problems that we are beset with today in the name of </w:t>
      </w:r>
      <w:r w:rsidR="00B96766">
        <w:rPr>
          <w:rFonts w:ascii="Times New Roman" w:hAnsi="Times New Roman" w:cs="Times New Roman"/>
          <w:sz w:val="24"/>
        </w:rPr>
        <w:t xml:space="preserve">national integration. </w:t>
      </w:r>
      <w:r w:rsidRPr="00BB2AC7">
        <w:rPr>
          <w:rFonts w:ascii="Times New Roman" w:hAnsi="Times New Roman" w:cs="Times New Roman"/>
          <w:sz w:val="24"/>
        </w:rPr>
        <w:t xml:space="preserve">                            </w:t>
      </w:r>
    </w:p>
    <w:p w:rsidR="00BE494E" w:rsidRPr="00BB2AC7" w:rsidRDefault="00BE494E" w:rsidP="00BE494E">
      <w:pPr>
        <w:spacing w:line="360" w:lineRule="auto"/>
        <w:jc w:val="both"/>
        <w:rPr>
          <w:rFonts w:ascii="Times New Roman" w:hAnsi="Times New Roman" w:cs="Times New Roman"/>
          <w:sz w:val="24"/>
        </w:rPr>
      </w:pPr>
      <w:r w:rsidRPr="00BB2AC7">
        <w:rPr>
          <w:rFonts w:ascii="Times New Roman" w:hAnsi="Times New Roman" w:cs="Times New Roman"/>
          <w:sz w:val="24"/>
        </w:rPr>
        <w:t>Empowerment of common man and not the enrichment of certain privileged classes should be the aim of the structure and function of the state and its institutions. The constitution of 1973 which was one major national achievement in the political history of Pakistan envisaged this very principle of Federalism along with the distribution of authority at local levels.  However, subsequent political upheavals and surgeries of the Constitution have rendered state institutions dilapidated and governance all the more worst. The 18</w:t>
      </w:r>
      <w:r w:rsidRPr="00BB2AC7">
        <w:rPr>
          <w:rFonts w:ascii="Times New Roman" w:hAnsi="Times New Roman" w:cs="Times New Roman"/>
          <w:sz w:val="24"/>
          <w:vertAlign w:val="superscript"/>
        </w:rPr>
        <w:t>th</w:t>
      </w:r>
      <w:r w:rsidRPr="00BB2AC7">
        <w:rPr>
          <w:rFonts w:ascii="Times New Roman" w:hAnsi="Times New Roman" w:cs="Times New Roman"/>
          <w:sz w:val="24"/>
        </w:rPr>
        <w:t xml:space="preserve"> Amendment is indeed a milestone towards making the patterns of governance in Pakistan democratic, parliamentary and federal. The abolition of Concurrent Legislative List (CLL) in this connection has thrown to the </w:t>
      </w:r>
      <w:r w:rsidR="00FE0585">
        <w:rPr>
          <w:rFonts w:ascii="Times New Roman" w:hAnsi="Times New Roman" w:cs="Times New Roman"/>
          <w:sz w:val="24"/>
        </w:rPr>
        <w:t>Province</w:t>
      </w:r>
      <w:r w:rsidRPr="00BB2AC7">
        <w:rPr>
          <w:rFonts w:ascii="Times New Roman" w:hAnsi="Times New Roman" w:cs="Times New Roman"/>
          <w:sz w:val="24"/>
        </w:rPr>
        <w:t xml:space="preserve">s new challenges of capacity building and great opportunities of achieving provincial autonomy. However, devolution of such a scale which includes governmental structures, policies, conflict resolution, and resource distribution and change management cannot be affected without the most important institution of state i.e. bureaucracy. Bureaucracy, for good or for bad has its own stakes attached to this devolution. For that matter all state institutions have stakes but it is going to impact </w:t>
      </w:r>
      <w:r w:rsidR="00D81D4D">
        <w:rPr>
          <w:rFonts w:ascii="Times New Roman" w:hAnsi="Times New Roman" w:cs="Times New Roman"/>
          <w:sz w:val="24"/>
        </w:rPr>
        <w:t>FB</w:t>
      </w:r>
      <w:r w:rsidRPr="00BB2AC7">
        <w:rPr>
          <w:rFonts w:ascii="Times New Roman" w:hAnsi="Times New Roman" w:cs="Times New Roman"/>
          <w:sz w:val="24"/>
        </w:rPr>
        <w:t xml:space="preserve"> in more ways than one.</w:t>
      </w:r>
      <w:r w:rsidRPr="00BB2AC7">
        <w:rPr>
          <w:rFonts w:ascii="Times New Roman" w:hAnsi="Times New Roman" w:cs="Times New Roman"/>
          <w:sz w:val="24"/>
        </w:rPr>
        <w:br/>
        <w:t xml:space="preserve">                                                                    </w:t>
      </w:r>
    </w:p>
    <w:p w:rsidR="00BE494E" w:rsidRPr="00BB2AC7" w:rsidRDefault="00BE494E" w:rsidP="00BE494E">
      <w:pPr>
        <w:spacing w:line="360" w:lineRule="auto"/>
        <w:jc w:val="both"/>
        <w:rPr>
          <w:rFonts w:ascii="Times New Roman" w:hAnsi="Times New Roman" w:cs="Times New Roman"/>
          <w:sz w:val="24"/>
        </w:rPr>
      </w:pPr>
      <w:r w:rsidRPr="00BB2AC7">
        <w:rPr>
          <w:rFonts w:ascii="Times New Roman" w:hAnsi="Times New Roman" w:cs="Times New Roman"/>
          <w:sz w:val="24"/>
        </w:rPr>
        <w:lastRenderedPageBreak/>
        <w:t>This report is an attempt to analyze the extent of impact likely to occur on Central Superior Services of Pakistan, in particular the All Pakistan Unified Grades (APUG) officers and other present Federal cadres, by the abolition of CLL. It also inquires into the erstwhile issues related to service delivery, capacity building and inter-provincial coordination. It focuses on the possibilities and options available for devising regulatory mechanisms and also probe into the revivalist agenda; whether it is a myth or reality. The abolition of the CLL in its wake has initiated new debates on the future of politics and centre-</w:t>
      </w:r>
      <w:r w:rsidR="00FE0585">
        <w:rPr>
          <w:rFonts w:ascii="Times New Roman" w:hAnsi="Times New Roman" w:cs="Times New Roman"/>
          <w:sz w:val="24"/>
        </w:rPr>
        <w:t>Province</w:t>
      </w:r>
      <w:r w:rsidRPr="00BB2AC7">
        <w:rPr>
          <w:rFonts w:ascii="Times New Roman" w:hAnsi="Times New Roman" w:cs="Times New Roman"/>
          <w:sz w:val="24"/>
        </w:rPr>
        <w:t xml:space="preserve"> relations in Pakistan. The report attempts to delve into these aspects in a concise manner giving due importance to the intent, ideals and implications attached therewith.</w:t>
      </w:r>
      <w:r w:rsidRPr="00BB2AC7">
        <w:rPr>
          <w:rFonts w:ascii="Times New Roman" w:hAnsi="Times New Roman" w:cs="Times New Roman"/>
          <w:sz w:val="24"/>
        </w:rPr>
        <w:br/>
        <w:t xml:space="preserve">Acknowledgements and bibliography are included in the </w:t>
      </w:r>
      <w:r>
        <w:rPr>
          <w:rFonts w:ascii="Times New Roman" w:hAnsi="Times New Roman" w:cs="Times New Roman"/>
          <w:sz w:val="24"/>
        </w:rPr>
        <w:t>Annexure</w:t>
      </w:r>
      <w:r w:rsidRPr="00BB2AC7">
        <w:rPr>
          <w:rFonts w:ascii="Times New Roman" w:hAnsi="Times New Roman" w:cs="Times New Roman"/>
          <w:sz w:val="24"/>
        </w:rPr>
        <w:t>. Mr. Abdullah Khan Sumbal, Secretary Special Education Punjab, deserves special thanks and gratitude of all Syndicate members for his highly commendable support as Advisor to Syndicate 5. The academic license and freedom with a combination of rich intellectual guidance and appropriate direction given by him has rendered this task relatively comfortable and a real learning experience.</w:t>
      </w:r>
      <w:r w:rsidRPr="00BB2AC7">
        <w:rPr>
          <w:rFonts w:ascii="Times New Roman" w:hAnsi="Times New Roman" w:cs="Times New Roman"/>
          <w:sz w:val="24"/>
        </w:rPr>
        <w:br/>
        <w:t xml:space="preserve">                                                                                 </w:t>
      </w:r>
    </w:p>
    <w:p w:rsidR="00BE494E" w:rsidRPr="00BB2AC7" w:rsidRDefault="00BE494E" w:rsidP="00BE494E">
      <w:pPr>
        <w:spacing w:line="360" w:lineRule="auto"/>
        <w:jc w:val="right"/>
        <w:rPr>
          <w:rFonts w:ascii="Times New Roman" w:hAnsi="Times New Roman" w:cs="Times New Roman"/>
          <w:sz w:val="24"/>
        </w:rPr>
      </w:pPr>
    </w:p>
    <w:p w:rsidR="00BE494E" w:rsidRPr="00BB2AC7" w:rsidRDefault="00BE494E" w:rsidP="00BE494E">
      <w:pPr>
        <w:spacing w:line="360" w:lineRule="auto"/>
        <w:jc w:val="right"/>
        <w:rPr>
          <w:rFonts w:ascii="Times New Roman" w:hAnsi="Times New Roman" w:cs="Times New Roman"/>
          <w:sz w:val="24"/>
        </w:rPr>
      </w:pPr>
      <w:r w:rsidRPr="00BB2AC7">
        <w:rPr>
          <w:rFonts w:ascii="Times New Roman" w:hAnsi="Times New Roman" w:cs="Times New Roman"/>
          <w:sz w:val="24"/>
        </w:rPr>
        <w:t xml:space="preserve">                                         (AIMEN NADEEM)</w:t>
      </w:r>
      <w:r w:rsidRPr="00BB2AC7">
        <w:rPr>
          <w:rFonts w:ascii="Times New Roman" w:hAnsi="Times New Roman" w:cs="Times New Roman"/>
          <w:sz w:val="24"/>
        </w:rPr>
        <w:br/>
        <w:t xml:space="preserve">                                                                                                                        President: Syndicate 5</w:t>
      </w:r>
    </w:p>
    <w:p w:rsidR="00BE494E" w:rsidRPr="00BB2AC7" w:rsidRDefault="00BE494E" w:rsidP="00BE494E">
      <w:pPr>
        <w:spacing w:line="360" w:lineRule="auto"/>
        <w:rPr>
          <w:rFonts w:ascii="Times New Roman" w:hAnsi="Times New Roman" w:cs="Times New Roman"/>
        </w:rPr>
      </w:pPr>
      <w:r w:rsidRPr="00BB2AC7">
        <w:rPr>
          <w:rFonts w:ascii="Times New Roman" w:hAnsi="Times New Roman" w:cs="Times New Roman"/>
        </w:rPr>
        <w:br w:type="page"/>
      </w:r>
    </w:p>
    <w:p w:rsidR="00BE494E" w:rsidRPr="00633C20" w:rsidRDefault="00BE494E" w:rsidP="00BE494E">
      <w:pPr>
        <w:pStyle w:val="Title"/>
        <w:rPr>
          <w:rFonts w:ascii="Times New Roman" w:hAnsi="Times New Roman" w:cs="Times New Roman"/>
          <w:sz w:val="36"/>
        </w:rPr>
      </w:pPr>
      <w:r w:rsidRPr="00633C20">
        <w:rPr>
          <w:rFonts w:ascii="Times New Roman" w:hAnsi="Times New Roman" w:cs="Times New Roman"/>
          <w:sz w:val="36"/>
        </w:rPr>
        <w:lastRenderedPageBreak/>
        <w:t>Executive Summary</w:t>
      </w:r>
    </w:p>
    <w:p w:rsidR="00BE494E" w:rsidRPr="000760E9" w:rsidRDefault="00BE494E" w:rsidP="00B96766">
      <w:pPr>
        <w:spacing w:line="360" w:lineRule="auto"/>
        <w:jc w:val="both"/>
        <w:rPr>
          <w:rFonts w:ascii="Times New Roman" w:hAnsi="Times New Roman" w:cs="Times New Roman"/>
          <w:sz w:val="24"/>
        </w:rPr>
      </w:pPr>
      <w:r w:rsidRPr="000760E9">
        <w:rPr>
          <w:rFonts w:ascii="Times New Roman" w:hAnsi="Times New Roman" w:cs="Times New Roman"/>
          <w:sz w:val="24"/>
        </w:rPr>
        <w:t xml:space="preserve">The structural distortions in governance and fiduciary framework are eliminated or </w:t>
      </w:r>
      <w:r w:rsidR="00B96766">
        <w:rPr>
          <w:rFonts w:ascii="Times New Roman" w:hAnsi="Times New Roman" w:cs="Times New Roman"/>
          <w:sz w:val="24"/>
        </w:rPr>
        <w:t>attempted</w:t>
      </w:r>
      <w:r w:rsidRPr="000760E9">
        <w:rPr>
          <w:rFonts w:ascii="Times New Roman" w:hAnsi="Times New Roman" w:cs="Times New Roman"/>
          <w:sz w:val="24"/>
        </w:rPr>
        <w:t xml:space="preserve"> to be eliminated through 18</w:t>
      </w:r>
      <w:r w:rsidRPr="000760E9">
        <w:rPr>
          <w:rFonts w:ascii="Times New Roman" w:hAnsi="Times New Roman" w:cs="Times New Roman"/>
          <w:sz w:val="24"/>
          <w:vertAlign w:val="superscript"/>
        </w:rPr>
        <w:t>th</w:t>
      </w:r>
      <w:r w:rsidRPr="000760E9">
        <w:rPr>
          <w:rFonts w:ascii="Times New Roman" w:hAnsi="Times New Roman" w:cs="Times New Roman"/>
          <w:sz w:val="24"/>
        </w:rPr>
        <w:t xml:space="preserve"> </w:t>
      </w:r>
      <w:r>
        <w:rPr>
          <w:rFonts w:ascii="Times New Roman" w:hAnsi="Times New Roman" w:cs="Times New Roman"/>
          <w:sz w:val="24"/>
        </w:rPr>
        <w:t>C</w:t>
      </w:r>
      <w:r w:rsidRPr="000760E9">
        <w:rPr>
          <w:rFonts w:ascii="Times New Roman" w:hAnsi="Times New Roman" w:cs="Times New Roman"/>
          <w:sz w:val="24"/>
        </w:rPr>
        <w:t>onstitutional Amendment.</w:t>
      </w:r>
      <w:r w:rsidRPr="000760E9">
        <w:rPr>
          <w:rFonts w:ascii="Times New Roman" w:hAnsi="Times New Roman" w:cs="Times New Roman"/>
          <w:sz w:val="26"/>
          <w:szCs w:val="24"/>
        </w:rPr>
        <w:t xml:space="preserve"> </w:t>
      </w:r>
      <w:r w:rsidRPr="000760E9">
        <w:rPr>
          <w:rFonts w:ascii="Times New Roman" w:hAnsi="Times New Roman" w:cs="Times New Roman"/>
          <w:sz w:val="24"/>
        </w:rPr>
        <w:t>Around 100 Articles were amended by this 18</w:t>
      </w:r>
      <w:r w:rsidRPr="000760E9">
        <w:rPr>
          <w:rFonts w:ascii="Times New Roman" w:hAnsi="Times New Roman" w:cs="Times New Roman"/>
          <w:sz w:val="24"/>
          <w:vertAlign w:val="superscript"/>
        </w:rPr>
        <w:t>th</w:t>
      </w:r>
      <w:r w:rsidRPr="000760E9">
        <w:rPr>
          <w:rFonts w:ascii="Times New Roman" w:hAnsi="Times New Roman" w:cs="Times New Roman"/>
          <w:sz w:val="24"/>
        </w:rPr>
        <w:t xml:space="preserve"> Amendment. The 18</w:t>
      </w:r>
      <w:r w:rsidRPr="000760E9">
        <w:rPr>
          <w:rFonts w:ascii="Times New Roman" w:hAnsi="Times New Roman" w:cs="Times New Roman"/>
          <w:sz w:val="24"/>
          <w:vertAlign w:val="superscript"/>
        </w:rPr>
        <w:t>th</w:t>
      </w:r>
      <w:r w:rsidRPr="000760E9">
        <w:rPr>
          <w:rFonts w:ascii="Times New Roman" w:hAnsi="Times New Roman" w:cs="Times New Roman"/>
          <w:sz w:val="24"/>
        </w:rPr>
        <w:t xml:space="preserve"> </w:t>
      </w:r>
      <w:r>
        <w:rPr>
          <w:rFonts w:ascii="Times New Roman" w:hAnsi="Times New Roman" w:cs="Times New Roman"/>
          <w:sz w:val="24"/>
        </w:rPr>
        <w:t>A</w:t>
      </w:r>
      <w:r w:rsidRPr="000760E9">
        <w:rPr>
          <w:rFonts w:ascii="Times New Roman" w:hAnsi="Times New Roman" w:cs="Times New Roman"/>
          <w:sz w:val="24"/>
        </w:rPr>
        <w:t xml:space="preserve">mendment removed the </w:t>
      </w:r>
      <w:r>
        <w:rPr>
          <w:rFonts w:ascii="Times New Roman" w:hAnsi="Times New Roman" w:cs="Times New Roman"/>
          <w:sz w:val="24"/>
        </w:rPr>
        <w:t>A</w:t>
      </w:r>
      <w:r w:rsidRPr="000760E9">
        <w:rPr>
          <w:rFonts w:ascii="Times New Roman" w:hAnsi="Times New Roman" w:cs="Times New Roman"/>
          <w:sz w:val="24"/>
        </w:rPr>
        <w:t xml:space="preserve">rticle 58(2) (b), turned the country from Semi-Presidential to Parliamentary Republic, changed the name of NWFP, abolished the CLL, increased the autonomy of </w:t>
      </w:r>
      <w:r w:rsidR="00FE0585">
        <w:rPr>
          <w:rFonts w:ascii="Times New Roman" w:hAnsi="Times New Roman" w:cs="Times New Roman"/>
          <w:sz w:val="24"/>
        </w:rPr>
        <w:t>Province</w:t>
      </w:r>
      <w:r w:rsidRPr="000760E9">
        <w:rPr>
          <w:rFonts w:ascii="Times New Roman" w:hAnsi="Times New Roman" w:cs="Times New Roman"/>
          <w:sz w:val="24"/>
        </w:rPr>
        <w:t xml:space="preserve">s, increased the strength of Senate, limited the strength of </w:t>
      </w:r>
      <w:r>
        <w:rPr>
          <w:rFonts w:ascii="Times New Roman" w:hAnsi="Times New Roman" w:cs="Times New Roman"/>
          <w:sz w:val="24"/>
        </w:rPr>
        <w:t>C</w:t>
      </w:r>
      <w:r w:rsidRPr="000760E9">
        <w:rPr>
          <w:rFonts w:ascii="Times New Roman" w:hAnsi="Times New Roman" w:cs="Times New Roman"/>
          <w:sz w:val="24"/>
        </w:rPr>
        <w:t xml:space="preserve">abinet, changed the way of appointment of judges, regulations related to appointment of </w:t>
      </w:r>
      <w:r>
        <w:rPr>
          <w:rFonts w:ascii="Times New Roman" w:hAnsi="Times New Roman" w:cs="Times New Roman"/>
          <w:sz w:val="24"/>
        </w:rPr>
        <w:t>Chief Election Commissioner (</w:t>
      </w:r>
      <w:r w:rsidRPr="000760E9">
        <w:rPr>
          <w:rFonts w:ascii="Times New Roman" w:hAnsi="Times New Roman" w:cs="Times New Roman"/>
          <w:sz w:val="24"/>
        </w:rPr>
        <w:t>CEC</w:t>
      </w:r>
      <w:r>
        <w:rPr>
          <w:rFonts w:ascii="Times New Roman" w:hAnsi="Times New Roman" w:cs="Times New Roman"/>
          <w:sz w:val="24"/>
        </w:rPr>
        <w:t>)</w:t>
      </w:r>
      <w:r w:rsidRPr="000760E9">
        <w:rPr>
          <w:rFonts w:ascii="Times New Roman" w:hAnsi="Times New Roman" w:cs="Times New Roman"/>
          <w:sz w:val="24"/>
        </w:rPr>
        <w:t>, the Council of Common Interests</w:t>
      </w:r>
      <w:r>
        <w:rPr>
          <w:rFonts w:ascii="Times New Roman" w:hAnsi="Times New Roman" w:cs="Times New Roman"/>
          <w:sz w:val="24"/>
        </w:rPr>
        <w:t xml:space="preserve"> (CCI)</w:t>
      </w:r>
      <w:r w:rsidRPr="000760E9">
        <w:rPr>
          <w:rFonts w:ascii="Times New Roman" w:hAnsi="Times New Roman" w:cs="Times New Roman"/>
          <w:sz w:val="24"/>
        </w:rPr>
        <w:t xml:space="preserve"> was revised and many such amendments were done in the Constitution of Pakistan, which need more </w:t>
      </w:r>
      <w:r w:rsidR="006D07BC">
        <w:rPr>
          <w:rFonts w:ascii="Times New Roman" w:hAnsi="Times New Roman" w:cs="Times New Roman"/>
          <w:sz w:val="24"/>
        </w:rPr>
        <w:t>deliberation.</w:t>
      </w:r>
    </w:p>
    <w:p w:rsidR="00BE494E" w:rsidRPr="000760E9" w:rsidRDefault="00BE494E" w:rsidP="00B96766">
      <w:pPr>
        <w:spacing w:line="360" w:lineRule="auto"/>
        <w:jc w:val="both"/>
        <w:rPr>
          <w:rFonts w:ascii="Times New Roman" w:hAnsi="Times New Roman" w:cs="Times New Roman"/>
          <w:sz w:val="24"/>
        </w:rPr>
      </w:pPr>
      <w:r w:rsidRPr="000760E9">
        <w:rPr>
          <w:rFonts w:ascii="Times New Roman" w:hAnsi="Times New Roman" w:cs="Times New Roman"/>
          <w:sz w:val="24"/>
        </w:rPr>
        <w:t>The fun</w:t>
      </w:r>
      <w:r>
        <w:rPr>
          <w:rFonts w:ascii="Times New Roman" w:hAnsi="Times New Roman" w:cs="Times New Roman"/>
          <w:sz w:val="24"/>
        </w:rPr>
        <w:t>damental intention behind this A</w:t>
      </w:r>
      <w:r w:rsidRPr="000760E9">
        <w:rPr>
          <w:rFonts w:ascii="Times New Roman" w:hAnsi="Times New Roman" w:cs="Times New Roman"/>
          <w:sz w:val="24"/>
        </w:rPr>
        <w:t xml:space="preserve">mendment is to create an enabling environment for the participatory </w:t>
      </w:r>
      <w:r>
        <w:rPr>
          <w:rFonts w:ascii="Times New Roman" w:hAnsi="Times New Roman" w:cs="Times New Roman"/>
          <w:sz w:val="24"/>
        </w:rPr>
        <w:t>F</w:t>
      </w:r>
      <w:r w:rsidRPr="000760E9">
        <w:rPr>
          <w:rFonts w:ascii="Times New Roman" w:hAnsi="Times New Roman" w:cs="Times New Roman"/>
          <w:sz w:val="24"/>
        </w:rPr>
        <w:t>ederalism in Pakistan.</w:t>
      </w:r>
      <w:r w:rsidRPr="000760E9">
        <w:rPr>
          <w:rFonts w:ascii="Times New Roman" w:hAnsi="Times New Roman" w:cs="Times New Roman"/>
          <w:sz w:val="26"/>
          <w:szCs w:val="24"/>
        </w:rPr>
        <w:t xml:space="preserve"> </w:t>
      </w:r>
      <w:r w:rsidRPr="000760E9">
        <w:rPr>
          <w:rFonts w:ascii="Times New Roman" w:hAnsi="Times New Roman" w:cs="Times New Roman"/>
          <w:sz w:val="24"/>
        </w:rPr>
        <w:t xml:space="preserve">Federations are associated with multinational democracies. The features which are present in </w:t>
      </w:r>
      <w:r>
        <w:rPr>
          <w:rFonts w:ascii="Times New Roman" w:hAnsi="Times New Roman" w:cs="Times New Roman"/>
          <w:sz w:val="24"/>
        </w:rPr>
        <w:t>F</w:t>
      </w:r>
      <w:r w:rsidRPr="000760E9">
        <w:rPr>
          <w:rFonts w:ascii="Times New Roman" w:hAnsi="Times New Roman" w:cs="Times New Roman"/>
          <w:sz w:val="24"/>
        </w:rPr>
        <w:t>ederation comprise large populations, ethnic and linguistic fragmentation and territorial expansion.</w:t>
      </w:r>
    </w:p>
    <w:p w:rsidR="00BE494E" w:rsidRPr="000760E9" w:rsidRDefault="00BE494E" w:rsidP="00B96766">
      <w:pPr>
        <w:spacing w:line="360" w:lineRule="auto"/>
        <w:jc w:val="both"/>
        <w:rPr>
          <w:rFonts w:ascii="Times New Roman" w:hAnsi="Times New Roman" w:cs="Times New Roman"/>
          <w:sz w:val="24"/>
        </w:rPr>
      </w:pPr>
      <w:r w:rsidRPr="000760E9">
        <w:rPr>
          <w:rFonts w:ascii="Times New Roman" w:hAnsi="Times New Roman" w:cs="Times New Roman"/>
          <w:sz w:val="24"/>
        </w:rPr>
        <w:t xml:space="preserve">The abolition of vital Ministries and creation of new and strange </w:t>
      </w:r>
      <w:r>
        <w:rPr>
          <w:rFonts w:ascii="Times New Roman" w:hAnsi="Times New Roman" w:cs="Times New Roman"/>
          <w:sz w:val="24"/>
        </w:rPr>
        <w:t>M</w:t>
      </w:r>
      <w:r w:rsidRPr="000760E9">
        <w:rPr>
          <w:rFonts w:ascii="Times New Roman" w:hAnsi="Times New Roman" w:cs="Times New Roman"/>
          <w:sz w:val="24"/>
        </w:rPr>
        <w:t>inistries is actually an important development to gauge the impacts of the abolition of erstwhile (CLL).</w:t>
      </w:r>
      <w:r>
        <w:rPr>
          <w:rFonts w:ascii="Times New Roman" w:hAnsi="Times New Roman" w:cs="Times New Roman"/>
          <w:sz w:val="24"/>
        </w:rPr>
        <w:t xml:space="preserve"> Ag</w:t>
      </w:r>
      <w:r w:rsidRPr="000760E9">
        <w:rPr>
          <w:rFonts w:ascii="Times New Roman" w:hAnsi="Times New Roman" w:cs="Times New Roman"/>
          <w:sz w:val="24"/>
        </w:rPr>
        <w:t>riculture</w:t>
      </w:r>
      <w:r>
        <w:rPr>
          <w:rFonts w:ascii="Times New Roman" w:hAnsi="Times New Roman" w:cs="Times New Roman"/>
          <w:sz w:val="24"/>
        </w:rPr>
        <w:t>,</w:t>
      </w:r>
      <w:r w:rsidRPr="000760E9">
        <w:rPr>
          <w:rFonts w:ascii="Times New Roman" w:hAnsi="Times New Roman" w:cs="Times New Roman"/>
          <w:sz w:val="24"/>
        </w:rPr>
        <w:t xml:space="preserve"> Health, Agriculture and Education Sectors give insights into the centre-province relations and working patterns in</w:t>
      </w:r>
      <w:r>
        <w:rPr>
          <w:rFonts w:ascii="Times New Roman" w:hAnsi="Times New Roman" w:cs="Times New Roman"/>
          <w:sz w:val="24"/>
        </w:rPr>
        <w:t xml:space="preserve"> the</w:t>
      </w:r>
      <w:r w:rsidRPr="000760E9">
        <w:rPr>
          <w:rFonts w:ascii="Times New Roman" w:hAnsi="Times New Roman" w:cs="Times New Roman"/>
          <w:sz w:val="24"/>
        </w:rPr>
        <w:t xml:space="preserve"> post 1</w:t>
      </w:r>
      <w:r>
        <w:rPr>
          <w:rFonts w:ascii="Times New Roman" w:hAnsi="Times New Roman" w:cs="Times New Roman"/>
          <w:sz w:val="24"/>
        </w:rPr>
        <w:t>8</w:t>
      </w:r>
      <w:r w:rsidRPr="000760E9">
        <w:rPr>
          <w:rFonts w:ascii="Times New Roman" w:hAnsi="Times New Roman" w:cs="Times New Roman"/>
          <w:sz w:val="24"/>
        </w:rPr>
        <w:t>th Amendment Scenario.</w:t>
      </w:r>
    </w:p>
    <w:p w:rsidR="00BE494E" w:rsidRPr="000760E9" w:rsidRDefault="00BE494E" w:rsidP="00B96766">
      <w:pPr>
        <w:spacing w:line="360" w:lineRule="auto"/>
        <w:jc w:val="both"/>
        <w:rPr>
          <w:rFonts w:ascii="Times New Roman" w:hAnsi="Times New Roman" w:cs="Times New Roman"/>
          <w:sz w:val="24"/>
        </w:rPr>
      </w:pPr>
      <w:r w:rsidRPr="000760E9">
        <w:rPr>
          <w:rFonts w:ascii="Times New Roman" w:hAnsi="Times New Roman" w:cs="Times New Roman"/>
          <w:sz w:val="24"/>
        </w:rPr>
        <w:t>The rollback of 18</w:t>
      </w:r>
      <w:r w:rsidRPr="000760E9">
        <w:rPr>
          <w:rFonts w:ascii="Times New Roman" w:hAnsi="Times New Roman" w:cs="Times New Roman"/>
          <w:sz w:val="24"/>
          <w:vertAlign w:val="superscript"/>
        </w:rPr>
        <w:t>th</w:t>
      </w:r>
      <w:r w:rsidRPr="000760E9">
        <w:rPr>
          <w:rFonts w:ascii="Times New Roman" w:hAnsi="Times New Roman" w:cs="Times New Roman"/>
          <w:sz w:val="24"/>
        </w:rPr>
        <w:t xml:space="preserve"> Amendment is a distant possibility given the historic and unique political consensus but the revivalist agenda of the sorts cannot be ruled out. This </w:t>
      </w:r>
      <w:r>
        <w:rPr>
          <w:rFonts w:ascii="Times New Roman" w:hAnsi="Times New Roman" w:cs="Times New Roman"/>
          <w:sz w:val="24"/>
        </w:rPr>
        <w:t>A</w:t>
      </w:r>
      <w:r w:rsidRPr="000760E9">
        <w:rPr>
          <w:rFonts w:ascii="Times New Roman" w:hAnsi="Times New Roman" w:cs="Times New Roman"/>
          <w:sz w:val="24"/>
        </w:rPr>
        <w:t>mendment in its wake has brought citiz</w:t>
      </w:r>
      <w:r>
        <w:rPr>
          <w:rFonts w:ascii="Times New Roman" w:hAnsi="Times New Roman" w:cs="Times New Roman"/>
          <w:sz w:val="24"/>
        </w:rPr>
        <w:t>en- constitution relationship, C</w:t>
      </w:r>
      <w:r w:rsidRPr="000760E9">
        <w:rPr>
          <w:rFonts w:ascii="Times New Roman" w:hAnsi="Times New Roman" w:cs="Times New Roman"/>
          <w:sz w:val="24"/>
        </w:rPr>
        <w:t>onstitution-governance linkages and institutionalization of bureaucracy in focus. The reconciliatory and reconstructive inte</w:t>
      </w:r>
      <w:r>
        <w:rPr>
          <w:rFonts w:ascii="Times New Roman" w:hAnsi="Times New Roman" w:cs="Times New Roman"/>
          <w:sz w:val="24"/>
        </w:rPr>
        <w:t>nt of the A</w:t>
      </w:r>
      <w:r w:rsidRPr="000760E9">
        <w:rPr>
          <w:rFonts w:ascii="Times New Roman" w:hAnsi="Times New Roman" w:cs="Times New Roman"/>
          <w:sz w:val="24"/>
        </w:rPr>
        <w:t xml:space="preserve">mendment may be threatened by the revivalist agenda and bureaucracy may act as the instrument of this rollback agenda. How far these perceptions are real are analysed and how much this abolition will act as an instrument of social change along with evaluating it against Change Management Model and Conflict Resolution Process. </w:t>
      </w:r>
    </w:p>
    <w:p w:rsidR="00BE494E" w:rsidRPr="00BB2AC7" w:rsidRDefault="00BE494E" w:rsidP="00BE494E">
      <w:pPr>
        <w:spacing w:line="360" w:lineRule="auto"/>
        <w:rPr>
          <w:rFonts w:ascii="Times New Roman" w:hAnsi="Times New Roman" w:cs="Times New Roman"/>
        </w:rPr>
      </w:pPr>
      <w:r w:rsidRPr="00BB2AC7">
        <w:rPr>
          <w:rFonts w:ascii="Times New Roman" w:hAnsi="Times New Roman" w:cs="Times New Roman"/>
        </w:rPr>
        <w:br w:type="page"/>
      </w:r>
    </w:p>
    <w:p w:rsidR="00BE494E" w:rsidRPr="00644A0E" w:rsidRDefault="00AA75BD" w:rsidP="00BE494E">
      <w:pPr>
        <w:pStyle w:val="Title"/>
        <w:rPr>
          <w:rFonts w:ascii="Times New Roman" w:hAnsi="Times New Roman" w:cs="Times New Roman"/>
          <w:sz w:val="36"/>
        </w:rPr>
      </w:pPr>
      <w:r>
        <w:rPr>
          <w:rFonts w:ascii="Times New Roman" w:hAnsi="Times New Roman" w:cs="Times New Roman"/>
          <w:sz w:val="36"/>
        </w:rPr>
        <w:lastRenderedPageBreak/>
        <w:t>ACRONYMS</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AARI: Ayub Agricultural Research Institute</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AG: Attorney General</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APUG: All Pakistan Unified Grades</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BCC: Benazir Crisis Centre</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BPS: Basic Pay Scale</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CADD: Capital Administration and Development Division</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CADTH: Canadian Agency for Drugs and Technologies in Health</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 xml:space="preserve">CCRI: Central Cotton Research Institute </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CDC: Communicable Disease Control</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CEC: Chief Election Commissioner</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CG: Central Government</w:t>
      </w:r>
    </w:p>
    <w:p w:rsidR="00BE494E" w:rsidRPr="00BB2AC7" w:rsidRDefault="00BE494E" w:rsidP="00BE494E">
      <w:pPr>
        <w:spacing w:line="360" w:lineRule="auto"/>
        <w:rPr>
          <w:rFonts w:ascii="Times New Roman" w:hAnsi="Times New Roman" w:cs="Times New Roman"/>
          <w:b/>
          <w:color w:val="000000"/>
          <w:sz w:val="24"/>
          <w:szCs w:val="24"/>
          <w:shd w:val="clear" w:color="auto" w:fill="FFFFFF"/>
        </w:rPr>
      </w:pPr>
      <w:r w:rsidRPr="00BB2AC7">
        <w:rPr>
          <w:rFonts w:ascii="Times New Roman" w:hAnsi="Times New Roman" w:cs="Times New Roman"/>
          <w:b/>
          <w:sz w:val="24"/>
          <w:szCs w:val="24"/>
        </w:rPr>
        <w:t>CH:</w:t>
      </w:r>
      <w:r w:rsidRPr="00BB2AC7">
        <w:rPr>
          <w:rFonts w:ascii="Times New Roman" w:hAnsi="Times New Roman" w:cs="Times New Roman"/>
          <w:b/>
          <w:color w:val="000000"/>
          <w:sz w:val="24"/>
          <w:szCs w:val="24"/>
          <w:shd w:val="clear" w:color="auto" w:fill="FFFFFF"/>
        </w:rPr>
        <w:t xml:space="preserve"> Conflict Handling</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CJP: Chief Justice of Pakistan</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CLL: Concurrent Legislative List</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CMM:</w:t>
      </w:r>
      <w:r w:rsidRPr="00BB2AC7">
        <w:rPr>
          <w:rFonts w:ascii="Times New Roman" w:hAnsi="Times New Roman" w:cs="Times New Roman"/>
          <w:b/>
          <w:color w:val="000000"/>
          <w:sz w:val="24"/>
          <w:szCs w:val="24"/>
          <w:shd w:val="clear" w:color="auto" w:fill="FFFFFF"/>
        </w:rPr>
        <w:t xml:space="preserve"> Change Management Model</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CSP: Civil Service of Pakistan</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CSS: Central Superior Services</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DRAB: Drug Regulatory Authority Bill</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FATA: Federally Administered Tribal Areas</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FB: Federal Bureaucracy</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lastRenderedPageBreak/>
        <w:t>FDA: Federal Drug Authority</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 xml:space="preserve">FDB: Fisheries Development Board </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FG: Federal Government</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FLL: Federal Legislative List</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FPSC: Federal Public Service Commission</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FSC&amp;RD: Federal Seed Certification and Registration Department</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FU: Federating Units</w:t>
      </w:r>
    </w:p>
    <w:p w:rsidR="00BE494E" w:rsidRPr="00BB2AC7" w:rsidRDefault="00BE494E" w:rsidP="00BE494E">
      <w:pPr>
        <w:spacing w:line="360" w:lineRule="auto"/>
        <w:rPr>
          <w:rFonts w:ascii="Times New Roman" w:hAnsi="Times New Roman" w:cs="Times New Roman"/>
          <w:b/>
          <w:bCs/>
          <w:sz w:val="24"/>
          <w:szCs w:val="24"/>
        </w:rPr>
      </w:pPr>
      <w:r w:rsidRPr="00BB2AC7">
        <w:rPr>
          <w:rFonts w:ascii="Times New Roman" w:hAnsi="Times New Roman" w:cs="Times New Roman"/>
          <w:b/>
          <w:bCs/>
          <w:sz w:val="24"/>
          <w:szCs w:val="24"/>
        </w:rPr>
        <w:t>GOI: Government of India</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HRM: Human Resource Management</w:t>
      </w:r>
    </w:p>
    <w:p w:rsidR="00BE494E" w:rsidRPr="00BB2AC7" w:rsidRDefault="00BE494E" w:rsidP="00BE494E">
      <w:pPr>
        <w:spacing w:line="360" w:lineRule="auto"/>
        <w:rPr>
          <w:rFonts w:ascii="Times New Roman" w:hAnsi="Times New Roman" w:cs="Times New Roman"/>
          <w:b/>
          <w:bCs/>
          <w:sz w:val="24"/>
          <w:szCs w:val="24"/>
        </w:rPr>
      </w:pPr>
      <w:r w:rsidRPr="00BB2AC7">
        <w:rPr>
          <w:rFonts w:ascii="Times New Roman" w:hAnsi="Times New Roman" w:cs="Times New Roman"/>
          <w:b/>
          <w:bCs/>
          <w:sz w:val="24"/>
          <w:szCs w:val="24"/>
        </w:rPr>
        <w:t>ICT: Islamabad Capital Territory</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IPCC: Inter-Provincial Coordination Committee</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KP</w:t>
      </w:r>
      <w:r w:rsidR="00B96766">
        <w:rPr>
          <w:rFonts w:ascii="Times New Roman" w:hAnsi="Times New Roman" w:cs="Times New Roman"/>
          <w:b/>
          <w:sz w:val="24"/>
          <w:szCs w:val="24"/>
        </w:rPr>
        <w:t>K</w:t>
      </w:r>
      <w:r w:rsidRPr="00BB2AC7">
        <w:rPr>
          <w:rFonts w:ascii="Times New Roman" w:hAnsi="Times New Roman" w:cs="Times New Roman"/>
          <w:b/>
          <w:sz w:val="24"/>
          <w:szCs w:val="24"/>
        </w:rPr>
        <w:t>: Khyber Pakhtoonkhua</w:t>
      </w:r>
    </w:p>
    <w:p w:rsidR="00BE494E"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LDDB: Livestock and Dairy Development Board</w:t>
      </w:r>
    </w:p>
    <w:p w:rsidR="00BE494E" w:rsidRPr="00BB2AC7" w:rsidRDefault="00BE494E" w:rsidP="00BE494E">
      <w:pPr>
        <w:spacing w:line="360" w:lineRule="auto"/>
        <w:rPr>
          <w:rFonts w:ascii="Times New Roman" w:hAnsi="Times New Roman" w:cs="Times New Roman"/>
          <w:b/>
          <w:sz w:val="24"/>
          <w:szCs w:val="24"/>
        </w:rPr>
      </w:pPr>
      <w:r>
        <w:rPr>
          <w:rFonts w:ascii="Times New Roman" w:hAnsi="Times New Roman" w:cs="Times New Roman"/>
          <w:b/>
          <w:sz w:val="24"/>
          <w:szCs w:val="24"/>
        </w:rPr>
        <w:t>LGs: Local Government</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LGRD: Local Government and Rural Development</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MINFA: Ministry of Food and Agriculture</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MOU: Memorandum of Understanding</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NCHD: National Commission for Human Development</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NFC: National Finance Commission</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NWFP: North-West Frontier Province</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OMG: Office Management Group</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lastRenderedPageBreak/>
        <w:t xml:space="preserve">PAS: Pakistan Administrative Service </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 xml:space="preserve">PARC: Pakistan Agricultural Research Council </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PB: Provincial Bureaucracy</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PCCC:  Pakistan Central Cotton Committee</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PCCR: Parliamentary Committee for Constitutional Reforms</w:t>
      </w:r>
    </w:p>
    <w:p w:rsidR="00BE494E"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PCP: Planning Commission of Pakistan</w:t>
      </w:r>
    </w:p>
    <w:p w:rsidR="00C66BC1" w:rsidRPr="00BB2AC7" w:rsidRDefault="00C66BC1" w:rsidP="00BE494E">
      <w:pPr>
        <w:spacing w:line="360" w:lineRule="auto"/>
        <w:rPr>
          <w:rFonts w:ascii="Times New Roman" w:hAnsi="Times New Roman" w:cs="Times New Roman"/>
          <w:b/>
          <w:sz w:val="24"/>
          <w:szCs w:val="24"/>
        </w:rPr>
      </w:pPr>
      <w:r>
        <w:rPr>
          <w:rFonts w:ascii="Times New Roman" w:hAnsi="Times New Roman" w:cs="Times New Roman"/>
          <w:b/>
          <w:sz w:val="24"/>
          <w:szCs w:val="24"/>
        </w:rPr>
        <w:t>PG: Provincial Government</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PIC: Punjab Institute of Cardiology</w:t>
      </w:r>
    </w:p>
    <w:p w:rsidR="00BE494E" w:rsidRPr="00BB2AC7" w:rsidRDefault="00BE494E" w:rsidP="00BE494E">
      <w:pPr>
        <w:spacing w:line="360" w:lineRule="auto"/>
        <w:rPr>
          <w:rFonts w:ascii="Times New Roman" w:hAnsi="Times New Roman" w:cs="Times New Roman"/>
          <w:b/>
          <w:color w:val="000000"/>
          <w:sz w:val="24"/>
          <w:szCs w:val="24"/>
          <w:shd w:val="clear" w:color="auto" w:fill="FFFFFF"/>
        </w:rPr>
      </w:pPr>
      <w:r w:rsidRPr="00BB2AC7">
        <w:rPr>
          <w:rFonts w:ascii="Times New Roman" w:hAnsi="Times New Roman" w:cs="Times New Roman"/>
          <w:b/>
          <w:color w:val="000000"/>
          <w:sz w:val="24"/>
          <w:szCs w:val="24"/>
          <w:shd w:val="clear" w:color="auto" w:fill="FFFFFF"/>
        </w:rPr>
        <w:t>PILDAT:  Pakistan Institute of Legislative Development and Transparency</w:t>
      </w:r>
    </w:p>
    <w:p w:rsidR="00BE494E"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PMDC: Pakistan Medical and Dental Council</w:t>
      </w:r>
    </w:p>
    <w:p w:rsidR="004208D8" w:rsidRPr="00BB2AC7" w:rsidRDefault="004208D8" w:rsidP="00BE494E">
      <w:pPr>
        <w:spacing w:line="360" w:lineRule="auto"/>
        <w:rPr>
          <w:rFonts w:ascii="Times New Roman" w:hAnsi="Times New Roman" w:cs="Times New Roman"/>
          <w:b/>
          <w:sz w:val="24"/>
          <w:szCs w:val="24"/>
        </w:rPr>
      </w:pPr>
      <w:r>
        <w:rPr>
          <w:rFonts w:ascii="Times New Roman" w:hAnsi="Times New Roman" w:cs="Times New Roman"/>
          <w:b/>
          <w:sz w:val="24"/>
          <w:szCs w:val="24"/>
        </w:rPr>
        <w:t>PPSC: Provincial Public Service Commission</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PSC: Provincial Seed Council</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PSDP: Public Sector Development Programme</w:t>
      </w:r>
    </w:p>
    <w:p w:rsidR="00BE494E" w:rsidRPr="00BB2AC7" w:rsidRDefault="00BE494E" w:rsidP="00BE494E">
      <w:pPr>
        <w:spacing w:line="360" w:lineRule="auto"/>
        <w:rPr>
          <w:rFonts w:ascii="Times New Roman" w:hAnsi="Times New Roman" w:cs="Times New Roman"/>
          <w:b/>
          <w:color w:val="000000"/>
          <w:sz w:val="24"/>
          <w:szCs w:val="24"/>
          <w:shd w:val="clear" w:color="auto" w:fill="FFFFFF"/>
        </w:rPr>
      </w:pPr>
      <w:r w:rsidRPr="00BB2AC7">
        <w:rPr>
          <w:rFonts w:ascii="Times New Roman" w:hAnsi="Times New Roman" w:cs="Times New Roman"/>
          <w:b/>
          <w:sz w:val="24"/>
          <w:szCs w:val="24"/>
        </w:rPr>
        <w:t>PSMM:</w:t>
      </w:r>
      <w:r w:rsidRPr="00BB2AC7">
        <w:rPr>
          <w:rFonts w:ascii="Times New Roman" w:hAnsi="Times New Roman" w:cs="Times New Roman"/>
          <w:b/>
          <w:color w:val="000000"/>
          <w:sz w:val="24"/>
          <w:szCs w:val="24"/>
          <w:shd w:val="clear" w:color="auto" w:fill="FFFFFF"/>
        </w:rPr>
        <w:t xml:space="preserve"> Public Sector Management Model</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 xml:space="preserve">PSP: Police Service of Pakistan </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SED: Special Education Department</w:t>
      </w:r>
    </w:p>
    <w:p w:rsidR="00BE494E" w:rsidRPr="00BB2AC7" w:rsidRDefault="00BE494E" w:rsidP="00BE494E">
      <w:pPr>
        <w:spacing w:line="360" w:lineRule="auto"/>
        <w:rPr>
          <w:rFonts w:ascii="Times New Roman" w:hAnsi="Times New Roman" w:cs="Times New Roman"/>
          <w:b/>
          <w:sz w:val="24"/>
          <w:szCs w:val="24"/>
        </w:rPr>
      </w:pPr>
      <w:r w:rsidRPr="00BB2AC7">
        <w:rPr>
          <w:rFonts w:ascii="Times New Roman" w:hAnsi="Times New Roman" w:cs="Times New Roman"/>
          <w:b/>
          <w:sz w:val="24"/>
          <w:szCs w:val="24"/>
        </w:rPr>
        <w:t>SG: Secretariat Group</w:t>
      </w:r>
    </w:p>
    <w:p w:rsidR="00BE494E" w:rsidRPr="00BB2AC7" w:rsidRDefault="00BE494E" w:rsidP="00BE494E">
      <w:pPr>
        <w:spacing w:line="360" w:lineRule="auto"/>
        <w:rPr>
          <w:rFonts w:ascii="Times New Roman" w:hAnsi="Times New Roman" w:cs="Times New Roman"/>
          <w:b/>
          <w:color w:val="000000"/>
          <w:sz w:val="24"/>
          <w:szCs w:val="24"/>
          <w:shd w:val="clear" w:color="auto" w:fill="FFFFFF"/>
        </w:rPr>
      </w:pPr>
      <w:r w:rsidRPr="00BB2AC7">
        <w:rPr>
          <w:rFonts w:ascii="Times New Roman" w:hAnsi="Times New Roman" w:cs="Times New Roman"/>
          <w:b/>
          <w:sz w:val="24"/>
          <w:szCs w:val="24"/>
        </w:rPr>
        <w:t>UNDP:</w:t>
      </w:r>
      <w:r w:rsidRPr="00BB2AC7">
        <w:rPr>
          <w:rFonts w:ascii="Times New Roman" w:hAnsi="Times New Roman" w:cs="Times New Roman"/>
          <w:b/>
          <w:color w:val="000000"/>
          <w:sz w:val="24"/>
          <w:szCs w:val="24"/>
          <w:shd w:val="clear" w:color="auto" w:fill="FFFFFF"/>
        </w:rPr>
        <w:t xml:space="preserve"> United Nations Development Programme</w:t>
      </w:r>
    </w:p>
    <w:p w:rsidR="00BE494E" w:rsidRPr="00BB2AC7" w:rsidRDefault="00BE494E" w:rsidP="00BE494E">
      <w:pPr>
        <w:spacing w:line="360" w:lineRule="auto"/>
        <w:rPr>
          <w:rFonts w:ascii="Times New Roman" w:hAnsi="Times New Roman" w:cs="Times New Roman"/>
        </w:rPr>
      </w:pPr>
    </w:p>
    <w:p w:rsidR="00BE494E" w:rsidRPr="00BB2AC7" w:rsidRDefault="00BE494E" w:rsidP="00BE494E">
      <w:pPr>
        <w:spacing w:line="360" w:lineRule="auto"/>
        <w:rPr>
          <w:rFonts w:ascii="Times New Roman" w:hAnsi="Times New Roman" w:cs="Times New Roman"/>
        </w:rPr>
      </w:pPr>
    </w:p>
    <w:p w:rsidR="00117016" w:rsidRDefault="00117016" w:rsidP="00BE494E">
      <w:pPr>
        <w:spacing w:line="360" w:lineRule="auto"/>
        <w:rPr>
          <w:rFonts w:ascii="Times New Roman" w:hAnsi="Times New Roman" w:cs="Times New Roman"/>
        </w:rPr>
      </w:pPr>
    </w:p>
    <w:p w:rsidR="00117016" w:rsidRPr="0088277D" w:rsidRDefault="00AA75BD" w:rsidP="00AA75BD">
      <w:pPr>
        <w:pStyle w:val="Title"/>
        <w:rPr>
          <w:sz w:val="36"/>
          <w:szCs w:val="36"/>
        </w:rPr>
      </w:pPr>
      <w:r w:rsidRPr="0088277D">
        <w:rPr>
          <w:sz w:val="36"/>
          <w:szCs w:val="36"/>
        </w:rPr>
        <w:lastRenderedPageBreak/>
        <w:t>GLOSSARY</w:t>
      </w:r>
    </w:p>
    <w:p w:rsidR="00117016" w:rsidRPr="00117016" w:rsidRDefault="00117016" w:rsidP="00F17A44">
      <w:pPr>
        <w:spacing w:line="360" w:lineRule="auto"/>
        <w:rPr>
          <w:rFonts w:ascii="Times New Roman" w:hAnsi="Times New Roman" w:cs="Times New Roman"/>
          <w:b/>
          <w:sz w:val="24"/>
          <w:szCs w:val="24"/>
        </w:rPr>
      </w:pPr>
      <w:r w:rsidRPr="00117016">
        <w:rPr>
          <w:rFonts w:ascii="Times New Roman" w:hAnsi="Times New Roman" w:cs="Times New Roman"/>
          <w:b/>
          <w:sz w:val="24"/>
          <w:szCs w:val="24"/>
        </w:rPr>
        <w:t>Federalism: Political doctrine based on shared division of power between national and sub national governments bound together by covenant.</w:t>
      </w:r>
    </w:p>
    <w:p w:rsidR="00117016" w:rsidRPr="00117016" w:rsidRDefault="00117016" w:rsidP="00F17A44">
      <w:pPr>
        <w:spacing w:line="360" w:lineRule="auto"/>
        <w:rPr>
          <w:rFonts w:ascii="Times New Roman" w:hAnsi="Times New Roman" w:cs="Times New Roman"/>
          <w:b/>
          <w:sz w:val="24"/>
          <w:szCs w:val="24"/>
        </w:rPr>
      </w:pPr>
      <w:r w:rsidRPr="00117016">
        <w:rPr>
          <w:rFonts w:ascii="Times New Roman" w:hAnsi="Times New Roman" w:cs="Times New Roman"/>
          <w:b/>
          <w:sz w:val="24"/>
          <w:szCs w:val="24"/>
        </w:rPr>
        <w:t>Federal Bureaucracy: Members of twelve occupational groups inducted through Central Superior Exam.</w:t>
      </w:r>
    </w:p>
    <w:p w:rsidR="00117016" w:rsidRPr="00117016" w:rsidRDefault="00117016" w:rsidP="00F17A44">
      <w:pPr>
        <w:spacing w:line="360" w:lineRule="auto"/>
        <w:rPr>
          <w:rFonts w:ascii="Times New Roman" w:hAnsi="Times New Roman" w:cs="Times New Roman"/>
          <w:b/>
          <w:sz w:val="24"/>
          <w:szCs w:val="24"/>
        </w:rPr>
      </w:pPr>
      <w:r w:rsidRPr="00117016">
        <w:rPr>
          <w:rFonts w:ascii="Times New Roman" w:hAnsi="Times New Roman" w:cs="Times New Roman"/>
          <w:b/>
          <w:sz w:val="24"/>
          <w:szCs w:val="24"/>
        </w:rPr>
        <w:t xml:space="preserve">Concurrent Legislative List: Legislative items in the constitution on which both Parliament and Provincial legislature are competent to legislate. </w:t>
      </w:r>
    </w:p>
    <w:p w:rsidR="00117016" w:rsidRPr="00117016" w:rsidRDefault="00117016" w:rsidP="00F17A44">
      <w:pPr>
        <w:spacing w:line="360" w:lineRule="auto"/>
        <w:rPr>
          <w:rFonts w:ascii="Times New Roman" w:hAnsi="Times New Roman" w:cs="Times New Roman"/>
          <w:b/>
          <w:sz w:val="24"/>
          <w:szCs w:val="24"/>
        </w:rPr>
      </w:pPr>
      <w:r w:rsidRPr="00117016">
        <w:rPr>
          <w:rFonts w:ascii="Times New Roman" w:hAnsi="Times New Roman" w:cs="Times New Roman"/>
          <w:b/>
          <w:sz w:val="24"/>
          <w:szCs w:val="24"/>
        </w:rPr>
        <w:t xml:space="preserve">Council of Common Interest: Constitutional body responsible for resolving Federal and Provincial Governments.  </w:t>
      </w:r>
    </w:p>
    <w:p w:rsidR="00117016" w:rsidRPr="00117016" w:rsidRDefault="00117016" w:rsidP="00F17A44">
      <w:pPr>
        <w:spacing w:line="360" w:lineRule="auto"/>
        <w:rPr>
          <w:rFonts w:ascii="Times New Roman" w:hAnsi="Times New Roman" w:cs="Times New Roman"/>
          <w:b/>
          <w:sz w:val="24"/>
          <w:szCs w:val="24"/>
        </w:rPr>
      </w:pPr>
      <w:r w:rsidRPr="00117016">
        <w:rPr>
          <w:rFonts w:ascii="Times New Roman" w:hAnsi="Times New Roman" w:cs="Times New Roman"/>
          <w:b/>
          <w:sz w:val="24"/>
          <w:szCs w:val="24"/>
        </w:rPr>
        <w:t>Centralisation: The concentration of authority of decision making at the top level of organizational hierarchy.</w:t>
      </w:r>
    </w:p>
    <w:p w:rsidR="00117016" w:rsidRPr="00117016" w:rsidRDefault="00117016" w:rsidP="00F17A44">
      <w:pPr>
        <w:spacing w:line="360" w:lineRule="auto"/>
        <w:rPr>
          <w:rFonts w:ascii="Times New Roman" w:hAnsi="Times New Roman" w:cs="Times New Roman"/>
          <w:b/>
          <w:sz w:val="24"/>
          <w:szCs w:val="24"/>
        </w:rPr>
      </w:pPr>
      <w:r w:rsidRPr="00117016">
        <w:rPr>
          <w:rFonts w:ascii="Times New Roman" w:hAnsi="Times New Roman" w:cs="Times New Roman"/>
          <w:b/>
          <w:sz w:val="24"/>
          <w:szCs w:val="24"/>
        </w:rPr>
        <w:t>Devolution: Transfer of powers by Central Government to Local Authorities.</w:t>
      </w:r>
    </w:p>
    <w:p w:rsidR="00117016" w:rsidRPr="00117016" w:rsidRDefault="00117016" w:rsidP="00F17A44">
      <w:pPr>
        <w:spacing w:line="360" w:lineRule="auto"/>
        <w:rPr>
          <w:rFonts w:ascii="Times New Roman" w:hAnsi="Times New Roman" w:cs="Times New Roman"/>
          <w:b/>
          <w:sz w:val="24"/>
          <w:szCs w:val="24"/>
        </w:rPr>
      </w:pPr>
      <w:r w:rsidRPr="00117016">
        <w:rPr>
          <w:rFonts w:ascii="Times New Roman" w:hAnsi="Times New Roman" w:cs="Times New Roman"/>
          <w:b/>
          <w:sz w:val="24"/>
          <w:szCs w:val="24"/>
        </w:rPr>
        <w:t xml:space="preserve">Local Government System: Administrative body responsible for a small geographic unit. </w:t>
      </w:r>
    </w:p>
    <w:p w:rsidR="00117016" w:rsidRPr="00117016" w:rsidRDefault="00117016" w:rsidP="00F17A44">
      <w:pPr>
        <w:spacing w:line="360" w:lineRule="auto"/>
        <w:rPr>
          <w:rFonts w:ascii="Times New Roman" w:hAnsi="Times New Roman" w:cs="Times New Roman"/>
          <w:b/>
          <w:sz w:val="24"/>
          <w:szCs w:val="24"/>
        </w:rPr>
      </w:pPr>
      <w:r w:rsidRPr="00117016">
        <w:rPr>
          <w:rFonts w:ascii="Times New Roman" w:hAnsi="Times New Roman" w:cs="Times New Roman"/>
          <w:b/>
          <w:sz w:val="24"/>
          <w:szCs w:val="24"/>
        </w:rPr>
        <w:t>National Finance Commission: Constitutional Body responsible for distribution financial resources by the Federal Government among the provinces of Pakistan.</w:t>
      </w:r>
    </w:p>
    <w:p w:rsidR="00117016" w:rsidRPr="00117016" w:rsidRDefault="00117016" w:rsidP="00F17A44">
      <w:pPr>
        <w:spacing w:line="360" w:lineRule="auto"/>
        <w:rPr>
          <w:rFonts w:ascii="Times New Roman" w:hAnsi="Times New Roman" w:cs="Times New Roman"/>
          <w:b/>
          <w:sz w:val="24"/>
          <w:szCs w:val="24"/>
        </w:rPr>
      </w:pPr>
      <w:r w:rsidRPr="00117016">
        <w:rPr>
          <w:rFonts w:ascii="Times New Roman" w:hAnsi="Times New Roman" w:cs="Times New Roman"/>
          <w:b/>
          <w:sz w:val="24"/>
          <w:szCs w:val="24"/>
        </w:rPr>
        <w:t>Communicable Diseases Control: System of developing strategies for controlling infectious disease, which can be transmitted from one individual to the other.</w:t>
      </w:r>
    </w:p>
    <w:p w:rsidR="00117016" w:rsidRPr="00117016" w:rsidRDefault="00117016" w:rsidP="00F17A44">
      <w:pPr>
        <w:spacing w:line="360" w:lineRule="auto"/>
        <w:rPr>
          <w:rFonts w:ascii="Times New Roman" w:hAnsi="Times New Roman" w:cs="Times New Roman"/>
          <w:b/>
          <w:sz w:val="24"/>
          <w:szCs w:val="24"/>
        </w:rPr>
      </w:pPr>
      <w:r w:rsidRPr="00117016">
        <w:rPr>
          <w:rFonts w:ascii="Times New Roman" w:hAnsi="Times New Roman" w:cs="Times New Roman"/>
          <w:b/>
          <w:sz w:val="24"/>
          <w:szCs w:val="24"/>
        </w:rPr>
        <w:t>Fiscal Federalism: Relating  to allocation of expenditures and revenues across different levels of Government.</w:t>
      </w:r>
    </w:p>
    <w:p w:rsidR="00117016" w:rsidRPr="00117016" w:rsidRDefault="00117016" w:rsidP="00F17A44">
      <w:pPr>
        <w:spacing w:line="360" w:lineRule="auto"/>
        <w:rPr>
          <w:rFonts w:ascii="Times New Roman" w:hAnsi="Times New Roman" w:cs="Times New Roman"/>
          <w:b/>
          <w:sz w:val="24"/>
          <w:szCs w:val="24"/>
        </w:rPr>
      </w:pPr>
      <w:r w:rsidRPr="00117016">
        <w:rPr>
          <w:rFonts w:ascii="Times New Roman" w:hAnsi="Times New Roman" w:cs="Times New Roman"/>
          <w:b/>
          <w:sz w:val="24"/>
          <w:szCs w:val="24"/>
        </w:rPr>
        <w:t>Millennium Development Goal: Internationally recognized goals for development of humanity for poverty eradication, environmental sustainability, empowerment of women etc.</w:t>
      </w:r>
    </w:p>
    <w:p w:rsidR="00117016" w:rsidRPr="00117016" w:rsidRDefault="00117016" w:rsidP="00F17A44">
      <w:pPr>
        <w:spacing w:line="360" w:lineRule="auto"/>
        <w:rPr>
          <w:rFonts w:ascii="Times New Roman" w:hAnsi="Times New Roman" w:cs="Times New Roman"/>
          <w:b/>
          <w:sz w:val="24"/>
          <w:szCs w:val="24"/>
        </w:rPr>
      </w:pPr>
      <w:r w:rsidRPr="00117016">
        <w:rPr>
          <w:rFonts w:ascii="Times New Roman" w:hAnsi="Times New Roman" w:cs="Times New Roman"/>
          <w:b/>
          <w:sz w:val="24"/>
          <w:szCs w:val="24"/>
        </w:rPr>
        <w:t>Implementation Commission on 18</w:t>
      </w:r>
      <w:r w:rsidRPr="00117016">
        <w:rPr>
          <w:rFonts w:ascii="Times New Roman" w:hAnsi="Times New Roman" w:cs="Times New Roman"/>
          <w:b/>
          <w:sz w:val="24"/>
          <w:szCs w:val="24"/>
          <w:vertAlign w:val="superscript"/>
        </w:rPr>
        <w:t>th</w:t>
      </w:r>
      <w:r w:rsidRPr="00117016">
        <w:rPr>
          <w:rFonts w:ascii="Times New Roman" w:hAnsi="Times New Roman" w:cs="Times New Roman"/>
          <w:b/>
          <w:sz w:val="24"/>
          <w:szCs w:val="24"/>
        </w:rPr>
        <w:t xml:space="preserve"> Amendment: Comprising Parliamentarians and experts responsible for examining measures required to  be carried out by the federal and provincial governments to implement the devolution process under 18</w:t>
      </w:r>
      <w:r w:rsidRPr="00117016">
        <w:rPr>
          <w:rFonts w:ascii="Times New Roman" w:hAnsi="Times New Roman" w:cs="Times New Roman"/>
          <w:b/>
          <w:sz w:val="24"/>
          <w:szCs w:val="24"/>
          <w:vertAlign w:val="superscript"/>
        </w:rPr>
        <w:t>th</w:t>
      </w:r>
      <w:r w:rsidRPr="00117016">
        <w:rPr>
          <w:rFonts w:ascii="Times New Roman" w:hAnsi="Times New Roman" w:cs="Times New Roman"/>
          <w:b/>
          <w:sz w:val="24"/>
          <w:szCs w:val="24"/>
        </w:rPr>
        <w:t xml:space="preserve"> Amendment. </w:t>
      </w:r>
    </w:p>
    <w:p w:rsidR="00117016" w:rsidRPr="00117016" w:rsidRDefault="00117016" w:rsidP="00F17A44">
      <w:pPr>
        <w:spacing w:line="360" w:lineRule="auto"/>
        <w:rPr>
          <w:rFonts w:ascii="Times New Roman" w:hAnsi="Times New Roman" w:cs="Times New Roman"/>
          <w:b/>
          <w:sz w:val="24"/>
          <w:szCs w:val="24"/>
        </w:rPr>
      </w:pPr>
      <w:r w:rsidRPr="00117016">
        <w:rPr>
          <w:rFonts w:ascii="Times New Roman" w:hAnsi="Times New Roman" w:cs="Times New Roman"/>
          <w:b/>
          <w:sz w:val="24"/>
          <w:szCs w:val="24"/>
        </w:rPr>
        <w:lastRenderedPageBreak/>
        <w:t xml:space="preserve"> Establishment Division: Administrative branch of the Federal Government responsible for regulating matters pertaining to the Occupational Groups of Civil Service.</w:t>
      </w:r>
    </w:p>
    <w:p w:rsidR="00117016" w:rsidRPr="00117016" w:rsidRDefault="00117016" w:rsidP="00F17A44">
      <w:pPr>
        <w:spacing w:line="360" w:lineRule="auto"/>
        <w:rPr>
          <w:rFonts w:ascii="Times New Roman" w:hAnsi="Times New Roman" w:cs="Times New Roman"/>
          <w:b/>
          <w:sz w:val="24"/>
          <w:szCs w:val="24"/>
        </w:rPr>
      </w:pPr>
      <w:r w:rsidRPr="00117016">
        <w:rPr>
          <w:rFonts w:ascii="Times New Roman" w:hAnsi="Times New Roman" w:cs="Times New Roman"/>
          <w:b/>
          <w:sz w:val="24"/>
          <w:szCs w:val="24"/>
        </w:rPr>
        <w:t>All Pakistan Unified Groups: Comprises of Pakistan Administrative Service,Police Service of Pakistan, the Secretariat group.</w:t>
      </w:r>
    </w:p>
    <w:p w:rsidR="00117016" w:rsidRDefault="00117016" w:rsidP="00F17A44">
      <w:pPr>
        <w:spacing w:line="360" w:lineRule="auto"/>
        <w:rPr>
          <w:rFonts w:ascii="Times New Roman" w:hAnsi="Times New Roman" w:cs="Times New Roman"/>
        </w:rPr>
      </w:pPr>
    </w:p>
    <w:p w:rsidR="00CB0CAE" w:rsidRDefault="00BE494E" w:rsidP="00F17A44">
      <w:pPr>
        <w:spacing w:line="360" w:lineRule="auto"/>
        <w:rPr>
          <w:rFonts w:ascii="Times New Roman" w:hAnsi="Times New Roman" w:cs="Times New Roman"/>
          <w:b/>
          <w:sz w:val="26"/>
        </w:rPr>
      </w:pPr>
      <w:r w:rsidRPr="00BB2AC7">
        <w:rPr>
          <w:rFonts w:ascii="Times New Roman" w:hAnsi="Times New Roman" w:cs="Times New Roman"/>
        </w:rPr>
        <w:br w:type="page"/>
      </w:r>
      <w:r w:rsidR="005D3B87" w:rsidRPr="00BB2AC7">
        <w:rPr>
          <w:rFonts w:ascii="Times New Roman" w:hAnsi="Times New Roman" w:cs="Times New Roman"/>
          <w:b/>
          <w:sz w:val="26"/>
        </w:rPr>
        <w:lastRenderedPageBreak/>
        <w:t>Introduction</w:t>
      </w:r>
    </w:p>
    <w:p w:rsidR="00743A88" w:rsidRDefault="002D7241" w:rsidP="006D07BC">
      <w:pPr>
        <w:spacing w:line="360" w:lineRule="auto"/>
        <w:jc w:val="both"/>
        <w:rPr>
          <w:rFonts w:ascii="Times New Roman" w:hAnsi="Times New Roman" w:cs="Times New Roman"/>
          <w:sz w:val="24"/>
        </w:rPr>
      </w:pPr>
      <w:r w:rsidRPr="004C304E">
        <w:rPr>
          <w:rFonts w:ascii="Times New Roman" w:hAnsi="Times New Roman" w:cs="Times New Roman"/>
          <w:sz w:val="24"/>
        </w:rPr>
        <w:t xml:space="preserve">This research report is an attempt to understand and contextualize the impacts likely to occur by the abolition of </w:t>
      </w:r>
      <w:r w:rsidR="00223394" w:rsidRPr="004C304E">
        <w:rPr>
          <w:rFonts w:ascii="Times New Roman" w:hAnsi="Times New Roman" w:cs="Times New Roman"/>
          <w:sz w:val="24"/>
        </w:rPr>
        <w:t>CLL</w:t>
      </w:r>
      <w:r w:rsidRPr="004C304E">
        <w:rPr>
          <w:rFonts w:ascii="Times New Roman" w:hAnsi="Times New Roman" w:cs="Times New Roman"/>
          <w:sz w:val="24"/>
        </w:rPr>
        <w:t xml:space="preserve"> particularly on Federal </w:t>
      </w:r>
      <w:r w:rsidR="00BA1052" w:rsidRPr="004C304E">
        <w:rPr>
          <w:rFonts w:ascii="Times New Roman" w:hAnsi="Times New Roman" w:cs="Times New Roman"/>
          <w:sz w:val="24"/>
        </w:rPr>
        <w:t>Bureaucracy (FB)</w:t>
      </w:r>
      <w:r w:rsidRPr="004C304E">
        <w:rPr>
          <w:rFonts w:ascii="Times New Roman" w:hAnsi="Times New Roman" w:cs="Times New Roman"/>
          <w:sz w:val="24"/>
        </w:rPr>
        <w:t>.</w:t>
      </w:r>
      <w:r w:rsidR="006D07BC">
        <w:rPr>
          <w:rFonts w:ascii="Times New Roman" w:hAnsi="Times New Roman" w:cs="Times New Roman"/>
          <w:sz w:val="24"/>
        </w:rPr>
        <w:t xml:space="preserve"> The 18</w:t>
      </w:r>
      <w:r w:rsidR="006D07BC" w:rsidRPr="006D07BC">
        <w:rPr>
          <w:rFonts w:ascii="Times New Roman" w:hAnsi="Times New Roman" w:cs="Times New Roman"/>
          <w:sz w:val="24"/>
          <w:vertAlign w:val="superscript"/>
        </w:rPr>
        <w:t>th</w:t>
      </w:r>
      <w:r w:rsidR="006D07BC">
        <w:rPr>
          <w:rFonts w:ascii="Times New Roman" w:hAnsi="Times New Roman" w:cs="Times New Roman"/>
          <w:sz w:val="24"/>
        </w:rPr>
        <w:t xml:space="preserve"> </w:t>
      </w:r>
      <w:r w:rsidR="00BA1052" w:rsidRPr="004C304E">
        <w:rPr>
          <w:rFonts w:ascii="Times New Roman" w:hAnsi="Times New Roman" w:cs="Times New Roman"/>
          <w:sz w:val="24"/>
        </w:rPr>
        <w:t>Constitutional A</w:t>
      </w:r>
      <w:r w:rsidR="00592FB1" w:rsidRPr="004C304E">
        <w:rPr>
          <w:rFonts w:ascii="Times New Roman" w:hAnsi="Times New Roman" w:cs="Times New Roman"/>
          <w:sz w:val="24"/>
        </w:rPr>
        <w:t xml:space="preserve">mendment redefined the centre-province relations providing planning and implementation tools to the </w:t>
      </w:r>
      <w:r w:rsidR="00D81D4D">
        <w:rPr>
          <w:rFonts w:ascii="Times New Roman" w:hAnsi="Times New Roman" w:cs="Times New Roman"/>
          <w:sz w:val="24"/>
        </w:rPr>
        <w:t>PG</w:t>
      </w:r>
      <w:r w:rsidR="00592FB1" w:rsidRPr="004C304E">
        <w:rPr>
          <w:rFonts w:ascii="Times New Roman" w:hAnsi="Times New Roman" w:cs="Times New Roman"/>
          <w:sz w:val="24"/>
        </w:rPr>
        <w:t>s.</w:t>
      </w:r>
      <w:r w:rsidR="006D07BC">
        <w:rPr>
          <w:rFonts w:ascii="Times New Roman" w:hAnsi="Times New Roman" w:cs="Times New Roman"/>
          <w:sz w:val="24"/>
        </w:rPr>
        <w:t xml:space="preserve"> The 18</w:t>
      </w:r>
      <w:r w:rsidR="006D07BC" w:rsidRPr="006D07BC">
        <w:rPr>
          <w:rFonts w:ascii="Times New Roman" w:hAnsi="Times New Roman" w:cs="Times New Roman"/>
          <w:sz w:val="24"/>
          <w:vertAlign w:val="superscript"/>
        </w:rPr>
        <w:t>th</w:t>
      </w:r>
      <w:r w:rsidR="006D07BC">
        <w:rPr>
          <w:rFonts w:ascii="Times New Roman" w:hAnsi="Times New Roman" w:cs="Times New Roman"/>
          <w:sz w:val="24"/>
        </w:rPr>
        <w:t xml:space="preserve"> </w:t>
      </w:r>
      <w:r w:rsidR="00283639" w:rsidRPr="004C304E">
        <w:rPr>
          <w:rFonts w:ascii="Times New Roman" w:hAnsi="Times New Roman" w:cs="Times New Roman"/>
          <w:sz w:val="24"/>
        </w:rPr>
        <w:t>Amendment on the one hand resolved a myriad of simmering questions and on the other triggered some serious questions regarding its applicability, intent and possible outcomes in the short and long run. This work endeavours to answer these questions with as much certainty as possible.</w:t>
      </w:r>
      <w:r w:rsidR="00283639" w:rsidRPr="004C304E">
        <w:rPr>
          <w:rFonts w:ascii="Times New Roman" w:hAnsi="Times New Roman" w:cs="Times New Roman"/>
          <w:sz w:val="24"/>
        </w:rPr>
        <w:br/>
      </w:r>
      <w:r w:rsidR="00F914C2" w:rsidRPr="004C304E">
        <w:rPr>
          <w:rFonts w:ascii="Times New Roman" w:hAnsi="Times New Roman" w:cs="Times New Roman"/>
          <w:sz w:val="24"/>
        </w:rPr>
        <w:t xml:space="preserve">Pertinent questions were </w:t>
      </w:r>
      <w:r w:rsidR="00C8778B" w:rsidRPr="004C304E">
        <w:rPr>
          <w:rFonts w:ascii="Times New Roman" w:hAnsi="Times New Roman" w:cs="Times New Roman"/>
          <w:sz w:val="24"/>
        </w:rPr>
        <w:t>raised in the Statement of the P</w:t>
      </w:r>
      <w:r w:rsidR="00F914C2" w:rsidRPr="004C304E">
        <w:rPr>
          <w:rFonts w:ascii="Times New Roman" w:hAnsi="Times New Roman" w:cs="Times New Roman"/>
          <w:sz w:val="24"/>
        </w:rPr>
        <w:t>roblem which is as f</w:t>
      </w:r>
      <w:r w:rsidR="00E129F0" w:rsidRPr="004C304E">
        <w:rPr>
          <w:rFonts w:ascii="Times New Roman" w:hAnsi="Times New Roman" w:cs="Times New Roman"/>
          <w:sz w:val="24"/>
        </w:rPr>
        <w:t>ollows</w:t>
      </w:r>
      <w:r w:rsidR="00743A88" w:rsidRPr="004C304E">
        <w:rPr>
          <w:rFonts w:ascii="Times New Roman" w:hAnsi="Times New Roman" w:cs="Times New Roman"/>
          <w:sz w:val="24"/>
        </w:rPr>
        <w:t xml:space="preserve">: </w:t>
      </w:r>
    </w:p>
    <w:p w:rsidR="00744EE2" w:rsidRPr="00CB0CAE" w:rsidRDefault="00D77A53" w:rsidP="006D07BC">
      <w:pPr>
        <w:spacing w:line="360" w:lineRule="auto"/>
        <w:jc w:val="both"/>
        <w:rPr>
          <w:rFonts w:ascii="Times New Roman" w:hAnsi="Times New Roman" w:cs="Times New Roman"/>
          <w:b/>
          <w:sz w:val="26"/>
        </w:rPr>
      </w:pPr>
      <w:r>
        <w:rPr>
          <w:rFonts w:ascii="Times New Roman" w:hAnsi="Times New Roman" w:cs="Times New Roman"/>
          <w:b/>
          <w:sz w:val="26"/>
        </w:rPr>
        <w:br/>
      </w:r>
      <w:r w:rsidR="00744EE2">
        <w:rPr>
          <w:rFonts w:ascii="Times New Roman" w:hAnsi="Times New Roman" w:cs="Times New Roman"/>
          <w:b/>
          <w:sz w:val="26"/>
        </w:rPr>
        <w:t>Statement of the Problem</w:t>
      </w:r>
    </w:p>
    <w:p w:rsidR="0040744F" w:rsidRPr="004C304E" w:rsidRDefault="00E129F0" w:rsidP="00B533DB">
      <w:pPr>
        <w:spacing w:line="360" w:lineRule="auto"/>
        <w:ind w:left="720" w:right="720"/>
        <w:jc w:val="both"/>
        <w:rPr>
          <w:rFonts w:ascii="Times New Roman" w:hAnsi="Times New Roman" w:cs="Times New Roman"/>
          <w:sz w:val="24"/>
        </w:rPr>
      </w:pPr>
      <w:r w:rsidRPr="004C304E">
        <w:rPr>
          <w:rFonts w:ascii="Times New Roman" w:hAnsi="Times New Roman" w:cs="Times New Roman"/>
          <w:color w:val="000000"/>
          <w:sz w:val="24"/>
          <w:shd w:val="clear" w:color="auto" w:fill="FFFFFF"/>
        </w:rPr>
        <w:t xml:space="preserve">“The legal and political framework that the 18th Amendment offers for re-defining the Federation-Province relations is likely to impact the </w:t>
      </w:r>
      <w:r w:rsidR="00D81D4D">
        <w:rPr>
          <w:rFonts w:ascii="Times New Roman" w:hAnsi="Times New Roman" w:cs="Times New Roman"/>
          <w:color w:val="000000"/>
          <w:sz w:val="24"/>
          <w:shd w:val="clear" w:color="auto" w:fill="FFFFFF"/>
        </w:rPr>
        <w:t>FB</w:t>
      </w:r>
      <w:r w:rsidRPr="004C304E">
        <w:rPr>
          <w:rFonts w:ascii="Times New Roman" w:hAnsi="Times New Roman" w:cs="Times New Roman"/>
          <w:color w:val="000000"/>
          <w:sz w:val="24"/>
          <w:shd w:val="clear" w:color="auto" w:fill="FFFFFF"/>
        </w:rPr>
        <w:t xml:space="preserve"> in more ways than one. With the abolition of Concurrent List, it is pertinent to analyze whether the </w:t>
      </w:r>
      <w:r w:rsidR="00D81D4D">
        <w:rPr>
          <w:rFonts w:ascii="Times New Roman" w:hAnsi="Times New Roman" w:cs="Times New Roman"/>
          <w:color w:val="000000"/>
          <w:sz w:val="24"/>
          <w:shd w:val="clear" w:color="auto" w:fill="FFFFFF"/>
        </w:rPr>
        <w:t>FB</w:t>
      </w:r>
      <w:r w:rsidRPr="004C304E">
        <w:rPr>
          <w:rFonts w:ascii="Times New Roman" w:hAnsi="Times New Roman" w:cs="Times New Roman"/>
          <w:color w:val="000000"/>
          <w:sz w:val="24"/>
          <w:shd w:val="clear" w:color="auto" w:fill="FFFFFF"/>
        </w:rPr>
        <w:t xml:space="preserve">, which has largely been the main vehicle and institution for delivery of services and ownership of decision making in Pakistan, is ready for this power sharing with the Provinces or not? Is there a real threat of rolling back of this abolition process with the </w:t>
      </w:r>
      <w:r w:rsidR="00D81D4D">
        <w:rPr>
          <w:rFonts w:ascii="Times New Roman" w:hAnsi="Times New Roman" w:cs="Times New Roman"/>
          <w:color w:val="000000"/>
          <w:sz w:val="24"/>
          <w:shd w:val="clear" w:color="auto" w:fill="FFFFFF"/>
        </w:rPr>
        <w:t>FB</w:t>
      </w:r>
      <w:r w:rsidRPr="004C304E">
        <w:rPr>
          <w:rFonts w:ascii="Times New Roman" w:hAnsi="Times New Roman" w:cs="Times New Roman"/>
          <w:color w:val="000000"/>
          <w:sz w:val="24"/>
          <w:shd w:val="clear" w:color="auto" w:fill="FFFFFF"/>
        </w:rPr>
        <w:t xml:space="preserve"> trying to claw its way back by subtly working on a revivalist agenda of sorts? Or is it just an inevitable response rather belatedly to a huge change? Will the unrest prevailing in the bureaucratic circles eventually settle and lead to more specialized Federal and Provincial bureaucracies giving meaning to the envisaged ideal of a stronger Federation with improved democratic governance and appropriate Provincial autonomy?</w:t>
      </w:r>
      <w:r w:rsidRPr="004C304E">
        <w:rPr>
          <w:rFonts w:ascii="Times New Roman" w:hAnsi="Times New Roman" w:cs="Times New Roman"/>
          <w:sz w:val="24"/>
        </w:rPr>
        <w:t xml:space="preserve"> Another aspect worth looking into is the impression that 18th Amendment's implementation has been career constricting for the </w:t>
      </w:r>
      <w:r w:rsidR="00D81D4D">
        <w:rPr>
          <w:rFonts w:ascii="Times New Roman" w:hAnsi="Times New Roman" w:cs="Times New Roman"/>
          <w:sz w:val="24"/>
        </w:rPr>
        <w:t>FB</w:t>
      </w:r>
      <w:r w:rsidRPr="004C304E">
        <w:rPr>
          <w:rFonts w:ascii="Times New Roman" w:hAnsi="Times New Roman" w:cs="Times New Roman"/>
          <w:sz w:val="24"/>
        </w:rPr>
        <w:t>.”</w:t>
      </w:r>
    </w:p>
    <w:p w:rsidR="0025262A" w:rsidRPr="00466BBB" w:rsidRDefault="00E129F0" w:rsidP="002E5ABA">
      <w:pPr>
        <w:spacing w:line="360" w:lineRule="auto"/>
        <w:rPr>
          <w:rFonts w:ascii="Times New Roman" w:hAnsi="Times New Roman" w:cs="Times New Roman"/>
          <w:b/>
          <w:sz w:val="26"/>
        </w:rPr>
      </w:pPr>
      <w:r w:rsidRPr="00466BBB">
        <w:rPr>
          <w:rFonts w:ascii="Times New Roman" w:hAnsi="Times New Roman" w:cs="Times New Roman"/>
          <w:b/>
          <w:sz w:val="26"/>
        </w:rPr>
        <w:t>Organization of</w:t>
      </w:r>
      <w:r w:rsidR="0040744F" w:rsidRPr="00466BBB">
        <w:rPr>
          <w:rFonts w:ascii="Times New Roman" w:hAnsi="Times New Roman" w:cs="Times New Roman"/>
          <w:b/>
          <w:sz w:val="26"/>
        </w:rPr>
        <w:t xml:space="preserve"> the Report</w:t>
      </w:r>
    </w:p>
    <w:p w:rsidR="00E129F0" w:rsidRPr="004C304E" w:rsidRDefault="00E129F0" w:rsidP="00177483">
      <w:pPr>
        <w:spacing w:line="360" w:lineRule="auto"/>
        <w:jc w:val="both"/>
        <w:rPr>
          <w:rFonts w:ascii="Times New Roman" w:hAnsi="Times New Roman" w:cs="Times New Roman"/>
          <w:sz w:val="24"/>
        </w:rPr>
      </w:pPr>
      <w:r w:rsidRPr="004C304E">
        <w:rPr>
          <w:rFonts w:ascii="Times New Roman" w:hAnsi="Times New Roman" w:cs="Times New Roman"/>
          <w:sz w:val="24"/>
        </w:rPr>
        <w:t>The report</w:t>
      </w:r>
      <w:r w:rsidR="00F63826" w:rsidRPr="004C304E">
        <w:rPr>
          <w:rFonts w:ascii="Times New Roman" w:hAnsi="Times New Roman" w:cs="Times New Roman"/>
          <w:sz w:val="24"/>
        </w:rPr>
        <w:t xml:space="preserve"> consists of four Sections. The first S</w:t>
      </w:r>
      <w:r w:rsidRPr="004C304E">
        <w:rPr>
          <w:rFonts w:ascii="Times New Roman" w:hAnsi="Times New Roman" w:cs="Times New Roman"/>
          <w:sz w:val="24"/>
        </w:rPr>
        <w:t>ection gives a theoretical framework and a situational analysis of the pre</w:t>
      </w:r>
      <w:r w:rsidR="00066A2B" w:rsidRPr="004C304E">
        <w:rPr>
          <w:rFonts w:ascii="Times New Roman" w:hAnsi="Times New Roman" w:cs="Times New Roman"/>
          <w:sz w:val="24"/>
        </w:rPr>
        <w:t>-</w:t>
      </w:r>
      <w:r w:rsidR="00743A88">
        <w:rPr>
          <w:rFonts w:ascii="Times New Roman" w:hAnsi="Times New Roman" w:cs="Times New Roman"/>
          <w:sz w:val="24"/>
        </w:rPr>
        <w:t>18</w:t>
      </w:r>
      <w:r w:rsidR="00743A88" w:rsidRPr="00743A88">
        <w:rPr>
          <w:rFonts w:ascii="Times New Roman" w:hAnsi="Times New Roman" w:cs="Times New Roman"/>
          <w:sz w:val="24"/>
          <w:vertAlign w:val="superscript"/>
        </w:rPr>
        <w:t>th</w:t>
      </w:r>
      <w:r w:rsidR="00743A88">
        <w:rPr>
          <w:rFonts w:ascii="Times New Roman" w:hAnsi="Times New Roman" w:cs="Times New Roman"/>
          <w:sz w:val="24"/>
        </w:rPr>
        <w:t xml:space="preserve"> </w:t>
      </w:r>
      <w:r w:rsidR="0091741A" w:rsidRPr="004C304E">
        <w:rPr>
          <w:rFonts w:ascii="Times New Roman" w:hAnsi="Times New Roman" w:cs="Times New Roman"/>
          <w:sz w:val="24"/>
        </w:rPr>
        <w:t>A</w:t>
      </w:r>
      <w:r w:rsidRPr="004C304E">
        <w:rPr>
          <w:rFonts w:ascii="Times New Roman" w:hAnsi="Times New Roman" w:cs="Times New Roman"/>
          <w:sz w:val="24"/>
        </w:rPr>
        <w:t xml:space="preserve">mendment and post </w:t>
      </w:r>
      <w:r w:rsidR="00743A88">
        <w:rPr>
          <w:rFonts w:ascii="Times New Roman" w:hAnsi="Times New Roman" w:cs="Times New Roman"/>
          <w:sz w:val="24"/>
        </w:rPr>
        <w:t>18</w:t>
      </w:r>
      <w:r w:rsidR="00743A88" w:rsidRPr="00743A88">
        <w:rPr>
          <w:rFonts w:ascii="Times New Roman" w:hAnsi="Times New Roman" w:cs="Times New Roman"/>
          <w:sz w:val="24"/>
          <w:vertAlign w:val="superscript"/>
        </w:rPr>
        <w:t>th</w:t>
      </w:r>
      <w:r w:rsidR="00743A88">
        <w:rPr>
          <w:rFonts w:ascii="Times New Roman" w:hAnsi="Times New Roman" w:cs="Times New Roman"/>
          <w:sz w:val="24"/>
        </w:rPr>
        <w:t xml:space="preserve"> </w:t>
      </w:r>
      <w:r w:rsidR="00066A2B" w:rsidRPr="004C304E">
        <w:rPr>
          <w:rFonts w:ascii="Times New Roman" w:hAnsi="Times New Roman" w:cs="Times New Roman"/>
          <w:sz w:val="24"/>
        </w:rPr>
        <w:t>Amendment</w:t>
      </w:r>
      <w:r w:rsidRPr="004C304E">
        <w:rPr>
          <w:rFonts w:ascii="Times New Roman" w:hAnsi="Times New Roman" w:cs="Times New Roman"/>
          <w:sz w:val="24"/>
        </w:rPr>
        <w:t xml:space="preserve"> scenario</w:t>
      </w:r>
      <w:r w:rsidR="00E4726C" w:rsidRPr="004C304E">
        <w:rPr>
          <w:rFonts w:ascii="Times New Roman" w:hAnsi="Times New Roman" w:cs="Times New Roman"/>
          <w:sz w:val="24"/>
        </w:rPr>
        <w:t>s</w:t>
      </w:r>
      <w:r w:rsidRPr="004C304E">
        <w:rPr>
          <w:rFonts w:ascii="Times New Roman" w:hAnsi="Times New Roman" w:cs="Times New Roman"/>
          <w:sz w:val="24"/>
        </w:rPr>
        <w:t xml:space="preserve">. </w:t>
      </w:r>
      <w:r w:rsidR="00066A2B" w:rsidRPr="004C304E">
        <w:rPr>
          <w:rFonts w:ascii="Times New Roman" w:hAnsi="Times New Roman" w:cs="Times New Roman"/>
          <w:sz w:val="24"/>
        </w:rPr>
        <w:t xml:space="preserve">It delineates </w:t>
      </w:r>
      <w:r w:rsidR="00066A2B" w:rsidRPr="004C304E">
        <w:rPr>
          <w:rFonts w:ascii="Times New Roman" w:hAnsi="Times New Roman" w:cs="Times New Roman"/>
          <w:sz w:val="24"/>
        </w:rPr>
        <w:lastRenderedPageBreak/>
        <w:t>the nuances of federalism and ana</w:t>
      </w:r>
      <w:r w:rsidR="00C751ED">
        <w:rPr>
          <w:rFonts w:ascii="Times New Roman" w:hAnsi="Times New Roman" w:cs="Times New Roman"/>
          <w:sz w:val="24"/>
        </w:rPr>
        <w:t>lyses the cost of high centralis</w:t>
      </w:r>
      <w:r w:rsidR="00066A2B" w:rsidRPr="004C304E">
        <w:rPr>
          <w:rFonts w:ascii="Times New Roman" w:hAnsi="Times New Roman" w:cs="Times New Roman"/>
          <w:sz w:val="24"/>
        </w:rPr>
        <w:t>ation that the state of P</w:t>
      </w:r>
      <w:r w:rsidR="00B12163" w:rsidRPr="004C304E">
        <w:rPr>
          <w:rFonts w:ascii="Times New Roman" w:hAnsi="Times New Roman" w:cs="Times New Roman"/>
          <w:sz w:val="24"/>
        </w:rPr>
        <w:t>akistan had to pay. The second S</w:t>
      </w:r>
      <w:r w:rsidR="00066A2B" w:rsidRPr="004C304E">
        <w:rPr>
          <w:rFonts w:ascii="Times New Roman" w:hAnsi="Times New Roman" w:cs="Times New Roman"/>
          <w:sz w:val="24"/>
        </w:rPr>
        <w:t xml:space="preserve">ection deals with the impacts and issues attached therewith </w:t>
      </w:r>
      <w:r w:rsidR="00743A88">
        <w:rPr>
          <w:rFonts w:ascii="Times New Roman" w:hAnsi="Times New Roman" w:cs="Times New Roman"/>
          <w:sz w:val="24"/>
        </w:rPr>
        <w:t>the abolition of CLL</w:t>
      </w:r>
      <w:r w:rsidR="00066A2B" w:rsidRPr="004C304E">
        <w:rPr>
          <w:rFonts w:ascii="Times New Roman" w:hAnsi="Times New Roman" w:cs="Times New Roman"/>
          <w:sz w:val="24"/>
        </w:rPr>
        <w:t xml:space="preserve"> giving due importance to the human resource management and seniority issues in Centre- Province interaction.</w:t>
      </w:r>
      <w:r w:rsidR="005E04A7" w:rsidRPr="004C304E">
        <w:rPr>
          <w:rFonts w:ascii="Times New Roman" w:hAnsi="Times New Roman" w:cs="Times New Roman"/>
          <w:sz w:val="24"/>
        </w:rPr>
        <w:t xml:space="preserve"> </w:t>
      </w:r>
      <w:r w:rsidR="008F659B" w:rsidRPr="004C304E">
        <w:rPr>
          <w:rFonts w:ascii="Times New Roman" w:hAnsi="Times New Roman" w:cs="Times New Roman"/>
          <w:sz w:val="24"/>
        </w:rPr>
        <w:t>The t</w:t>
      </w:r>
      <w:r w:rsidR="009C37C1" w:rsidRPr="004C304E">
        <w:rPr>
          <w:rFonts w:ascii="Times New Roman" w:hAnsi="Times New Roman" w:cs="Times New Roman"/>
          <w:sz w:val="24"/>
        </w:rPr>
        <w:t>hird Section inquires into service delivery and implementation process taking in</w:t>
      </w:r>
      <w:r w:rsidR="00CF35CF" w:rsidRPr="004C304E">
        <w:rPr>
          <w:rFonts w:ascii="Times New Roman" w:hAnsi="Times New Roman" w:cs="Times New Roman"/>
          <w:sz w:val="24"/>
        </w:rPr>
        <w:t>to account the case studies of Health, E</w:t>
      </w:r>
      <w:r w:rsidR="009C37C1" w:rsidRPr="004C304E">
        <w:rPr>
          <w:rFonts w:ascii="Times New Roman" w:hAnsi="Times New Roman" w:cs="Times New Roman"/>
          <w:sz w:val="24"/>
        </w:rPr>
        <w:t>ducation and</w:t>
      </w:r>
      <w:r w:rsidR="00CF35CF" w:rsidRPr="004C304E">
        <w:rPr>
          <w:rFonts w:ascii="Times New Roman" w:hAnsi="Times New Roman" w:cs="Times New Roman"/>
          <w:sz w:val="24"/>
        </w:rPr>
        <w:t xml:space="preserve"> A</w:t>
      </w:r>
      <w:r w:rsidR="009C37C1" w:rsidRPr="004C304E">
        <w:rPr>
          <w:rFonts w:ascii="Times New Roman" w:hAnsi="Times New Roman" w:cs="Times New Roman"/>
          <w:sz w:val="24"/>
        </w:rPr>
        <w:t xml:space="preserve">griculture </w:t>
      </w:r>
      <w:r w:rsidR="00CF35CF" w:rsidRPr="004C304E">
        <w:rPr>
          <w:rFonts w:ascii="Times New Roman" w:hAnsi="Times New Roman" w:cs="Times New Roman"/>
          <w:sz w:val="24"/>
        </w:rPr>
        <w:t>sectors</w:t>
      </w:r>
      <w:r w:rsidR="009C37C1" w:rsidRPr="004C304E">
        <w:rPr>
          <w:rFonts w:ascii="Times New Roman" w:hAnsi="Times New Roman" w:cs="Times New Roman"/>
          <w:sz w:val="24"/>
        </w:rPr>
        <w:t xml:space="preserve"> after devolution. It also highlights the role and importance of CCI. The last section answers a critical question. Is rollback of 18</w:t>
      </w:r>
      <w:r w:rsidR="009C37C1" w:rsidRPr="004C304E">
        <w:rPr>
          <w:rFonts w:ascii="Times New Roman" w:hAnsi="Times New Roman" w:cs="Times New Roman"/>
          <w:sz w:val="24"/>
          <w:vertAlign w:val="superscript"/>
        </w:rPr>
        <w:t>th</w:t>
      </w:r>
      <w:r w:rsidR="00DF6280" w:rsidRPr="004C304E">
        <w:rPr>
          <w:rFonts w:ascii="Times New Roman" w:hAnsi="Times New Roman" w:cs="Times New Roman"/>
          <w:sz w:val="24"/>
        </w:rPr>
        <w:t xml:space="preserve"> A</w:t>
      </w:r>
      <w:r w:rsidR="009C37C1" w:rsidRPr="004C304E">
        <w:rPr>
          <w:rFonts w:ascii="Times New Roman" w:hAnsi="Times New Roman" w:cs="Times New Roman"/>
          <w:sz w:val="24"/>
        </w:rPr>
        <w:t>mendment a myth or reality? It brings to light the diverse opinions available on the subject.</w:t>
      </w:r>
      <w:r w:rsidR="008D6B52" w:rsidRPr="004C304E">
        <w:rPr>
          <w:rFonts w:ascii="Times New Roman" w:hAnsi="Times New Roman" w:cs="Times New Roman"/>
          <w:sz w:val="24"/>
        </w:rPr>
        <w:t xml:space="preserve"> </w:t>
      </w:r>
      <w:r w:rsidR="009C37C1" w:rsidRPr="004C304E">
        <w:rPr>
          <w:rFonts w:ascii="Times New Roman" w:hAnsi="Times New Roman" w:cs="Times New Roman"/>
          <w:sz w:val="24"/>
        </w:rPr>
        <w:t xml:space="preserve">A way </w:t>
      </w:r>
      <w:r w:rsidR="000543FA" w:rsidRPr="004C304E">
        <w:rPr>
          <w:rFonts w:ascii="Times New Roman" w:hAnsi="Times New Roman" w:cs="Times New Roman"/>
          <w:sz w:val="24"/>
        </w:rPr>
        <w:t>forward to</w:t>
      </w:r>
      <w:r w:rsidR="008D6B52" w:rsidRPr="004C304E">
        <w:rPr>
          <w:rFonts w:ascii="Times New Roman" w:hAnsi="Times New Roman" w:cs="Times New Roman"/>
          <w:sz w:val="24"/>
        </w:rPr>
        <w:t xml:space="preserve"> cope with the challenges </w:t>
      </w:r>
      <w:r w:rsidR="00DD22F7" w:rsidRPr="004C304E">
        <w:rPr>
          <w:rFonts w:ascii="Times New Roman" w:hAnsi="Times New Roman" w:cs="Times New Roman"/>
          <w:sz w:val="24"/>
        </w:rPr>
        <w:t xml:space="preserve">and conflict resolution and change </w:t>
      </w:r>
      <w:r w:rsidR="000543FA" w:rsidRPr="004C304E">
        <w:rPr>
          <w:rFonts w:ascii="Times New Roman" w:hAnsi="Times New Roman" w:cs="Times New Roman"/>
          <w:sz w:val="24"/>
        </w:rPr>
        <w:t>management is</w:t>
      </w:r>
      <w:r w:rsidR="00DD22F7" w:rsidRPr="004C304E">
        <w:rPr>
          <w:rFonts w:ascii="Times New Roman" w:hAnsi="Times New Roman" w:cs="Times New Roman"/>
          <w:sz w:val="24"/>
        </w:rPr>
        <w:t xml:space="preserve"> also included.</w:t>
      </w:r>
    </w:p>
    <w:p w:rsidR="007361F2" w:rsidRDefault="00DD22F7" w:rsidP="00177483">
      <w:pPr>
        <w:spacing w:line="360" w:lineRule="auto"/>
        <w:jc w:val="both"/>
        <w:rPr>
          <w:rFonts w:ascii="Times New Roman" w:hAnsi="Times New Roman" w:cs="Times New Roman"/>
          <w:sz w:val="26"/>
        </w:rPr>
      </w:pPr>
      <w:r w:rsidRPr="007361F2">
        <w:rPr>
          <w:rFonts w:ascii="Times New Roman" w:hAnsi="Times New Roman" w:cs="Times New Roman"/>
          <w:b/>
          <w:sz w:val="26"/>
        </w:rPr>
        <w:t>Methodology</w:t>
      </w:r>
    </w:p>
    <w:p w:rsidR="00DD22F7" w:rsidRPr="004C304E" w:rsidRDefault="00DD22F7" w:rsidP="00177483">
      <w:pPr>
        <w:spacing w:line="360" w:lineRule="auto"/>
        <w:jc w:val="both"/>
        <w:rPr>
          <w:rFonts w:ascii="Times New Roman" w:hAnsi="Times New Roman" w:cs="Times New Roman"/>
          <w:sz w:val="34"/>
          <w:szCs w:val="32"/>
        </w:rPr>
      </w:pPr>
      <w:r w:rsidRPr="004C304E">
        <w:rPr>
          <w:rFonts w:ascii="Times New Roman" w:hAnsi="Times New Roman" w:cs="Times New Roman"/>
          <w:sz w:val="24"/>
        </w:rPr>
        <w:t xml:space="preserve">Qualitative and Quantitative research methods were employed in developing this report. Literature review, focused group discussions, structured and semi structured interviews, direct observations and peer review were major tools used for data collection, triangulation and analysis. </w:t>
      </w:r>
      <w:r w:rsidR="006B03E2" w:rsidRPr="004C304E">
        <w:rPr>
          <w:rFonts w:ascii="Times New Roman" w:hAnsi="Times New Roman" w:cs="Times New Roman"/>
          <w:sz w:val="24"/>
        </w:rPr>
        <w:t>Official</w:t>
      </w:r>
      <w:r w:rsidRPr="004C304E">
        <w:rPr>
          <w:rFonts w:ascii="Times New Roman" w:hAnsi="Times New Roman" w:cs="Times New Roman"/>
          <w:sz w:val="24"/>
        </w:rPr>
        <w:t xml:space="preserve"> documents, reports, proceedings, debates, experts’ opinions provided a baseline for drawing analysis and presenting </w:t>
      </w:r>
      <w:r w:rsidR="006B03E2" w:rsidRPr="004C304E">
        <w:rPr>
          <w:rFonts w:ascii="Times New Roman" w:hAnsi="Times New Roman" w:cs="Times New Roman"/>
          <w:sz w:val="24"/>
        </w:rPr>
        <w:t>suggestions in this report.</w:t>
      </w:r>
    </w:p>
    <w:p w:rsidR="00CD568E" w:rsidRPr="006A3AA6" w:rsidRDefault="0088277D">
      <w:pPr>
        <w:rPr>
          <w:rFonts w:ascii="Times New Roman" w:hAnsi="Times New Roman" w:cs="Times New Roman"/>
          <w:b/>
          <w:sz w:val="26"/>
          <w:szCs w:val="26"/>
        </w:rPr>
      </w:pPr>
      <w:r w:rsidRPr="006A3AA6">
        <w:rPr>
          <w:rFonts w:ascii="Times New Roman" w:hAnsi="Times New Roman" w:cs="Times New Roman"/>
          <w:b/>
          <w:sz w:val="26"/>
          <w:szCs w:val="26"/>
        </w:rPr>
        <w:t>Literature Review</w:t>
      </w:r>
    </w:p>
    <w:p w:rsidR="00314DFE" w:rsidRPr="00E0641C" w:rsidRDefault="00314DFE" w:rsidP="00314DFE">
      <w:pPr>
        <w:autoSpaceDE w:val="0"/>
        <w:autoSpaceDN w:val="0"/>
        <w:adjustRightInd w:val="0"/>
        <w:spacing w:after="0" w:line="360" w:lineRule="auto"/>
        <w:jc w:val="both"/>
        <w:rPr>
          <w:rFonts w:ascii="Times New Roman" w:hAnsi="Times New Roman" w:cs="Times New Roman"/>
          <w:iCs/>
          <w:color w:val="000000" w:themeColor="text1"/>
          <w:sz w:val="24"/>
          <w:szCs w:val="24"/>
        </w:rPr>
      </w:pPr>
      <w:r w:rsidRPr="00E0641C">
        <w:rPr>
          <w:rFonts w:ascii="Times New Roman" w:hAnsi="Times New Roman" w:cs="Times New Roman"/>
          <w:iCs/>
          <w:color w:val="000000" w:themeColor="text1"/>
          <w:sz w:val="24"/>
          <w:szCs w:val="24"/>
        </w:rPr>
        <w:t>Pakistan’s troubled experience with Federalism is well illustrated by the assertion “Pakistan has failed to establish an effective covenant between its constituent units despite some incremental movements.”</w:t>
      </w:r>
      <w:r>
        <w:rPr>
          <w:rStyle w:val="FootnoteReference"/>
          <w:rFonts w:ascii="Times New Roman" w:hAnsi="Times New Roman" w:cs="Times New Roman"/>
          <w:iCs/>
          <w:color w:val="000000" w:themeColor="text1"/>
          <w:sz w:val="24"/>
          <w:szCs w:val="24"/>
        </w:rPr>
        <w:footnoteReference w:id="2"/>
      </w:r>
    </w:p>
    <w:p w:rsidR="00314DFE" w:rsidRPr="00E0641C" w:rsidRDefault="00314DFE" w:rsidP="00314DFE">
      <w:pPr>
        <w:autoSpaceDE w:val="0"/>
        <w:autoSpaceDN w:val="0"/>
        <w:adjustRightInd w:val="0"/>
        <w:spacing w:after="0" w:line="360" w:lineRule="auto"/>
        <w:jc w:val="both"/>
        <w:rPr>
          <w:rFonts w:ascii="Times New Roman" w:hAnsi="Times New Roman" w:cs="Times New Roman"/>
          <w:iCs/>
          <w:color w:val="000000" w:themeColor="text1"/>
          <w:sz w:val="24"/>
          <w:szCs w:val="24"/>
        </w:rPr>
      </w:pPr>
    </w:p>
    <w:p w:rsidR="00314DFE" w:rsidRPr="00E0641C" w:rsidRDefault="00314DFE" w:rsidP="00314DFE">
      <w:pPr>
        <w:autoSpaceDE w:val="0"/>
        <w:autoSpaceDN w:val="0"/>
        <w:adjustRightInd w:val="0"/>
        <w:spacing w:after="0" w:line="360" w:lineRule="auto"/>
        <w:jc w:val="both"/>
        <w:rPr>
          <w:rFonts w:ascii="Times New Roman" w:hAnsi="Times New Roman" w:cs="Times New Roman"/>
          <w:iCs/>
          <w:color w:val="000000" w:themeColor="text1"/>
          <w:sz w:val="24"/>
          <w:szCs w:val="24"/>
        </w:rPr>
      </w:pPr>
      <w:r w:rsidRPr="00E0641C">
        <w:rPr>
          <w:rFonts w:ascii="Times New Roman" w:hAnsi="Times New Roman" w:cs="Times New Roman"/>
          <w:iCs/>
          <w:color w:val="000000" w:themeColor="text1"/>
          <w:sz w:val="24"/>
          <w:szCs w:val="24"/>
        </w:rPr>
        <w:t xml:space="preserve">Abolition of CCL by the 18th Amendment is historic but complex as “despite the abolition of the CLL, the centre and provinces still retain overlapping legislative competence in innumerable areas.” </w:t>
      </w:r>
      <w:r>
        <w:rPr>
          <w:rStyle w:val="FootnoteReference"/>
          <w:rFonts w:ascii="Times New Roman" w:hAnsi="Times New Roman" w:cs="Times New Roman"/>
          <w:iCs/>
          <w:color w:val="000000" w:themeColor="text1"/>
          <w:sz w:val="24"/>
          <w:szCs w:val="24"/>
        </w:rPr>
        <w:footnoteReference w:id="3"/>
      </w:r>
    </w:p>
    <w:p w:rsidR="00314DFE" w:rsidRPr="00E0641C" w:rsidRDefault="00314DFE" w:rsidP="00314DFE">
      <w:pPr>
        <w:autoSpaceDE w:val="0"/>
        <w:autoSpaceDN w:val="0"/>
        <w:adjustRightInd w:val="0"/>
        <w:spacing w:after="0" w:line="360" w:lineRule="auto"/>
        <w:jc w:val="both"/>
        <w:rPr>
          <w:rFonts w:ascii="Times New Roman" w:hAnsi="Times New Roman" w:cs="Times New Roman"/>
          <w:iCs/>
          <w:color w:val="000000" w:themeColor="text1"/>
          <w:sz w:val="24"/>
          <w:szCs w:val="24"/>
        </w:rPr>
      </w:pPr>
    </w:p>
    <w:p w:rsidR="00314DFE" w:rsidRPr="00E0641C" w:rsidRDefault="00314DFE" w:rsidP="00314DFE">
      <w:pPr>
        <w:autoSpaceDE w:val="0"/>
        <w:autoSpaceDN w:val="0"/>
        <w:adjustRightInd w:val="0"/>
        <w:spacing w:after="0" w:line="360" w:lineRule="auto"/>
        <w:jc w:val="both"/>
        <w:rPr>
          <w:rFonts w:ascii="Times New Roman" w:hAnsi="Times New Roman" w:cs="Times New Roman"/>
          <w:iCs/>
          <w:color w:val="000000" w:themeColor="text1"/>
          <w:sz w:val="24"/>
          <w:szCs w:val="24"/>
        </w:rPr>
      </w:pPr>
      <w:r w:rsidRPr="00E0641C">
        <w:rPr>
          <w:rFonts w:ascii="Times New Roman" w:hAnsi="Times New Roman" w:cs="Times New Roman"/>
          <w:iCs/>
          <w:color w:val="000000" w:themeColor="text1"/>
          <w:sz w:val="24"/>
          <w:szCs w:val="24"/>
        </w:rPr>
        <w:t xml:space="preserve">Fears of Revivalist Agenda have surfaced as indicated by Raza Rabbani, Chairman Parliamentary Committee on Constitutional Reforms “There were and there are certain forces at work which do not want the devolutionary process to succeed. In the past the civil military bureaucracy took it upon themselves that all decisions should emanate from Islamabad or </w:t>
      </w:r>
      <w:r w:rsidRPr="00E0641C">
        <w:rPr>
          <w:rFonts w:ascii="Times New Roman" w:hAnsi="Times New Roman" w:cs="Times New Roman"/>
          <w:iCs/>
          <w:color w:val="000000" w:themeColor="text1"/>
          <w:sz w:val="24"/>
          <w:szCs w:val="24"/>
        </w:rPr>
        <w:lastRenderedPageBreak/>
        <w:t xml:space="preserve">Karachi.” Despite such reactionary tendencies, there is streak of optimism as “Pakistan contains islands of successful modernity, and of excellent administration-not that many, but enough to help keep the country trundling along particularly in every generation a number of efficient, honest and devoted public servants.” </w:t>
      </w:r>
      <w:r>
        <w:rPr>
          <w:rStyle w:val="FootnoteReference"/>
          <w:rFonts w:ascii="Times New Roman" w:hAnsi="Times New Roman" w:cs="Times New Roman"/>
          <w:iCs/>
          <w:color w:val="000000" w:themeColor="text1"/>
          <w:sz w:val="24"/>
          <w:szCs w:val="24"/>
        </w:rPr>
        <w:footnoteReference w:id="4"/>
      </w:r>
      <w:r w:rsidRPr="00E0641C">
        <w:rPr>
          <w:rFonts w:ascii="Times New Roman" w:hAnsi="Times New Roman" w:cs="Times New Roman"/>
          <w:iCs/>
          <w:color w:val="000000" w:themeColor="text1"/>
          <w:sz w:val="24"/>
          <w:szCs w:val="24"/>
        </w:rPr>
        <w:t xml:space="preserve">        </w:t>
      </w:r>
    </w:p>
    <w:p w:rsidR="00314DFE" w:rsidRPr="00E0641C" w:rsidRDefault="00314DFE" w:rsidP="00314DFE">
      <w:pPr>
        <w:autoSpaceDE w:val="0"/>
        <w:autoSpaceDN w:val="0"/>
        <w:adjustRightInd w:val="0"/>
        <w:spacing w:after="0" w:line="360" w:lineRule="auto"/>
        <w:jc w:val="both"/>
        <w:rPr>
          <w:rFonts w:ascii="Times New Roman" w:hAnsi="Times New Roman" w:cs="Times New Roman"/>
          <w:iCs/>
          <w:color w:val="000000" w:themeColor="text1"/>
          <w:sz w:val="24"/>
          <w:szCs w:val="24"/>
        </w:rPr>
      </w:pPr>
      <w:r w:rsidRPr="00E0641C">
        <w:rPr>
          <w:rFonts w:ascii="Times New Roman" w:hAnsi="Times New Roman" w:cs="Times New Roman"/>
          <w:iCs/>
          <w:color w:val="000000" w:themeColor="text1"/>
          <w:sz w:val="24"/>
          <w:szCs w:val="24"/>
        </w:rPr>
        <w:t xml:space="preserve">         </w:t>
      </w:r>
    </w:p>
    <w:p w:rsidR="00314DFE" w:rsidRDefault="00314DFE" w:rsidP="00314DFE">
      <w:pPr>
        <w:autoSpaceDE w:val="0"/>
        <w:autoSpaceDN w:val="0"/>
        <w:adjustRightInd w:val="0"/>
        <w:spacing w:after="0" w:line="360" w:lineRule="auto"/>
        <w:jc w:val="both"/>
        <w:rPr>
          <w:rFonts w:ascii="Times New Roman" w:hAnsi="Times New Roman" w:cs="Times New Roman"/>
          <w:iCs/>
          <w:color w:val="000000" w:themeColor="text1"/>
          <w:sz w:val="24"/>
          <w:szCs w:val="24"/>
        </w:rPr>
      </w:pPr>
      <w:r w:rsidRPr="00E0641C">
        <w:rPr>
          <w:rFonts w:ascii="Times New Roman" w:hAnsi="Times New Roman" w:cs="Times New Roman"/>
          <w:iCs/>
          <w:color w:val="000000" w:themeColor="text1"/>
          <w:sz w:val="24"/>
          <w:szCs w:val="24"/>
        </w:rPr>
        <w:t>Considering the abolition of CCL and impact on FB, it is recommended, “The artificial distinction between superior and non-superior services has to be replaced by the equality of all services at all Pakistan, federal and Provincial Levels. Terms and conditions of all the services in matters of recruitment, promotion, career progression, compensation would be similar.”</w:t>
      </w:r>
      <w:r>
        <w:rPr>
          <w:rStyle w:val="FootnoteReference"/>
          <w:rFonts w:ascii="Times New Roman" w:hAnsi="Times New Roman" w:cs="Times New Roman"/>
          <w:iCs/>
          <w:color w:val="000000" w:themeColor="text1"/>
          <w:sz w:val="24"/>
          <w:szCs w:val="24"/>
        </w:rPr>
        <w:footnoteReference w:id="5"/>
      </w:r>
      <w:r w:rsidRPr="00E0641C">
        <w:rPr>
          <w:rFonts w:ascii="Times New Roman" w:hAnsi="Times New Roman" w:cs="Times New Roman"/>
          <w:iCs/>
          <w:color w:val="000000" w:themeColor="text1"/>
          <w:sz w:val="24"/>
          <w:szCs w:val="24"/>
        </w:rPr>
        <w:t xml:space="preserve"> Moreover, “There is a broad consensus among all reports that Provincial Public Service </w:t>
      </w:r>
      <w:r w:rsidR="006A3AA6" w:rsidRPr="00E0641C">
        <w:rPr>
          <w:rFonts w:ascii="Times New Roman" w:hAnsi="Times New Roman" w:cs="Times New Roman"/>
          <w:iCs/>
          <w:color w:val="000000" w:themeColor="text1"/>
          <w:sz w:val="24"/>
          <w:szCs w:val="24"/>
        </w:rPr>
        <w:t>Commission’s</w:t>
      </w:r>
      <w:r w:rsidRPr="00E0641C">
        <w:rPr>
          <w:rFonts w:ascii="Times New Roman" w:hAnsi="Times New Roman" w:cs="Times New Roman"/>
          <w:iCs/>
          <w:color w:val="000000" w:themeColor="text1"/>
          <w:sz w:val="24"/>
          <w:szCs w:val="24"/>
        </w:rPr>
        <w:t xml:space="preserve"> be strengthened and reformed.”</w:t>
      </w:r>
      <w:r>
        <w:rPr>
          <w:rStyle w:val="FootnoteReference"/>
          <w:rFonts w:ascii="Times New Roman" w:hAnsi="Times New Roman" w:cs="Times New Roman"/>
          <w:iCs/>
          <w:color w:val="000000" w:themeColor="text1"/>
          <w:sz w:val="24"/>
          <w:szCs w:val="24"/>
        </w:rPr>
        <w:footnoteReference w:id="6"/>
      </w:r>
      <w:r w:rsidRPr="00E0641C">
        <w:rPr>
          <w:rFonts w:ascii="Times New Roman" w:hAnsi="Times New Roman" w:cs="Times New Roman"/>
          <w:iCs/>
          <w:color w:val="000000" w:themeColor="text1"/>
          <w:sz w:val="24"/>
          <w:szCs w:val="24"/>
        </w:rPr>
        <w:t xml:space="preserve"> ()                </w:t>
      </w:r>
    </w:p>
    <w:p w:rsidR="00314DFE" w:rsidRDefault="00314DFE" w:rsidP="00314DFE">
      <w:pPr>
        <w:autoSpaceDE w:val="0"/>
        <w:autoSpaceDN w:val="0"/>
        <w:adjustRightInd w:val="0"/>
        <w:spacing w:after="0" w:line="360" w:lineRule="auto"/>
        <w:jc w:val="both"/>
        <w:rPr>
          <w:rFonts w:ascii="Times New Roman" w:hAnsi="Times New Roman" w:cs="Times New Roman"/>
          <w:bCs/>
          <w:iCs/>
          <w:color w:val="000000" w:themeColor="text1"/>
          <w:sz w:val="24"/>
          <w:szCs w:val="24"/>
        </w:rPr>
      </w:pPr>
      <w:r w:rsidRPr="00BB2AC7">
        <w:rPr>
          <w:rFonts w:ascii="Times New Roman" w:hAnsi="Times New Roman" w:cs="Times New Roman"/>
          <w:iCs/>
          <w:color w:val="000000" w:themeColor="text1"/>
          <w:sz w:val="24"/>
          <w:szCs w:val="24"/>
        </w:rPr>
        <w:t>Commonwealth Principles on Good Practice for</w:t>
      </w:r>
      <w:r>
        <w:rPr>
          <w:rFonts w:ascii="Times New Roman" w:hAnsi="Times New Roman" w:cs="Times New Roman"/>
          <w:iCs/>
          <w:color w:val="000000" w:themeColor="text1"/>
          <w:sz w:val="24"/>
          <w:szCs w:val="24"/>
        </w:rPr>
        <w:t xml:space="preserve"> </w:t>
      </w:r>
      <w:r w:rsidRPr="00BB2AC7">
        <w:rPr>
          <w:rFonts w:ascii="Times New Roman" w:hAnsi="Times New Roman" w:cs="Times New Roman"/>
          <w:iCs/>
          <w:color w:val="000000" w:themeColor="text1"/>
          <w:sz w:val="24"/>
          <w:szCs w:val="24"/>
        </w:rPr>
        <w:t>Local Democracy and Good Governance was approved by common wealth Local Government Forum (CLGF) in 2005. It upholds t</w:t>
      </w:r>
      <w:r w:rsidRPr="00BB2AC7">
        <w:rPr>
          <w:rFonts w:ascii="Times New Roman" w:hAnsi="Times New Roman" w:cs="Times New Roman"/>
          <w:bCs/>
          <w:iCs/>
          <w:color w:val="000000" w:themeColor="text1"/>
          <w:sz w:val="24"/>
          <w:szCs w:val="24"/>
        </w:rPr>
        <w:t xml:space="preserve">he principle that “effective, elected local government is an important foundation for democracy”. The CLGF is widely working to disseminate and implement </w:t>
      </w:r>
      <w:r w:rsidRPr="00A30D27">
        <w:rPr>
          <w:rFonts w:ascii="Times New Roman" w:hAnsi="Times New Roman" w:cs="Times New Roman"/>
          <w:bCs/>
          <w:i/>
          <w:iCs/>
          <w:color w:val="000000" w:themeColor="text1"/>
          <w:sz w:val="24"/>
          <w:szCs w:val="24"/>
        </w:rPr>
        <w:t>Aberdeen Agenda</w:t>
      </w:r>
      <w:r w:rsidRPr="00BB2AC7">
        <w:rPr>
          <w:rFonts w:ascii="Times New Roman" w:hAnsi="Times New Roman" w:cs="Times New Roman"/>
          <w:bCs/>
          <w:iCs/>
          <w:color w:val="000000" w:themeColor="text1"/>
          <w:sz w:val="24"/>
          <w:szCs w:val="24"/>
        </w:rPr>
        <w:t xml:space="preserve"> throughout the Commonwealth and partner organizations. </w:t>
      </w:r>
    </w:p>
    <w:p w:rsidR="00314DFE" w:rsidRDefault="00314DFE" w:rsidP="00314DFE">
      <w:pPr>
        <w:autoSpaceDE w:val="0"/>
        <w:autoSpaceDN w:val="0"/>
        <w:adjustRightInd w:val="0"/>
        <w:spacing w:after="0" w:line="360" w:lineRule="auto"/>
        <w:jc w:val="both"/>
        <w:rPr>
          <w:rFonts w:ascii="Times New Roman" w:hAnsi="Times New Roman" w:cs="Times New Roman"/>
          <w:bCs/>
          <w:iCs/>
          <w:color w:val="000000" w:themeColor="text1"/>
          <w:sz w:val="24"/>
          <w:szCs w:val="24"/>
        </w:rPr>
      </w:pPr>
    </w:p>
    <w:p w:rsidR="00314DFE" w:rsidRPr="00BB2AC7" w:rsidRDefault="00314DFE" w:rsidP="00314DFE">
      <w:pPr>
        <w:autoSpaceDE w:val="0"/>
        <w:autoSpaceDN w:val="0"/>
        <w:adjustRightInd w:val="0"/>
        <w:spacing w:after="0" w:line="360" w:lineRule="auto"/>
        <w:jc w:val="both"/>
        <w:rPr>
          <w:rFonts w:ascii="Times New Roman" w:hAnsi="Times New Roman" w:cs="Times New Roman"/>
          <w:bCs/>
          <w:iCs/>
          <w:color w:val="000000" w:themeColor="text1"/>
          <w:sz w:val="24"/>
          <w:szCs w:val="24"/>
        </w:rPr>
      </w:pPr>
      <w:r w:rsidRPr="00BB2AC7">
        <w:rPr>
          <w:rFonts w:ascii="Times New Roman" w:hAnsi="Times New Roman" w:cs="Times New Roman"/>
          <w:bCs/>
          <w:iCs/>
          <w:color w:val="000000" w:themeColor="text1"/>
          <w:sz w:val="24"/>
          <w:szCs w:val="24"/>
        </w:rPr>
        <w:t>It contains twelve principles defining basic features of local government system. It endorses that the local government should be constitutionally recognized, and should be given appro</w:t>
      </w:r>
      <w:r>
        <w:rPr>
          <w:rFonts w:ascii="Times New Roman" w:hAnsi="Times New Roman" w:cs="Times New Roman"/>
          <w:bCs/>
          <w:iCs/>
          <w:color w:val="000000" w:themeColor="text1"/>
          <w:sz w:val="24"/>
          <w:szCs w:val="24"/>
        </w:rPr>
        <w:t>priate powers according to the P</w:t>
      </w:r>
      <w:r w:rsidRPr="00BB2AC7">
        <w:rPr>
          <w:rFonts w:ascii="Times New Roman" w:hAnsi="Times New Roman" w:cs="Times New Roman"/>
          <w:bCs/>
          <w:iCs/>
          <w:color w:val="000000" w:themeColor="text1"/>
          <w:sz w:val="24"/>
          <w:szCs w:val="24"/>
        </w:rPr>
        <w:t xml:space="preserve">rinciple of </w:t>
      </w:r>
      <w:r>
        <w:rPr>
          <w:rFonts w:ascii="Times New Roman" w:hAnsi="Times New Roman" w:cs="Times New Roman"/>
          <w:bCs/>
          <w:iCs/>
          <w:color w:val="000000" w:themeColor="text1"/>
          <w:sz w:val="24"/>
          <w:szCs w:val="24"/>
        </w:rPr>
        <w:t>S</w:t>
      </w:r>
      <w:r w:rsidRPr="00BB2AC7">
        <w:rPr>
          <w:rFonts w:ascii="Times New Roman" w:hAnsi="Times New Roman" w:cs="Times New Roman"/>
          <w:bCs/>
          <w:iCs/>
          <w:color w:val="000000" w:themeColor="text1"/>
          <w:sz w:val="24"/>
          <w:szCs w:val="24"/>
        </w:rPr>
        <w:t>ubsidiarity.</w:t>
      </w:r>
      <w:r>
        <w:rPr>
          <w:rFonts w:ascii="Times New Roman" w:hAnsi="Times New Roman" w:cs="Times New Roman"/>
          <w:bCs/>
          <w:iCs/>
          <w:color w:val="000000" w:themeColor="text1"/>
          <w:sz w:val="24"/>
          <w:szCs w:val="24"/>
        </w:rPr>
        <w:t xml:space="preserve"> </w:t>
      </w:r>
      <w:r w:rsidRPr="00BB2AC7">
        <w:rPr>
          <w:rFonts w:ascii="Times New Roman" w:hAnsi="Times New Roman" w:cs="Times New Roman"/>
          <w:bCs/>
          <w:iCs/>
          <w:color w:val="000000" w:themeColor="text1"/>
          <w:sz w:val="24"/>
          <w:szCs w:val="24"/>
        </w:rPr>
        <w:t>The elections should be held regularly with citizens having political freedom to elect their local representatives. Also, the local government should be efficient and proactive in maximizing the public participation in local decision-making.</w:t>
      </w:r>
    </w:p>
    <w:p w:rsidR="00314DFE" w:rsidRPr="00BB2AC7" w:rsidRDefault="00314DFE" w:rsidP="00314DFE">
      <w:pPr>
        <w:spacing w:after="0" w:line="360" w:lineRule="auto"/>
        <w:jc w:val="both"/>
        <w:rPr>
          <w:rFonts w:ascii="Times New Roman" w:hAnsi="Times New Roman" w:cs="Times New Roman"/>
          <w:bCs/>
          <w:iCs/>
          <w:color w:val="000000" w:themeColor="text1"/>
          <w:sz w:val="24"/>
          <w:szCs w:val="24"/>
        </w:rPr>
      </w:pPr>
    </w:p>
    <w:p w:rsidR="00314DFE" w:rsidRPr="00BB2AC7" w:rsidRDefault="00314DFE" w:rsidP="00314DFE">
      <w:pPr>
        <w:spacing w:after="0" w:line="360" w:lineRule="auto"/>
        <w:jc w:val="both"/>
        <w:rPr>
          <w:rFonts w:ascii="Times New Roman" w:hAnsi="Times New Roman" w:cs="Times New Roman"/>
          <w:bCs/>
          <w:iCs/>
          <w:color w:val="000000" w:themeColor="text1"/>
          <w:sz w:val="24"/>
          <w:szCs w:val="24"/>
        </w:rPr>
      </w:pPr>
      <w:r w:rsidRPr="00BB2AC7">
        <w:rPr>
          <w:rFonts w:ascii="Times New Roman" w:hAnsi="Times New Roman" w:cs="Times New Roman"/>
          <w:bCs/>
          <w:iCs/>
          <w:color w:val="000000" w:themeColor="text1"/>
          <w:sz w:val="24"/>
          <w:szCs w:val="24"/>
        </w:rPr>
        <w:t xml:space="preserve">Effective democracy depends upon effective partnership and cooperation between the three spheres of government that is local, provincial and national. It stands for Open Local Government with respect to accountability, transparency and scrutiny. Independent regulatory authorities should be present to keep a check on corruption, mismanagement and inappropriate </w:t>
      </w:r>
      <w:r w:rsidRPr="00BB2AC7">
        <w:rPr>
          <w:rFonts w:ascii="Times New Roman" w:hAnsi="Times New Roman" w:cs="Times New Roman"/>
          <w:bCs/>
          <w:iCs/>
          <w:color w:val="000000" w:themeColor="text1"/>
          <w:sz w:val="24"/>
          <w:szCs w:val="24"/>
        </w:rPr>
        <w:lastRenderedPageBreak/>
        <w:t>use of resources. It aims at building strong democracy and stronger nations through equitable and impartial distribution of resources and delivery of service.</w:t>
      </w:r>
    </w:p>
    <w:p w:rsidR="00314DFE" w:rsidRPr="00BB2AC7" w:rsidRDefault="00314DFE" w:rsidP="00314DFE">
      <w:pPr>
        <w:spacing w:after="0" w:line="360" w:lineRule="auto"/>
        <w:jc w:val="both"/>
        <w:rPr>
          <w:rFonts w:ascii="Times New Roman" w:hAnsi="Times New Roman" w:cs="Times New Roman"/>
          <w:bCs/>
          <w:iCs/>
          <w:color w:val="000000" w:themeColor="text1"/>
          <w:sz w:val="24"/>
          <w:szCs w:val="24"/>
        </w:rPr>
      </w:pPr>
    </w:p>
    <w:p w:rsidR="00314DFE" w:rsidRPr="00BB2AC7" w:rsidRDefault="00314DFE" w:rsidP="00314DFE">
      <w:pPr>
        <w:autoSpaceDE w:val="0"/>
        <w:autoSpaceDN w:val="0"/>
        <w:adjustRightInd w:val="0"/>
        <w:spacing w:after="0" w:line="360" w:lineRule="auto"/>
        <w:jc w:val="both"/>
        <w:rPr>
          <w:rFonts w:ascii="Times New Roman" w:hAnsi="Times New Roman" w:cs="Times New Roman"/>
          <w:b/>
          <w:bCs/>
          <w:i/>
          <w:iCs/>
          <w:sz w:val="24"/>
          <w:szCs w:val="24"/>
        </w:rPr>
      </w:pPr>
      <w:r w:rsidRPr="00BB2AC7">
        <w:rPr>
          <w:rFonts w:ascii="Times New Roman" w:hAnsi="Times New Roman" w:cs="Times New Roman"/>
          <w:bCs/>
          <w:iCs/>
          <w:color w:val="000000" w:themeColor="text1"/>
          <w:sz w:val="24"/>
          <w:szCs w:val="24"/>
        </w:rPr>
        <w:t>In Pakistan the implementation of the Aberdeen Agenda is in progress with the collaboration of CLGF, Commonwealth secretariat and National Reconstruction Bureau.</w:t>
      </w:r>
      <w:r w:rsidRPr="00BB2AC7">
        <w:rPr>
          <w:rFonts w:ascii="Times New Roman" w:hAnsi="Times New Roman" w:cs="Times New Roman"/>
          <w:sz w:val="24"/>
          <w:szCs w:val="24"/>
        </w:rPr>
        <w:t xml:space="preserve"> Pakistan embarked on devolution and governance reforms in 1999. The main achievement has been the introduction of a new local government system introduced in August2001 when all four provincial Governments promulgated their respective Local Government Ordinance, 2001. a two-day Symposium on ‘Strengthening Decentralization in Pakistan and the Commonwealth’ at Islamabad, on 24 and 25 July, 2006 was also held.</w:t>
      </w:r>
    </w:p>
    <w:p w:rsidR="00314DFE" w:rsidRDefault="00314DFE" w:rsidP="00314DFE">
      <w:pPr>
        <w:spacing w:line="360" w:lineRule="auto"/>
        <w:jc w:val="both"/>
        <w:rPr>
          <w:rFonts w:ascii="Times New Roman" w:hAnsi="Times New Roman" w:cs="Times New Roman"/>
          <w:b/>
          <w:sz w:val="26"/>
          <w:szCs w:val="26"/>
        </w:rPr>
      </w:pPr>
    </w:p>
    <w:p w:rsidR="00314DFE" w:rsidRPr="00314DFE" w:rsidRDefault="00314DFE" w:rsidP="00314DFE">
      <w:pPr>
        <w:pStyle w:val="FootnoteText"/>
        <w:rPr>
          <w:rFonts w:ascii="Times New Roman" w:hAnsi="Times New Roman" w:cs="Times New Roman"/>
          <w:sz w:val="18"/>
          <w:szCs w:val="18"/>
        </w:rPr>
      </w:pPr>
      <w:r w:rsidRPr="00314DFE">
        <w:rPr>
          <w:rStyle w:val="FootnoteReference"/>
          <w:rFonts w:ascii="Times New Roman" w:hAnsi="Times New Roman" w:cs="Times New Roman"/>
          <w:sz w:val="18"/>
          <w:szCs w:val="18"/>
        </w:rPr>
        <w:footnoteRef/>
      </w:r>
      <w:r w:rsidRPr="00314DFE">
        <w:rPr>
          <w:rFonts w:ascii="Times New Roman" w:hAnsi="Times New Roman" w:cs="Times New Roman"/>
          <w:sz w:val="18"/>
          <w:szCs w:val="18"/>
        </w:rPr>
        <w:t xml:space="preserve"> </w:t>
      </w:r>
      <w:r w:rsidRPr="00314DFE">
        <w:rPr>
          <w:rFonts w:ascii="Times New Roman" w:hAnsi="Times New Roman" w:cs="Times New Roman"/>
          <w:iCs/>
          <w:color w:val="000000" w:themeColor="text1"/>
          <w:sz w:val="18"/>
          <w:szCs w:val="18"/>
        </w:rPr>
        <w:t>Saeed Shafqat, Civil Services Reform and 18th Amendment</w:t>
      </w:r>
      <w:r w:rsidRPr="00314DFE">
        <w:rPr>
          <w:rFonts w:ascii="Times New Roman" w:hAnsi="Times New Roman" w:cs="Times New Roman"/>
          <w:sz w:val="18"/>
          <w:szCs w:val="18"/>
        </w:rPr>
        <w:t xml:space="preserve"> </w:t>
      </w:r>
      <w:r w:rsidRPr="00314DFE">
        <w:rPr>
          <w:rFonts w:ascii="Times New Roman" w:hAnsi="Times New Roman" w:cs="Times New Roman"/>
          <w:iCs/>
          <w:color w:val="000000" w:themeColor="text1"/>
          <w:sz w:val="18"/>
          <w:szCs w:val="18"/>
        </w:rPr>
        <w:t>Centre for Civic Education Pakistan, 2011.</w:t>
      </w:r>
    </w:p>
    <w:p w:rsidR="00743A88" w:rsidRDefault="00743A88">
      <w:pPr>
        <w:rPr>
          <w:rFonts w:ascii="Times New Roman" w:eastAsiaTheme="majorEastAsia" w:hAnsi="Times New Roman" w:cs="Times New Roman"/>
          <w:color w:val="17365D" w:themeColor="text2" w:themeShade="BF"/>
          <w:spacing w:val="5"/>
          <w:kern w:val="28"/>
          <w:sz w:val="36"/>
          <w:szCs w:val="32"/>
        </w:rPr>
      </w:pPr>
      <w:r>
        <w:rPr>
          <w:rFonts w:ascii="Times New Roman" w:hAnsi="Times New Roman" w:cs="Times New Roman"/>
          <w:sz w:val="36"/>
          <w:szCs w:val="32"/>
        </w:rPr>
        <w:br w:type="page"/>
      </w:r>
    </w:p>
    <w:p w:rsidR="00C751ED" w:rsidRPr="00BB2AC7" w:rsidRDefault="00C751ED" w:rsidP="00C751ED">
      <w:pPr>
        <w:pStyle w:val="Title"/>
        <w:spacing w:line="360" w:lineRule="auto"/>
        <w:rPr>
          <w:rFonts w:ascii="Times New Roman" w:hAnsi="Times New Roman" w:cs="Times New Roman"/>
          <w:sz w:val="32"/>
          <w:szCs w:val="32"/>
        </w:rPr>
      </w:pPr>
      <w:r w:rsidRPr="00937119">
        <w:rPr>
          <w:rFonts w:ascii="Times New Roman" w:hAnsi="Times New Roman" w:cs="Times New Roman"/>
          <w:sz w:val="36"/>
          <w:szCs w:val="32"/>
        </w:rPr>
        <w:lastRenderedPageBreak/>
        <w:t>Section 1</w:t>
      </w:r>
    </w:p>
    <w:p w:rsidR="00C751ED" w:rsidRPr="00C60294" w:rsidRDefault="00C751ED" w:rsidP="00C751ED">
      <w:pPr>
        <w:spacing w:line="360" w:lineRule="auto"/>
        <w:rPr>
          <w:rFonts w:ascii="Times New Roman" w:hAnsi="Times New Roman"/>
          <w:b/>
          <w:sz w:val="26"/>
          <w:szCs w:val="26"/>
        </w:rPr>
      </w:pPr>
      <w:r w:rsidRPr="00C60294">
        <w:rPr>
          <w:rFonts w:ascii="Times New Roman" w:hAnsi="Times New Roman"/>
          <w:b/>
          <w:sz w:val="26"/>
          <w:szCs w:val="26"/>
        </w:rPr>
        <w:t>Theoretical Framework</w:t>
      </w:r>
    </w:p>
    <w:p w:rsidR="00C751ED" w:rsidRDefault="00C751ED" w:rsidP="00C751ED">
      <w:pPr>
        <w:autoSpaceDE w:val="0"/>
        <w:autoSpaceDN w:val="0"/>
        <w:adjustRightInd w:val="0"/>
        <w:spacing w:after="0" w:line="360" w:lineRule="auto"/>
        <w:jc w:val="both"/>
        <w:rPr>
          <w:rFonts w:ascii="Times New Roman" w:hAnsi="Times New Roman" w:cs="Times New Roman"/>
          <w:bCs/>
          <w:iCs/>
          <w:color w:val="000000" w:themeColor="text1"/>
          <w:sz w:val="24"/>
          <w:szCs w:val="24"/>
        </w:rPr>
      </w:pPr>
      <w:r w:rsidRPr="00BB2AC7">
        <w:rPr>
          <w:rFonts w:ascii="Times New Roman" w:hAnsi="Times New Roman" w:cs="Times New Roman"/>
          <w:iCs/>
          <w:color w:val="000000" w:themeColor="text1"/>
          <w:sz w:val="24"/>
          <w:szCs w:val="24"/>
        </w:rPr>
        <w:t>Commonwealth Principles on Good Practice for</w:t>
      </w:r>
      <w:r>
        <w:rPr>
          <w:rFonts w:ascii="Times New Roman" w:hAnsi="Times New Roman" w:cs="Times New Roman"/>
          <w:iCs/>
          <w:color w:val="000000" w:themeColor="text1"/>
          <w:sz w:val="24"/>
          <w:szCs w:val="24"/>
        </w:rPr>
        <w:t xml:space="preserve"> </w:t>
      </w:r>
      <w:r w:rsidRPr="00BB2AC7">
        <w:rPr>
          <w:rFonts w:ascii="Times New Roman" w:hAnsi="Times New Roman" w:cs="Times New Roman"/>
          <w:iCs/>
          <w:color w:val="000000" w:themeColor="text1"/>
          <w:sz w:val="24"/>
          <w:szCs w:val="24"/>
        </w:rPr>
        <w:t>Local Democracy and G</w:t>
      </w:r>
      <w:r>
        <w:rPr>
          <w:rFonts w:ascii="Times New Roman" w:hAnsi="Times New Roman" w:cs="Times New Roman"/>
          <w:iCs/>
          <w:color w:val="000000" w:themeColor="text1"/>
          <w:sz w:val="24"/>
          <w:szCs w:val="24"/>
        </w:rPr>
        <w:t>ood Governance was approved by Common</w:t>
      </w:r>
      <w:r w:rsidRPr="00BB2AC7">
        <w:rPr>
          <w:rFonts w:ascii="Times New Roman" w:hAnsi="Times New Roman" w:cs="Times New Roman"/>
          <w:iCs/>
          <w:color w:val="000000" w:themeColor="text1"/>
          <w:sz w:val="24"/>
          <w:szCs w:val="24"/>
        </w:rPr>
        <w:t>wealth Local Government Forum (CLGF) in 2005. It upholds t</w:t>
      </w:r>
      <w:r w:rsidRPr="00BB2AC7">
        <w:rPr>
          <w:rFonts w:ascii="Times New Roman" w:hAnsi="Times New Roman" w:cs="Times New Roman"/>
          <w:bCs/>
          <w:iCs/>
          <w:color w:val="000000" w:themeColor="text1"/>
          <w:sz w:val="24"/>
          <w:szCs w:val="24"/>
        </w:rPr>
        <w:t xml:space="preserve">he principle that “effective, elected </w:t>
      </w:r>
      <w:r w:rsidR="0083447F">
        <w:rPr>
          <w:rFonts w:ascii="Times New Roman" w:hAnsi="Times New Roman" w:cs="Times New Roman"/>
          <w:bCs/>
          <w:iCs/>
          <w:color w:val="000000" w:themeColor="text1"/>
          <w:sz w:val="24"/>
          <w:szCs w:val="24"/>
        </w:rPr>
        <w:t>LG</w:t>
      </w:r>
      <w:r w:rsidRPr="00BB2AC7">
        <w:rPr>
          <w:rFonts w:ascii="Times New Roman" w:hAnsi="Times New Roman" w:cs="Times New Roman"/>
          <w:bCs/>
          <w:iCs/>
          <w:color w:val="000000" w:themeColor="text1"/>
          <w:sz w:val="24"/>
          <w:szCs w:val="24"/>
        </w:rPr>
        <w:t xml:space="preserve"> is an important foundation fo</w:t>
      </w:r>
      <w:r>
        <w:rPr>
          <w:rFonts w:ascii="Times New Roman" w:hAnsi="Times New Roman" w:cs="Times New Roman"/>
          <w:bCs/>
          <w:iCs/>
          <w:color w:val="000000" w:themeColor="text1"/>
          <w:sz w:val="24"/>
          <w:szCs w:val="24"/>
        </w:rPr>
        <w:t xml:space="preserve">r democracy”. The CLGF is working concertedly to </w:t>
      </w:r>
      <w:r w:rsidRPr="00BB2AC7">
        <w:rPr>
          <w:rFonts w:ascii="Times New Roman" w:hAnsi="Times New Roman" w:cs="Times New Roman"/>
          <w:bCs/>
          <w:iCs/>
          <w:color w:val="000000" w:themeColor="text1"/>
          <w:sz w:val="24"/>
          <w:szCs w:val="24"/>
        </w:rPr>
        <w:t xml:space="preserve">disseminate and implement </w:t>
      </w:r>
      <w:r w:rsidRPr="00A30D27">
        <w:rPr>
          <w:rFonts w:ascii="Times New Roman" w:hAnsi="Times New Roman" w:cs="Times New Roman"/>
          <w:bCs/>
          <w:i/>
          <w:iCs/>
          <w:color w:val="000000" w:themeColor="text1"/>
          <w:sz w:val="24"/>
          <w:szCs w:val="24"/>
        </w:rPr>
        <w:t>Aberdeen Agenda</w:t>
      </w:r>
      <w:r w:rsidRPr="00BB2AC7">
        <w:rPr>
          <w:rFonts w:ascii="Times New Roman" w:hAnsi="Times New Roman" w:cs="Times New Roman"/>
          <w:bCs/>
          <w:iCs/>
          <w:color w:val="000000" w:themeColor="text1"/>
          <w:sz w:val="24"/>
          <w:szCs w:val="24"/>
        </w:rPr>
        <w:t xml:space="preserve"> throughout the Commonwealth and partner organizations. </w:t>
      </w:r>
      <w:r>
        <w:rPr>
          <w:rFonts w:ascii="Times New Roman" w:hAnsi="Times New Roman" w:cs="Times New Roman"/>
          <w:bCs/>
          <w:iCs/>
          <w:color w:val="000000" w:themeColor="text1"/>
          <w:sz w:val="24"/>
          <w:szCs w:val="24"/>
        </w:rPr>
        <w:t>It requires partnership between spheres of government in terms of alignment of national, provincial and local priorities.</w:t>
      </w:r>
    </w:p>
    <w:p w:rsidR="00C751ED" w:rsidRDefault="00C751ED" w:rsidP="00C751ED">
      <w:pPr>
        <w:autoSpaceDE w:val="0"/>
        <w:autoSpaceDN w:val="0"/>
        <w:adjustRightInd w:val="0"/>
        <w:spacing w:after="0" w:line="360" w:lineRule="auto"/>
        <w:jc w:val="both"/>
        <w:rPr>
          <w:rFonts w:ascii="Times New Roman" w:hAnsi="Times New Roman" w:cs="Times New Roman"/>
          <w:bCs/>
          <w:iCs/>
          <w:color w:val="000000" w:themeColor="text1"/>
          <w:sz w:val="24"/>
          <w:szCs w:val="24"/>
        </w:rPr>
      </w:pPr>
    </w:p>
    <w:p w:rsidR="00C751ED" w:rsidRPr="00BB2AC7" w:rsidRDefault="00C751ED" w:rsidP="00C751ED">
      <w:pPr>
        <w:autoSpaceDE w:val="0"/>
        <w:autoSpaceDN w:val="0"/>
        <w:adjustRightInd w:val="0"/>
        <w:spacing w:after="0" w:line="360" w:lineRule="auto"/>
        <w:jc w:val="both"/>
        <w:rPr>
          <w:rFonts w:ascii="Times New Roman" w:hAnsi="Times New Roman" w:cs="Times New Roman"/>
          <w:bCs/>
          <w:iCs/>
          <w:color w:val="000000" w:themeColor="text1"/>
          <w:sz w:val="24"/>
          <w:szCs w:val="24"/>
        </w:rPr>
      </w:pPr>
      <w:r w:rsidRPr="00BB2AC7">
        <w:rPr>
          <w:rFonts w:ascii="Times New Roman" w:hAnsi="Times New Roman" w:cs="Times New Roman"/>
          <w:bCs/>
          <w:iCs/>
          <w:color w:val="000000" w:themeColor="text1"/>
          <w:sz w:val="24"/>
          <w:szCs w:val="24"/>
        </w:rPr>
        <w:t xml:space="preserve">It contains twelve principles defining basic features of </w:t>
      </w:r>
      <w:r w:rsidR="0083447F">
        <w:rPr>
          <w:rFonts w:ascii="Times New Roman" w:hAnsi="Times New Roman" w:cs="Times New Roman"/>
          <w:bCs/>
          <w:iCs/>
          <w:color w:val="000000" w:themeColor="text1"/>
          <w:sz w:val="24"/>
          <w:szCs w:val="24"/>
        </w:rPr>
        <w:t>LG</w:t>
      </w:r>
      <w:r w:rsidRPr="00BB2AC7">
        <w:rPr>
          <w:rFonts w:ascii="Times New Roman" w:hAnsi="Times New Roman" w:cs="Times New Roman"/>
          <w:bCs/>
          <w:iCs/>
          <w:color w:val="000000" w:themeColor="text1"/>
          <w:sz w:val="24"/>
          <w:szCs w:val="24"/>
        </w:rPr>
        <w:t xml:space="preserve"> system. It endorses that the </w:t>
      </w:r>
      <w:r w:rsidR="0083447F">
        <w:rPr>
          <w:rFonts w:ascii="Times New Roman" w:hAnsi="Times New Roman" w:cs="Times New Roman"/>
          <w:bCs/>
          <w:iCs/>
          <w:color w:val="000000" w:themeColor="text1"/>
          <w:sz w:val="24"/>
          <w:szCs w:val="24"/>
        </w:rPr>
        <w:t>LG</w:t>
      </w:r>
      <w:r w:rsidRPr="00BB2AC7">
        <w:rPr>
          <w:rFonts w:ascii="Times New Roman" w:hAnsi="Times New Roman" w:cs="Times New Roman"/>
          <w:bCs/>
          <w:iCs/>
          <w:color w:val="000000" w:themeColor="text1"/>
          <w:sz w:val="24"/>
          <w:szCs w:val="24"/>
        </w:rPr>
        <w:t xml:space="preserve"> should be constitutionally recognized, and should be given appro</w:t>
      </w:r>
      <w:r>
        <w:rPr>
          <w:rFonts w:ascii="Times New Roman" w:hAnsi="Times New Roman" w:cs="Times New Roman"/>
          <w:bCs/>
          <w:iCs/>
          <w:color w:val="000000" w:themeColor="text1"/>
          <w:sz w:val="24"/>
          <w:szCs w:val="24"/>
        </w:rPr>
        <w:t>priate powers according to the P</w:t>
      </w:r>
      <w:r w:rsidRPr="00BB2AC7">
        <w:rPr>
          <w:rFonts w:ascii="Times New Roman" w:hAnsi="Times New Roman" w:cs="Times New Roman"/>
          <w:bCs/>
          <w:iCs/>
          <w:color w:val="000000" w:themeColor="text1"/>
          <w:sz w:val="24"/>
          <w:szCs w:val="24"/>
        </w:rPr>
        <w:t xml:space="preserve">rinciple of </w:t>
      </w:r>
      <w:r>
        <w:rPr>
          <w:rFonts w:ascii="Times New Roman" w:hAnsi="Times New Roman" w:cs="Times New Roman"/>
          <w:bCs/>
          <w:iCs/>
          <w:color w:val="000000" w:themeColor="text1"/>
          <w:sz w:val="24"/>
          <w:szCs w:val="24"/>
        </w:rPr>
        <w:t>S</w:t>
      </w:r>
      <w:r w:rsidRPr="00BB2AC7">
        <w:rPr>
          <w:rFonts w:ascii="Times New Roman" w:hAnsi="Times New Roman" w:cs="Times New Roman"/>
          <w:bCs/>
          <w:iCs/>
          <w:color w:val="000000" w:themeColor="text1"/>
          <w:sz w:val="24"/>
          <w:szCs w:val="24"/>
        </w:rPr>
        <w:t>ubsidiarity.</w:t>
      </w:r>
      <w:r>
        <w:rPr>
          <w:rFonts w:ascii="Times New Roman" w:hAnsi="Times New Roman" w:cs="Times New Roman"/>
          <w:bCs/>
          <w:iCs/>
          <w:color w:val="000000" w:themeColor="text1"/>
          <w:sz w:val="24"/>
          <w:szCs w:val="24"/>
        </w:rPr>
        <w:t xml:space="preserve"> The Principle of Subsidiarity stresses that the higher tier (Federal) should take up the bare minimum and remaining function after maximum decentralization. </w:t>
      </w:r>
    </w:p>
    <w:p w:rsidR="00C751ED" w:rsidRPr="00BB2AC7" w:rsidRDefault="00C751ED" w:rsidP="00C751ED">
      <w:pPr>
        <w:spacing w:after="0" w:line="360" w:lineRule="auto"/>
        <w:jc w:val="both"/>
        <w:rPr>
          <w:rFonts w:ascii="Times New Roman" w:hAnsi="Times New Roman" w:cs="Times New Roman"/>
          <w:bCs/>
          <w:iCs/>
          <w:color w:val="000000" w:themeColor="text1"/>
          <w:sz w:val="24"/>
          <w:szCs w:val="24"/>
        </w:rPr>
      </w:pPr>
    </w:p>
    <w:p w:rsidR="00C751ED" w:rsidRPr="00BB2AC7" w:rsidRDefault="00C751ED" w:rsidP="00C751ED">
      <w:pPr>
        <w:spacing w:after="0" w:line="360" w:lineRule="auto"/>
        <w:jc w:val="both"/>
        <w:rPr>
          <w:rFonts w:ascii="Times New Roman" w:hAnsi="Times New Roman" w:cs="Times New Roman"/>
          <w:bCs/>
          <w:iCs/>
          <w:color w:val="000000" w:themeColor="text1"/>
          <w:sz w:val="24"/>
          <w:szCs w:val="24"/>
        </w:rPr>
      </w:pPr>
      <w:r w:rsidRPr="00BB2AC7">
        <w:rPr>
          <w:rFonts w:ascii="Times New Roman" w:hAnsi="Times New Roman" w:cs="Times New Roman"/>
          <w:bCs/>
          <w:iCs/>
          <w:color w:val="000000" w:themeColor="text1"/>
          <w:sz w:val="24"/>
          <w:szCs w:val="24"/>
        </w:rPr>
        <w:t>Effective democracy depends upon effective partnership and cooperation between the three spheres of government that is local, provinci</w:t>
      </w:r>
      <w:r w:rsidR="00743A88">
        <w:rPr>
          <w:rFonts w:ascii="Times New Roman" w:hAnsi="Times New Roman" w:cs="Times New Roman"/>
          <w:bCs/>
          <w:iCs/>
          <w:color w:val="000000" w:themeColor="text1"/>
          <w:sz w:val="24"/>
          <w:szCs w:val="24"/>
        </w:rPr>
        <w:t>al and national. It stands for o</w:t>
      </w:r>
      <w:r w:rsidRPr="00BB2AC7">
        <w:rPr>
          <w:rFonts w:ascii="Times New Roman" w:hAnsi="Times New Roman" w:cs="Times New Roman"/>
          <w:bCs/>
          <w:iCs/>
          <w:color w:val="000000" w:themeColor="text1"/>
          <w:sz w:val="24"/>
          <w:szCs w:val="24"/>
        </w:rPr>
        <w:t xml:space="preserve">pen </w:t>
      </w:r>
      <w:r w:rsidR="0083447F">
        <w:rPr>
          <w:rFonts w:ascii="Times New Roman" w:hAnsi="Times New Roman" w:cs="Times New Roman"/>
          <w:bCs/>
          <w:iCs/>
          <w:color w:val="000000" w:themeColor="text1"/>
          <w:sz w:val="24"/>
          <w:szCs w:val="24"/>
        </w:rPr>
        <w:t>LG</w:t>
      </w:r>
      <w:r w:rsidRPr="00BB2AC7">
        <w:rPr>
          <w:rFonts w:ascii="Times New Roman" w:hAnsi="Times New Roman" w:cs="Times New Roman"/>
          <w:bCs/>
          <w:iCs/>
          <w:color w:val="000000" w:themeColor="text1"/>
          <w:sz w:val="24"/>
          <w:szCs w:val="24"/>
        </w:rPr>
        <w:t xml:space="preserve"> with respect to accountability, transparency and scrutiny. Independent regulatory authorities should be present to keep a check on corruption, mismanagement and inappropriate use of resources. It aims at building strong democracy and stronger nations through equitable and impartial distribution of resources and delivery of service.</w:t>
      </w:r>
    </w:p>
    <w:p w:rsidR="00C751ED" w:rsidRPr="00BB2AC7" w:rsidRDefault="00C751ED" w:rsidP="00C751ED">
      <w:pPr>
        <w:spacing w:after="0" w:line="360" w:lineRule="auto"/>
        <w:jc w:val="both"/>
        <w:rPr>
          <w:rFonts w:ascii="Times New Roman" w:hAnsi="Times New Roman" w:cs="Times New Roman"/>
          <w:bCs/>
          <w:iCs/>
          <w:color w:val="000000" w:themeColor="text1"/>
          <w:sz w:val="24"/>
          <w:szCs w:val="24"/>
        </w:rPr>
      </w:pPr>
    </w:p>
    <w:p w:rsidR="00C751ED" w:rsidRPr="00BB2AC7" w:rsidRDefault="00C751ED" w:rsidP="00C751ED">
      <w:pPr>
        <w:autoSpaceDE w:val="0"/>
        <w:autoSpaceDN w:val="0"/>
        <w:adjustRightInd w:val="0"/>
        <w:spacing w:after="0" w:line="360" w:lineRule="auto"/>
        <w:jc w:val="both"/>
        <w:rPr>
          <w:rFonts w:ascii="Times New Roman" w:hAnsi="Times New Roman" w:cs="Times New Roman"/>
          <w:b/>
          <w:bCs/>
          <w:i/>
          <w:iCs/>
          <w:sz w:val="24"/>
          <w:szCs w:val="24"/>
        </w:rPr>
      </w:pPr>
      <w:r w:rsidRPr="00BB2AC7">
        <w:rPr>
          <w:rFonts w:ascii="Times New Roman" w:hAnsi="Times New Roman" w:cs="Times New Roman"/>
          <w:bCs/>
          <w:iCs/>
          <w:color w:val="000000" w:themeColor="text1"/>
          <w:sz w:val="24"/>
          <w:szCs w:val="24"/>
        </w:rPr>
        <w:t>In Pakistan the implementation of th</w:t>
      </w:r>
      <w:r>
        <w:rPr>
          <w:rFonts w:ascii="Times New Roman" w:hAnsi="Times New Roman" w:cs="Times New Roman"/>
          <w:bCs/>
          <w:iCs/>
          <w:color w:val="000000" w:themeColor="text1"/>
          <w:sz w:val="24"/>
          <w:szCs w:val="24"/>
        </w:rPr>
        <w:t>e Aberdeen Agenda was undertaken</w:t>
      </w:r>
      <w:r w:rsidRPr="00BB2AC7">
        <w:rPr>
          <w:rFonts w:ascii="Times New Roman" w:hAnsi="Times New Roman" w:cs="Times New Roman"/>
          <w:bCs/>
          <w:iCs/>
          <w:color w:val="000000" w:themeColor="text1"/>
          <w:sz w:val="24"/>
          <w:szCs w:val="24"/>
        </w:rPr>
        <w:t xml:space="preserve"> with the colla</w:t>
      </w:r>
      <w:r>
        <w:rPr>
          <w:rFonts w:ascii="Times New Roman" w:hAnsi="Times New Roman" w:cs="Times New Roman"/>
          <w:bCs/>
          <w:iCs/>
          <w:color w:val="000000" w:themeColor="text1"/>
          <w:sz w:val="24"/>
          <w:szCs w:val="24"/>
        </w:rPr>
        <w:t>boration of CLGF, Commonwealth S</w:t>
      </w:r>
      <w:r w:rsidRPr="00BB2AC7">
        <w:rPr>
          <w:rFonts w:ascii="Times New Roman" w:hAnsi="Times New Roman" w:cs="Times New Roman"/>
          <w:bCs/>
          <w:iCs/>
          <w:color w:val="000000" w:themeColor="text1"/>
          <w:sz w:val="24"/>
          <w:szCs w:val="24"/>
        </w:rPr>
        <w:t>ecretariat and</w:t>
      </w:r>
      <w:r>
        <w:rPr>
          <w:rFonts w:ascii="Times New Roman" w:hAnsi="Times New Roman" w:cs="Times New Roman"/>
          <w:bCs/>
          <w:iCs/>
          <w:color w:val="000000" w:themeColor="text1"/>
          <w:sz w:val="24"/>
          <w:szCs w:val="24"/>
        </w:rPr>
        <w:t xml:space="preserve"> the</w:t>
      </w:r>
      <w:r w:rsidRPr="00BB2AC7">
        <w:rPr>
          <w:rFonts w:ascii="Times New Roman" w:hAnsi="Times New Roman" w:cs="Times New Roman"/>
          <w:bCs/>
          <w:iCs/>
          <w:color w:val="000000" w:themeColor="text1"/>
          <w:sz w:val="24"/>
          <w:szCs w:val="24"/>
        </w:rPr>
        <w:t xml:space="preserve"> National Reconstruction Bureau.</w:t>
      </w:r>
      <w:r w:rsidRPr="00BB2AC7">
        <w:rPr>
          <w:rFonts w:ascii="Times New Roman" w:hAnsi="Times New Roman" w:cs="Times New Roman"/>
          <w:sz w:val="24"/>
          <w:szCs w:val="24"/>
        </w:rPr>
        <w:t xml:space="preserve"> Pakistan embarked on devolution and governance reforms in 199</w:t>
      </w:r>
      <w:r>
        <w:rPr>
          <w:rFonts w:ascii="Times New Roman" w:hAnsi="Times New Roman" w:cs="Times New Roman"/>
          <w:sz w:val="24"/>
          <w:szCs w:val="24"/>
        </w:rPr>
        <w:t xml:space="preserve">9. The main achievement was the introduction </w:t>
      </w:r>
      <w:r w:rsidR="0083447F">
        <w:rPr>
          <w:rFonts w:ascii="Times New Roman" w:hAnsi="Times New Roman" w:cs="Times New Roman"/>
          <w:sz w:val="24"/>
          <w:szCs w:val="24"/>
        </w:rPr>
        <w:t>LG</w:t>
      </w:r>
      <w:r w:rsidRPr="00BB2AC7">
        <w:rPr>
          <w:rFonts w:ascii="Times New Roman" w:hAnsi="Times New Roman" w:cs="Times New Roman"/>
          <w:sz w:val="24"/>
          <w:szCs w:val="24"/>
        </w:rPr>
        <w:t xml:space="preserve"> system introduced in August</w:t>
      </w:r>
      <w:r>
        <w:rPr>
          <w:rFonts w:ascii="Times New Roman" w:hAnsi="Times New Roman" w:cs="Times New Roman"/>
          <w:sz w:val="24"/>
          <w:szCs w:val="24"/>
        </w:rPr>
        <w:t xml:space="preserve"> 2001 when all four </w:t>
      </w:r>
      <w:r w:rsidR="00D81D4D">
        <w:rPr>
          <w:rFonts w:ascii="Times New Roman" w:hAnsi="Times New Roman" w:cs="Times New Roman"/>
          <w:sz w:val="24"/>
          <w:szCs w:val="24"/>
        </w:rPr>
        <w:t>PG</w:t>
      </w:r>
      <w:r w:rsidRPr="00BB2AC7">
        <w:rPr>
          <w:rFonts w:ascii="Times New Roman" w:hAnsi="Times New Roman" w:cs="Times New Roman"/>
          <w:sz w:val="24"/>
          <w:szCs w:val="24"/>
        </w:rPr>
        <w:t xml:space="preserve">s promulgated their respective </w:t>
      </w:r>
      <w:r w:rsidR="0083447F">
        <w:rPr>
          <w:rFonts w:ascii="Times New Roman" w:hAnsi="Times New Roman" w:cs="Times New Roman"/>
          <w:sz w:val="24"/>
          <w:szCs w:val="24"/>
        </w:rPr>
        <w:t>LG</w:t>
      </w:r>
      <w:r w:rsidRPr="00BB2AC7">
        <w:rPr>
          <w:rFonts w:ascii="Times New Roman" w:hAnsi="Times New Roman" w:cs="Times New Roman"/>
          <w:sz w:val="24"/>
          <w:szCs w:val="24"/>
        </w:rPr>
        <w:t xml:space="preserve"> Ordinance</w:t>
      </w:r>
      <w:r>
        <w:rPr>
          <w:rFonts w:ascii="Times New Roman" w:hAnsi="Times New Roman" w:cs="Times New Roman"/>
          <w:sz w:val="24"/>
          <w:szCs w:val="24"/>
        </w:rPr>
        <w:t>s, 2001. The 18</w:t>
      </w:r>
      <w:r w:rsidRPr="00513D24">
        <w:rPr>
          <w:rFonts w:ascii="Times New Roman" w:hAnsi="Times New Roman" w:cs="Times New Roman"/>
          <w:sz w:val="24"/>
          <w:szCs w:val="24"/>
          <w:vertAlign w:val="superscript"/>
        </w:rPr>
        <w:t>th</w:t>
      </w:r>
      <w:r>
        <w:rPr>
          <w:rFonts w:ascii="Times New Roman" w:hAnsi="Times New Roman" w:cs="Times New Roman"/>
          <w:sz w:val="24"/>
          <w:szCs w:val="24"/>
        </w:rPr>
        <w:t xml:space="preserve"> Amendment has also been a major milestone and follows the principles laid down by the Aberdeen Agenda with respect to Decentralization.</w:t>
      </w:r>
    </w:p>
    <w:p w:rsidR="00D81D4D" w:rsidRDefault="00D81D4D" w:rsidP="00C751ED">
      <w:pPr>
        <w:spacing w:line="360" w:lineRule="auto"/>
        <w:jc w:val="both"/>
        <w:rPr>
          <w:rFonts w:ascii="Times New Roman" w:hAnsi="Times New Roman" w:cs="Times New Roman"/>
          <w:b/>
          <w:sz w:val="26"/>
          <w:szCs w:val="26"/>
        </w:rPr>
      </w:pPr>
    </w:p>
    <w:p w:rsidR="00C751ED" w:rsidRPr="00BB2AC7" w:rsidRDefault="00C751ED" w:rsidP="00C751ED">
      <w:pPr>
        <w:spacing w:line="360" w:lineRule="auto"/>
        <w:jc w:val="both"/>
        <w:rPr>
          <w:rFonts w:ascii="Times New Roman" w:hAnsi="Times New Roman" w:cs="Times New Roman"/>
          <w:b/>
          <w:sz w:val="26"/>
          <w:szCs w:val="26"/>
        </w:rPr>
      </w:pPr>
      <w:r>
        <w:rPr>
          <w:rFonts w:ascii="Times New Roman" w:hAnsi="Times New Roman" w:cs="Times New Roman"/>
          <w:b/>
          <w:sz w:val="26"/>
          <w:szCs w:val="26"/>
        </w:rPr>
        <w:lastRenderedPageBreak/>
        <w:t xml:space="preserve">1.1 </w:t>
      </w:r>
      <w:r w:rsidRPr="00BB2AC7">
        <w:rPr>
          <w:rFonts w:ascii="Times New Roman" w:hAnsi="Times New Roman" w:cs="Times New Roman"/>
          <w:b/>
          <w:sz w:val="26"/>
          <w:szCs w:val="26"/>
        </w:rPr>
        <w:t>Federalism</w:t>
      </w:r>
    </w:p>
    <w:p w:rsidR="00C751ED" w:rsidRPr="00BB2AC7" w:rsidRDefault="00C751ED" w:rsidP="00C751ED">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Federations are associated with multinational democracies. The features,</w:t>
      </w:r>
      <w:r>
        <w:rPr>
          <w:rFonts w:ascii="Times New Roman" w:hAnsi="Times New Roman" w:cs="Times New Roman"/>
          <w:sz w:val="24"/>
          <w:szCs w:val="24"/>
        </w:rPr>
        <w:t xml:space="preserve"> which characterise </w:t>
      </w:r>
      <w:r w:rsidR="0037644A">
        <w:rPr>
          <w:rFonts w:ascii="Times New Roman" w:hAnsi="Times New Roman" w:cs="Times New Roman"/>
          <w:sz w:val="24"/>
          <w:szCs w:val="24"/>
        </w:rPr>
        <w:t>F</w:t>
      </w:r>
      <w:r>
        <w:rPr>
          <w:rFonts w:ascii="Times New Roman" w:hAnsi="Times New Roman" w:cs="Times New Roman"/>
          <w:sz w:val="24"/>
          <w:szCs w:val="24"/>
        </w:rPr>
        <w:t>ederation are</w:t>
      </w:r>
      <w:r w:rsidRPr="00BB2AC7">
        <w:rPr>
          <w:rFonts w:ascii="Times New Roman" w:hAnsi="Times New Roman" w:cs="Times New Roman"/>
          <w:sz w:val="24"/>
          <w:szCs w:val="24"/>
        </w:rPr>
        <w:t xml:space="preserve"> large populations, ethnic and linguistic fragmentation and territorial expansion.</w:t>
      </w:r>
    </w:p>
    <w:p w:rsidR="00C751ED" w:rsidRPr="00BB2AC7" w:rsidRDefault="00C751ED" w:rsidP="00C751ED">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Ronald Watts (1998) defines Federation as:</w:t>
      </w:r>
    </w:p>
    <w:p w:rsidR="00C751ED" w:rsidRPr="00931F98" w:rsidRDefault="00C751ED" w:rsidP="00C751ED">
      <w:pPr>
        <w:spacing w:line="360" w:lineRule="auto"/>
        <w:ind w:left="720" w:right="720"/>
        <w:jc w:val="both"/>
        <w:rPr>
          <w:rFonts w:ascii="Times New Roman" w:hAnsi="Times New Roman" w:cs="Times New Roman"/>
          <w:i/>
          <w:sz w:val="24"/>
          <w:szCs w:val="24"/>
        </w:rPr>
      </w:pPr>
      <w:r w:rsidRPr="00931F98">
        <w:rPr>
          <w:rFonts w:ascii="Times New Roman" w:hAnsi="Times New Roman" w:cs="Times New Roman"/>
          <w:i/>
          <w:sz w:val="24"/>
          <w:szCs w:val="24"/>
        </w:rPr>
        <w:t>“A compound polity combining constituent units and a general government, each possessing powers delegated to it by the people through constitution, each empowered to deal directly with the citizens in the exercise of a significant portion of its legislative, administrative, and taxing powers, and each directly elected by its citizens”</w:t>
      </w:r>
      <w:r w:rsidRPr="00931F98">
        <w:rPr>
          <w:rStyle w:val="FootnoteReference"/>
          <w:rFonts w:ascii="Times New Roman" w:hAnsi="Times New Roman" w:cs="Times New Roman"/>
          <w:i/>
          <w:sz w:val="24"/>
          <w:szCs w:val="24"/>
        </w:rPr>
        <w:footnoteReference w:id="7"/>
      </w:r>
    </w:p>
    <w:p w:rsidR="00C751ED" w:rsidRPr="00BB2AC7" w:rsidRDefault="00C751ED" w:rsidP="00C751ED">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The etymological roots of Federalism can be traced back to the Latin word ‘Foedus’ or covenant.</w:t>
      </w:r>
      <w:r>
        <w:rPr>
          <w:rStyle w:val="FootnoteReference"/>
          <w:rFonts w:ascii="Times New Roman" w:hAnsi="Times New Roman" w:cs="Times New Roman"/>
          <w:sz w:val="24"/>
          <w:szCs w:val="24"/>
        </w:rPr>
        <w:footnoteReference w:id="8"/>
      </w:r>
    </w:p>
    <w:p w:rsidR="00C751ED" w:rsidRPr="00BB2AC7" w:rsidRDefault="00C751ED" w:rsidP="00C751ED">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Also the decentralization of power among different levels of administration Federal, Provincial and Local does not allow one unit to dominate. Federalism stands on three important key elements, it depicts a participatory form of government, and it incorporates citizen empowerment and provincial autonomy.  It provides effective means of governing and better service delivery to common man. 18</w:t>
      </w:r>
      <w:r w:rsidRPr="00BB2AC7">
        <w:rPr>
          <w:rFonts w:ascii="Times New Roman" w:hAnsi="Times New Roman" w:cs="Times New Roman"/>
          <w:sz w:val="24"/>
          <w:szCs w:val="24"/>
          <w:vertAlign w:val="superscript"/>
        </w:rPr>
        <w:t>th</w:t>
      </w:r>
      <w:r w:rsidRPr="00BB2AC7">
        <w:rPr>
          <w:rFonts w:ascii="Times New Roman" w:hAnsi="Times New Roman" w:cs="Times New Roman"/>
          <w:sz w:val="24"/>
          <w:szCs w:val="24"/>
        </w:rPr>
        <w:t xml:space="preserve"> Amendment is a step towards Federalism with stronger FU.</w:t>
      </w:r>
    </w:p>
    <w:p w:rsidR="00C751ED" w:rsidRPr="00BB2AC7" w:rsidRDefault="00C751ED" w:rsidP="00C751ED">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The six long standing democracies of the world are federal states which include India, Canada, Belgium, Switzerland, Spain, and the United States.</w:t>
      </w:r>
    </w:p>
    <w:p w:rsidR="00C751ED" w:rsidRDefault="00C751ED" w:rsidP="00C751ED">
      <w:pPr>
        <w:spacing w:line="360" w:lineRule="auto"/>
        <w:jc w:val="both"/>
        <w:rPr>
          <w:rFonts w:ascii="Times New Roman" w:hAnsi="Times New Roman" w:cs="Times New Roman"/>
          <w:b/>
          <w:sz w:val="26"/>
          <w:szCs w:val="26"/>
        </w:rPr>
      </w:pPr>
      <w:r>
        <w:rPr>
          <w:rFonts w:ascii="Times New Roman" w:hAnsi="Times New Roman" w:cs="Times New Roman"/>
          <w:b/>
          <w:sz w:val="26"/>
          <w:szCs w:val="26"/>
        </w:rPr>
        <w:t xml:space="preserve">1.1.1 </w:t>
      </w:r>
      <w:r w:rsidRPr="00BB2AC7">
        <w:rPr>
          <w:rFonts w:ascii="Times New Roman" w:hAnsi="Times New Roman" w:cs="Times New Roman"/>
          <w:b/>
          <w:sz w:val="26"/>
          <w:szCs w:val="26"/>
        </w:rPr>
        <w:t>Nuances of Federalism</w:t>
      </w:r>
    </w:p>
    <w:p w:rsidR="00C751ED" w:rsidRPr="00BB2AC7" w:rsidRDefault="00C751ED" w:rsidP="00C751ED">
      <w:pPr>
        <w:spacing w:line="360" w:lineRule="auto"/>
        <w:jc w:val="both"/>
        <w:rPr>
          <w:rFonts w:ascii="Times New Roman" w:hAnsi="Times New Roman" w:cs="Times New Roman"/>
          <w:b/>
          <w:sz w:val="24"/>
          <w:szCs w:val="24"/>
        </w:rPr>
      </w:pPr>
      <w:r>
        <w:rPr>
          <w:rFonts w:ascii="Times New Roman" w:hAnsi="Times New Roman" w:cs="Times New Roman"/>
          <w:sz w:val="24"/>
          <w:szCs w:val="24"/>
        </w:rPr>
        <w:t>T</w:t>
      </w:r>
      <w:r w:rsidRPr="00BB2AC7">
        <w:rPr>
          <w:rFonts w:ascii="Times New Roman" w:hAnsi="Times New Roman" w:cs="Times New Roman"/>
          <w:sz w:val="24"/>
          <w:szCs w:val="24"/>
        </w:rPr>
        <w:t>he formation of the Federation varies from state to state, however it can be broadly categorized in to these forms:</w:t>
      </w:r>
    </w:p>
    <w:p w:rsidR="00C751ED" w:rsidRDefault="00C751ED" w:rsidP="00C751ED">
      <w:pPr>
        <w:spacing w:before="100" w:beforeAutospacing="1" w:after="100" w:afterAutospacing="1" w:line="360" w:lineRule="auto"/>
        <w:jc w:val="both"/>
        <w:rPr>
          <w:rFonts w:ascii="Times New Roman" w:hAnsi="Times New Roman" w:cs="Times New Roman"/>
          <w:b/>
          <w:bCs/>
          <w:iCs/>
          <w:sz w:val="24"/>
          <w:szCs w:val="24"/>
        </w:rPr>
      </w:pPr>
    </w:p>
    <w:p w:rsidR="00C751ED" w:rsidRPr="005869A1" w:rsidRDefault="00C751ED" w:rsidP="00C751ED">
      <w:pPr>
        <w:spacing w:before="100" w:beforeAutospacing="1" w:after="100" w:afterAutospacing="1" w:line="360" w:lineRule="auto"/>
        <w:jc w:val="both"/>
        <w:rPr>
          <w:rFonts w:ascii="Times New Roman" w:hAnsi="Times New Roman" w:cs="Times New Roman"/>
          <w:b/>
          <w:bCs/>
          <w:iCs/>
          <w:sz w:val="26"/>
          <w:szCs w:val="24"/>
        </w:rPr>
      </w:pPr>
      <w:r>
        <w:rPr>
          <w:rFonts w:ascii="Times New Roman" w:hAnsi="Times New Roman" w:cs="Times New Roman"/>
          <w:b/>
          <w:bCs/>
          <w:iCs/>
          <w:sz w:val="26"/>
          <w:szCs w:val="24"/>
        </w:rPr>
        <w:lastRenderedPageBreak/>
        <w:t xml:space="preserve">1.1.2 </w:t>
      </w:r>
      <w:r w:rsidRPr="005869A1">
        <w:rPr>
          <w:rFonts w:ascii="Times New Roman" w:hAnsi="Times New Roman" w:cs="Times New Roman"/>
          <w:b/>
          <w:bCs/>
          <w:iCs/>
          <w:sz w:val="26"/>
          <w:szCs w:val="24"/>
        </w:rPr>
        <w:t xml:space="preserve">Coming Together Federation </w:t>
      </w:r>
    </w:p>
    <w:p w:rsidR="00C751ED" w:rsidRPr="00BB2AC7" w:rsidRDefault="00C751ED" w:rsidP="00C751ED">
      <w:pPr>
        <w:spacing w:before="100" w:beforeAutospacing="1" w:after="100" w:afterAutospacing="1" w:line="360" w:lineRule="auto"/>
        <w:jc w:val="both"/>
        <w:rPr>
          <w:rFonts w:ascii="Times New Roman" w:hAnsi="Times New Roman" w:cs="Times New Roman"/>
          <w:b/>
          <w:bCs/>
          <w:iCs/>
          <w:sz w:val="24"/>
          <w:szCs w:val="24"/>
        </w:rPr>
      </w:pPr>
      <w:r w:rsidRPr="00BB2AC7">
        <w:rPr>
          <w:rFonts w:ascii="Times New Roman" w:eastAsia="Times New Roman" w:hAnsi="Times New Roman" w:cs="Times New Roman"/>
          <w:bCs/>
          <w:iCs/>
          <w:sz w:val="24"/>
          <w:szCs w:val="24"/>
        </w:rPr>
        <w:t>I</w:t>
      </w:r>
      <w:r w:rsidRPr="00BB2AC7">
        <w:rPr>
          <w:rFonts w:ascii="Times New Roman" w:eastAsia="Times New Roman" w:hAnsi="Times New Roman" w:cs="Times New Roman"/>
          <w:iCs/>
          <w:sz w:val="24"/>
          <w:szCs w:val="24"/>
        </w:rPr>
        <w:t>t is a type of federation in which independent states come together on their own to configure a bigger unit, they form a CG and to it they surrender some of their sovereignty, by doing so they retain their individual entities and increase their security. Examples of such Federations are the USA, Australia, Germany, Mexico and Switzerland.</w:t>
      </w:r>
    </w:p>
    <w:p w:rsidR="00C751ED" w:rsidRPr="00001D35" w:rsidRDefault="00C751ED" w:rsidP="00C751ED">
      <w:pPr>
        <w:spacing w:after="0" w:line="360" w:lineRule="auto"/>
        <w:jc w:val="both"/>
        <w:rPr>
          <w:rFonts w:ascii="Times New Roman" w:eastAsia="Times New Roman" w:hAnsi="Times New Roman" w:cs="Times New Roman"/>
          <w:b/>
          <w:bCs/>
          <w:iCs/>
          <w:sz w:val="26"/>
          <w:szCs w:val="24"/>
        </w:rPr>
      </w:pPr>
      <w:r>
        <w:rPr>
          <w:rFonts w:ascii="Times New Roman" w:eastAsia="Times New Roman" w:hAnsi="Times New Roman" w:cs="Times New Roman"/>
          <w:b/>
          <w:bCs/>
          <w:iCs/>
          <w:sz w:val="26"/>
          <w:szCs w:val="24"/>
        </w:rPr>
        <w:t xml:space="preserve">1.1.3 </w:t>
      </w:r>
      <w:r w:rsidRPr="00001D35">
        <w:rPr>
          <w:rFonts w:ascii="Times New Roman" w:eastAsia="Times New Roman" w:hAnsi="Times New Roman" w:cs="Times New Roman"/>
          <w:b/>
          <w:bCs/>
          <w:iCs/>
          <w:sz w:val="26"/>
          <w:szCs w:val="24"/>
        </w:rPr>
        <w:t>Holding Together Federation</w:t>
      </w:r>
    </w:p>
    <w:p w:rsidR="00C751ED" w:rsidRPr="003E5F13" w:rsidRDefault="00C751ED" w:rsidP="00C751E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iCs/>
          <w:sz w:val="24"/>
          <w:szCs w:val="24"/>
        </w:rPr>
        <w:br/>
      </w:r>
      <w:r w:rsidRPr="00BB2AC7">
        <w:rPr>
          <w:rFonts w:ascii="Times New Roman" w:eastAsia="Times New Roman" w:hAnsi="Times New Roman" w:cs="Times New Roman"/>
          <w:iCs/>
          <w:sz w:val="24"/>
          <w:szCs w:val="24"/>
        </w:rPr>
        <w:t>It is a type of Federation in which an independent state decides to divide its power between the constituent units and the National Government.</w:t>
      </w:r>
      <w:r w:rsidRPr="00BB2AC7">
        <w:rPr>
          <w:rFonts w:ascii="Times New Roman" w:eastAsia="Times New Roman" w:hAnsi="Times New Roman" w:cs="Times New Roman"/>
          <w:sz w:val="24"/>
          <w:szCs w:val="24"/>
        </w:rPr>
        <w:t xml:space="preserve"> It is done to cope with ethnic divisions. This strategy is conducive for growth and progress of minorities in the state which become majority in their respective units after being empowered. Many countries adopted federal system such as India in 1948, Belgium in 1969 and Spain in 1975 in order to retain democracy and hence divided the power in its </w:t>
      </w:r>
      <w:r>
        <w:rPr>
          <w:rFonts w:ascii="Times New Roman" w:eastAsia="Times New Roman" w:hAnsi="Times New Roman" w:cs="Times New Roman"/>
          <w:sz w:val="24"/>
          <w:szCs w:val="24"/>
        </w:rPr>
        <w:t>Constituent Units</w:t>
      </w:r>
      <w:r w:rsidRPr="00BB2AC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Pakistan is also an example of a Holding Together Federation. This implies that it has a fledgling Federal structure and there have been deep-seated and often exaggerated notion about insecurity.</w:t>
      </w:r>
    </w:p>
    <w:p w:rsidR="00C751ED" w:rsidRPr="00BB2AC7" w:rsidRDefault="00C751ED" w:rsidP="00C751ED">
      <w:pPr>
        <w:spacing w:after="0" w:line="360" w:lineRule="auto"/>
        <w:jc w:val="both"/>
        <w:rPr>
          <w:rFonts w:ascii="Times New Roman" w:eastAsia="Times New Roman" w:hAnsi="Times New Roman" w:cs="Times New Roman"/>
          <w:sz w:val="24"/>
          <w:szCs w:val="24"/>
        </w:rPr>
      </w:pPr>
    </w:p>
    <w:p w:rsidR="00C751ED" w:rsidRPr="00001D35" w:rsidRDefault="00C751ED" w:rsidP="00C751ED">
      <w:pPr>
        <w:spacing w:after="0" w:line="360" w:lineRule="auto"/>
        <w:jc w:val="both"/>
        <w:rPr>
          <w:rFonts w:ascii="Times New Roman" w:eastAsia="Times New Roman" w:hAnsi="Times New Roman" w:cs="Times New Roman"/>
          <w:b/>
          <w:sz w:val="26"/>
          <w:szCs w:val="24"/>
        </w:rPr>
      </w:pPr>
      <w:r w:rsidRPr="00743A88">
        <w:rPr>
          <w:rStyle w:val="st1"/>
          <w:rFonts w:ascii="Times New Roman" w:hAnsi="Times New Roman" w:cs="Times New Roman"/>
          <w:b/>
          <w:sz w:val="26"/>
          <w:szCs w:val="24"/>
        </w:rPr>
        <w:t xml:space="preserve">1.1.4 Federalism as a </w:t>
      </w:r>
      <w:r w:rsidRPr="00743A88">
        <w:rPr>
          <w:rStyle w:val="st1"/>
          <w:rFonts w:ascii="Times New Roman" w:hAnsi="Times New Roman" w:cs="Times New Roman"/>
          <w:b/>
          <w:bCs/>
          <w:sz w:val="26"/>
          <w:szCs w:val="24"/>
        </w:rPr>
        <w:t>D</w:t>
      </w:r>
      <w:r w:rsidRPr="00001D35">
        <w:rPr>
          <w:rStyle w:val="st1"/>
          <w:rFonts w:ascii="Times New Roman" w:hAnsi="Times New Roman" w:cs="Times New Roman"/>
          <w:b/>
          <w:bCs/>
          <w:color w:val="000000"/>
          <w:sz w:val="26"/>
          <w:szCs w:val="24"/>
        </w:rPr>
        <w:t>emos</w:t>
      </w:r>
      <w:r w:rsidRPr="00001D35">
        <w:rPr>
          <w:rStyle w:val="st1"/>
          <w:rFonts w:ascii="Times New Roman" w:hAnsi="Times New Roman" w:cs="Times New Roman"/>
          <w:b/>
          <w:color w:val="222222"/>
          <w:sz w:val="26"/>
          <w:szCs w:val="24"/>
        </w:rPr>
        <w:t>-</w:t>
      </w:r>
      <w:r w:rsidRPr="00001D35">
        <w:rPr>
          <w:rStyle w:val="st1"/>
          <w:rFonts w:ascii="Times New Roman" w:hAnsi="Times New Roman" w:cs="Times New Roman"/>
          <w:b/>
          <w:bCs/>
          <w:color w:val="000000"/>
          <w:sz w:val="26"/>
          <w:szCs w:val="24"/>
        </w:rPr>
        <w:t>Constraining</w:t>
      </w:r>
      <w:r w:rsidRPr="00001D35">
        <w:rPr>
          <w:rStyle w:val="st1"/>
          <w:rFonts w:ascii="Times New Roman" w:hAnsi="Times New Roman" w:cs="Times New Roman"/>
          <w:b/>
          <w:color w:val="222222"/>
          <w:sz w:val="26"/>
          <w:szCs w:val="24"/>
        </w:rPr>
        <w:t xml:space="preserve"> </w:t>
      </w:r>
      <w:r w:rsidRPr="00743A88">
        <w:rPr>
          <w:rStyle w:val="st1"/>
          <w:rFonts w:ascii="Times New Roman" w:hAnsi="Times New Roman" w:cs="Times New Roman"/>
          <w:b/>
          <w:sz w:val="26"/>
          <w:szCs w:val="24"/>
        </w:rPr>
        <w:t>or</w:t>
      </w:r>
      <w:r w:rsidRPr="00001D35">
        <w:rPr>
          <w:rStyle w:val="st1"/>
          <w:rFonts w:ascii="Times New Roman" w:hAnsi="Times New Roman" w:cs="Times New Roman"/>
          <w:b/>
          <w:color w:val="222222"/>
          <w:sz w:val="26"/>
          <w:szCs w:val="24"/>
        </w:rPr>
        <w:t xml:space="preserve"> </w:t>
      </w:r>
      <w:r w:rsidRPr="00001D35">
        <w:rPr>
          <w:rStyle w:val="st1"/>
          <w:rFonts w:ascii="Times New Roman" w:hAnsi="Times New Roman" w:cs="Times New Roman"/>
          <w:b/>
          <w:bCs/>
          <w:color w:val="000000"/>
          <w:sz w:val="26"/>
          <w:szCs w:val="24"/>
        </w:rPr>
        <w:t>Demos</w:t>
      </w:r>
      <w:r w:rsidRPr="00001D35">
        <w:rPr>
          <w:rStyle w:val="st1"/>
          <w:rFonts w:ascii="Times New Roman" w:hAnsi="Times New Roman" w:cs="Times New Roman"/>
          <w:b/>
          <w:color w:val="222222"/>
          <w:sz w:val="26"/>
          <w:szCs w:val="24"/>
        </w:rPr>
        <w:t>-</w:t>
      </w:r>
      <w:r w:rsidRPr="00001D35">
        <w:rPr>
          <w:rStyle w:val="st1"/>
          <w:rFonts w:ascii="Times New Roman" w:hAnsi="Times New Roman" w:cs="Times New Roman"/>
          <w:b/>
          <w:bCs/>
          <w:color w:val="000000"/>
          <w:sz w:val="26"/>
          <w:szCs w:val="24"/>
        </w:rPr>
        <w:t>Enabling</w:t>
      </w:r>
    </w:p>
    <w:p w:rsidR="00C751ED" w:rsidRPr="00BB2AC7" w:rsidRDefault="00C751ED" w:rsidP="00C751E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sidRPr="00BB2AC7">
        <w:rPr>
          <w:rFonts w:ascii="Times New Roman" w:eastAsia="Times New Roman" w:hAnsi="Times New Roman" w:cs="Times New Roman"/>
          <w:sz w:val="24"/>
          <w:szCs w:val="24"/>
        </w:rPr>
        <w:t>The Federal Systems vary on the basis of its formation. Some are autonomous, independent states which voluntarily give up their sovereignty retaining their identities, the perfect example being the US, and other kind is of India for example, where power is divided to hold together a state in which constituents are relatively less autonomous.</w:t>
      </w:r>
    </w:p>
    <w:p w:rsidR="00C751ED" w:rsidRPr="00BB2AC7" w:rsidRDefault="00C751ED" w:rsidP="00C751ED">
      <w:pPr>
        <w:spacing w:after="0" w:line="360" w:lineRule="auto"/>
        <w:jc w:val="both"/>
        <w:rPr>
          <w:rFonts w:ascii="Times New Roman" w:eastAsia="Times New Roman" w:hAnsi="Times New Roman" w:cs="Times New Roman"/>
          <w:b/>
          <w:sz w:val="24"/>
          <w:szCs w:val="24"/>
        </w:rPr>
      </w:pPr>
    </w:p>
    <w:p w:rsidR="00C751ED" w:rsidRPr="00BB2AC7" w:rsidRDefault="00C751ED" w:rsidP="00C751ED">
      <w:pPr>
        <w:spacing w:after="0" w:line="360" w:lineRule="auto"/>
        <w:jc w:val="both"/>
        <w:rPr>
          <w:rFonts w:ascii="Times New Roman" w:eastAsia="Times New Roman" w:hAnsi="Times New Roman" w:cs="Times New Roman"/>
          <w:sz w:val="24"/>
          <w:szCs w:val="24"/>
        </w:rPr>
      </w:pPr>
      <w:r w:rsidRPr="00BB2AC7">
        <w:rPr>
          <w:rFonts w:ascii="Times New Roman" w:eastAsia="Times New Roman" w:hAnsi="Times New Roman" w:cs="Times New Roman"/>
          <w:sz w:val="24"/>
          <w:szCs w:val="24"/>
        </w:rPr>
        <w:t>Federalism not only divides the nation into multilayer governments but also multiple and overlapping electorates. Federalism is known for its efficacy and equality but this becomes a problem when a legislation of super majority is blocked by minority. This happens in demos constraining federalism where upper house has equal presentation of all the units. This house gives blocking power to the minority areas. Brazil is an example of ext</w:t>
      </w:r>
      <w:r>
        <w:rPr>
          <w:rFonts w:ascii="Times New Roman" w:eastAsia="Times New Roman" w:hAnsi="Times New Roman" w:cs="Times New Roman"/>
          <w:sz w:val="24"/>
          <w:szCs w:val="24"/>
        </w:rPr>
        <w:t>reme Demos C</w:t>
      </w:r>
      <w:r w:rsidRPr="00BB2AC7">
        <w:rPr>
          <w:rFonts w:ascii="Times New Roman" w:eastAsia="Times New Roman" w:hAnsi="Times New Roman" w:cs="Times New Roman"/>
          <w:sz w:val="24"/>
          <w:szCs w:val="24"/>
        </w:rPr>
        <w:t xml:space="preserve">onstraining Federation in which Senators’ representation of 13% can block an ordinary legislation. </w:t>
      </w:r>
    </w:p>
    <w:p w:rsidR="00C751ED" w:rsidRDefault="00C751ED" w:rsidP="00C751ED">
      <w:pPr>
        <w:spacing w:after="0" w:line="360" w:lineRule="auto"/>
        <w:jc w:val="both"/>
        <w:rPr>
          <w:rFonts w:ascii="Times New Roman" w:hAnsi="Times New Roman" w:cs="Times New Roman"/>
          <w:sz w:val="24"/>
          <w:szCs w:val="24"/>
        </w:rPr>
      </w:pPr>
      <w:r w:rsidRPr="00BB2AC7">
        <w:rPr>
          <w:rFonts w:ascii="Times New Roman" w:hAnsi="Times New Roman" w:cs="Times New Roman"/>
          <w:sz w:val="24"/>
          <w:szCs w:val="24"/>
        </w:rPr>
        <w:lastRenderedPageBreak/>
        <w:t xml:space="preserve">American-style Federalism is </w:t>
      </w:r>
      <w:r w:rsidRPr="00BB2AC7">
        <w:rPr>
          <w:rFonts w:ascii="Times New Roman" w:hAnsi="Times New Roman" w:cs="Times New Roman"/>
          <w:i/>
          <w:iCs/>
          <w:sz w:val="24"/>
          <w:szCs w:val="24"/>
        </w:rPr>
        <w:t>demos</w:t>
      </w:r>
      <w:r w:rsidRPr="00BB2AC7">
        <w:rPr>
          <w:rFonts w:ascii="Times New Roman" w:hAnsi="Times New Roman" w:cs="Times New Roman"/>
          <w:sz w:val="24"/>
          <w:szCs w:val="24"/>
        </w:rPr>
        <w:t xml:space="preserve">-constraining, German Federal System is much more </w:t>
      </w:r>
      <w:r w:rsidRPr="00BB2AC7">
        <w:rPr>
          <w:rFonts w:ascii="Times New Roman" w:hAnsi="Times New Roman" w:cs="Times New Roman"/>
          <w:i/>
          <w:iCs/>
          <w:sz w:val="24"/>
          <w:szCs w:val="24"/>
        </w:rPr>
        <w:t>demos-</w:t>
      </w:r>
      <w:r w:rsidRPr="00BB2AC7">
        <w:rPr>
          <w:rFonts w:ascii="Times New Roman" w:hAnsi="Times New Roman" w:cs="Times New Roman"/>
          <w:sz w:val="24"/>
          <w:szCs w:val="24"/>
        </w:rPr>
        <w:t xml:space="preserve">enabling than that of the United States, and India's is even more </w:t>
      </w:r>
      <w:r w:rsidRPr="00BB2AC7">
        <w:rPr>
          <w:rFonts w:ascii="Times New Roman" w:hAnsi="Times New Roman" w:cs="Times New Roman"/>
          <w:i/>
          <w:iCs/>
          <w:sz w:val="24"/>
          <w:szCs w:val="24"/>
        </w:rPr>
        <w:t>demos-</w:t>
      </w:r>
      <w:r w:rsidR="0037644A">
        <w:rPr>
          <w:rFonts w:ascii="Times New Roman" w:hAnsi="Times New Roman" w:cs="Times New Roman"/>
          <w:sz w:val="24"/>
          <w:szCs w:val="24"/>
        </w:rPr>
        <w:t>enabling than Germany's</w:t>
      </w:r>
      <w:r w:rsidRPr="00BB2AC7">
        <w:rPr>
          <w:rStyle w:val="FootnoteReference"/>
          <w:rFonts w:ascii="Times New Roman" w:hAnsi="Times New Roman" w:cs="Times New Roman"/>
          <w:sz w:val="24"/>
          <w:szCs w:val="24"/>
        </w:rPr>
        <w:footnoteReference w:id="9"/>
      </w:r>
      <w:r w:rsidR="0037644A">
        <w:rPr>
          <w:rFonts w:ascii="Times New Roman" w:hAnsi="Times New Roman" w:cs="Times New Roman"/>
          <w:sz w:val="24"/>
          <w:szCs w:val="24"/>
        </w:rPr>
        <w:t xml:space="preserve">. </w:t>
      </w:r>
    </w:p>
    <w:p w:rsidR="0037644A" w:rsidRPr="00BB2AC7" w:rsidRDefault="0037644A" w:rsidP="00C751ED">
      <w:pPr>
        <w:spacing w:after="0" w:line="360" w:lineRule="auto"/>
        <w:jc w:val="both"/>
        <w:rPr>
          <w:rFonts w:ascii="Times New Roman" w:hAnsi="Times New Roman" w:cs="Times New Roman"/>
          <w:sz w:val="24"/>
          <w:szCs w:val="24"/>
        </w:rPr>
      </w:pPr>
    </w:p>
    <w:p w:rsidR="00C751ED" w:rsidRPr="0049591B" w:rsidRDefault="00C751ED" w:rsidP="00C751ED">
      <w:pPr>
        <w:spacing w:line="360" w:lineRule="auto"/>
        <w:jc w:val="both"/>
        <w:rPr>
          <w:rFonts w:ascii="Times New Roman" w:hAnsi="Times New Roman" w:cs="Times New Roman"/>
          <w:b/>
          <w:sz w:val="26"/>
          <w:szCs w:val="28"/>
        </w:rPr>
      </w:pPr>
      <w:r>
        <w:rPr>
          <w:rFonts w:ascii="Times New Roman" w:hAnsi="Times New Roman" w:cs="Times New Roman"/>
          <w:b/>
          <w:sz w:val="26"/>
          <w:szCs w:val="28"/>
        </w:rPr>
        <w:t xml:space="preserve">1.2 </w:t>
      </w:r>
      <w:r w:rsidRPr="0049591B">
        <w:rPr>
          <w:rFonts w:ascii="Times New Roman" w:hAnsi="Times New Roman" w:cs="Times New Roman"/>
          <w:b/>
          <w:sz w:val="26"/>
          <w:szCs w:val="28"/>
        </w:rPr>
        <w:t>The Snapshot of 18</w:t>
      </w:r>
      <w:r w:rsidRPr="0049591B">
        <w:rPr>
          <w:rFonts w:ascii="Times New Roman" w:hAnsi="Times New Roman" w:cs="Times New Roman"/>
          <w:b/>
          <w:sz w:val="26"/>
          <w:szCs w:val="28"/>
          <w:vertAlign w:val="superscript"/>
        </w:rPr>
        <w:t>th</w:t>
      </w:r>
      <w:r w:rsidRPr="0049591B">
        <w:rPr>
          <w:rFonts w:ascii="Times New Roman" w:hAnsi="Times New Roman" w:cs="Times New Roman"/>
          <w:b/>
          <w:sz w:val="26"/>
          <w:szCs w:val="28"/>
        </w:rPr>
        <w:t xml:space="preserve"> Amendment</w:t>
      </w:r>
    </w:p>
    <w:p w:rsidR="00C751ED" w:rsidRPr="00BB2AC7" w:rsidRDefault="00C751ED" w:rsidP="00C751ED">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The National Asse</w:t>
      </w:r>
      <w:r w:rsidR="00743A88">
        <w:rPr>
          <w:rFonts w:ascii="Times New Roman" w:hAnsi="Times New Roman" w:cs="Times New Roman"/>
          <w:sz w:val="24"/>
          <w:szCs w:val="24"/>
        </w:rPr>
        <w:t>mbly of Pakistan passed the 18</w:t>
      </w:r>
      <w:r w:rsidR="00743A88" w:rsidRPr="00743A88">
        <w:rPr>
          <w:rFonts w:ascii="Times New Roman" w:hAnsi="Times New Roman" w:cs="Times New Roman"/>
          <w:sz w:val="24"/>
          <w:szCs w:val="24"/>
          <w:vertAlign w:val="superscript"/>
        </w:rPr>
        <w:t>th</w:t>
      </w:r>
      <w:r w:rsidR="00743A88">
        <w:rPr>
          <w:rFonts w:ascii="Times New Roman" w:hAnsi="Times New Roman" w:cs="Times New Roman"/>
          <w:sz w:val="24"/>
          <w:szCs w:val="24"/>
        </w:rPr>
        <w:t xml:space="preserve"> </w:t>
      </w:r>
      <w:r w:rsidRPr="00BB2AC7">
        <w:rPr>
          <w:rFonts w:ascii="Times New Roman" w:hAnsi="Times New Roman" w:cs="Times New Roman"/>
          <w:sz w:val="24"/>
          <w:szCs w:val="24"/>
        </w:rPr>
        <w:t>Amendment in the Constitution of Pakistan on 8</w:t>
      </w:r>
      <w:r w:rsidR="00743A88" w:rsidRPr="00743A88">
        <w:rPr>
          <w:rFonts w:ascii="Times New Roman" w:hAnsi="Times New Roman" w:cs="Times New Roman"/>
          <w:sz w:val="24"/>
          <w:szCs w:val="24"/>
          <w:vertAlign w:val="superscript"/>
        </w:rPr>
        <w:t>th</w:t>
      </w:r>
      <w:r w:rsidR="00743A88">
        <w:rPr>
          <w:rFonts w:ascii="Times New Roman" w:hAnsi="Times New Roman" w:cs="Times New Roman"/>
          <w:sz w:val="24"/>
          <w:szCs w:val="24"/>
        </w:rPr>
        <w:t xml:space="preserve"> </w:t>
      </w:r>
      <w:r w:rsidRPr="00BB2AC7">
        <w:rPr>
          <w:rFonts w:ascii="Times New Roman" w:hAnsi="Times New Roman" w:cs="Times New Roman"/>
          <w:sz w:val="24"/>
          <w:szCs w:val="24"/>
        </w:rPr>
        <w:t>April</w:t>
      </w:r>
      <w:r w:rsidR="00743A88">
        <w:rPr>
          <w:rFonts w:ascii="Times New Roman" w:hAnsi="Times New Roman" w:cs="Times New Roman"/>
          <w:sz w:val="24"/>
          <w:szCs w:val="24"/>
        </w:rPr>
        <w:t>,</w:t>
      </w:r>
      <w:r w:rsidRPr="00BB2AC7">
        <w:rPr>
          <w:rFonts w:ascii="Times New Roman" w:hAnsi="Times New Roman" w:cs="Times New Roman"/>
          <w:sz w:val="24"/>
          <w:szCs w:val="24"/>
        </w:rPr>
        <w:t xml:space="preserve"> 2010. Around 100 Articles were amended by this 18</w:t>
      </w:r>
      <w:r w:rsidRPr="00BB2AC7">
        <w:rPr>
          <w:rFonts w:ascii="Times New Roman" w:hAnsi="Times New Roman" w:cs="Times New Roman"/>
          <w:sz w:val="24"/>
          <w:szCs w:val="24"/>
          <w:vertAlign w:val="superscript"/>
        </w:rPr>
        <w:t>th</w:t>
      </w:r>
      <w:r w:rsidRPr="00BB2AC7">
        <w:rPr>
          <w:rFonts w:ascii="Times New Roman" w:hAnsi="Times New Roman" w:cs="Times New Roman"/>
          <w:sz w:val="24"/>
          <w:szCs w:val="24"/>
        </w:rPr>
        <w:t xml:space="preserve"> Amendment. The </w:t>
      </w:r>
      <w:r w:rsidR="002B1AE1">
        <w:rPr>
          <w:rFonts w:ascii="Times New Roman" w:hAnsi="Times New Roman" w:cs="Times New Roman"/>
          <w:sz w:val="24"/>
          <w:szCs w:val="24"/>
        </w:rPr>
        <w:t xml:space="preserve">              </w:t>
      </w:r>
      <w:r w:rsidRPr="00BB2AC7">
        <w:rPr>
          <w:rFonts w:ascii="Times New Roman" w:hAnsi="Times New Roman" w:cs="Times New Roman"/>
          <w:sz w:val="24"/>
          <w:szCs w:val="24"/>
        </w:rPr>
        <w:t>18</w:t>
      </w:r>
      <w:r w:rsidRPr="00BB2AC7">
        <w:rPr>
          <w:rFonts w:ascii="Times New Roman" w:hAnsi="Times New Roman" w:cs="Times New Roman"/>
          <w:sz w:val="24"/>
          <w:szCs w:val="24"/>
          <w:vertAlign w:val="superscript"/>
        </w:rPr>
        <w:t>th</w:t>
      </w:r>
      <w:r>
        <w:rPr>
          <w:rFonts w:ascii="Times New Roman" w:hAnsi="Times New Roman" w:cs="Times New Roman"/>
          <w:sz w:val="24"/>
          <w:szCs w:val="24"/>
        </w:rPr>
        <w:t xml:space="preserve"> Amendment removed the A</w:t>
      </w:r>
      <w:r w:rsidRPr="00BB2AC7">
        <w:rPr>
          <w:rFonts w:ascii="Times New Roman" w:hAnsi="Times New Roman" w:cs="Times New Roman"/>
          <w:sz w:val="24"/>
          <w:szCs w:val="24"/>
        </w:rPr>
        <w:t xml:space="preserve">rticle 58(2) (b), turned the country from Semi-Presidential to Parliamentary Republic, changed the name of NWFP, abolished the CLL, increased the autonomy of </w:t>
      </w:r>
      <w:r w:rsidR="00FE0585">
        <w:rPr>
          <w:rFonts w:ascii="Times New Roman" w:hAnsi="Times New Roman" w:cs="Times New Roman"/>
          <w:sz w:val="24"/>
          <w:szCs w:val="24"/>
        </w:rPr>
        <w:t>Province</w:t>
      </w:r>
      <w:r w:rsidRPr="00BB2AC7">
        <w:rPr>
          <w:rFonts w:ascii="Times New Roman" w:hAnsi="Times New Roman" w:cs="Times New Roman"/>
          <w:sz w:val="24"/>
          <w:szCs w:val="24"/>
        </w:rPr>
        <w:t>s, increased the strength of Senate, limited the strength of cabinet, changed the way of appointment of judges, regulations related to appointment of CEC,</w:t>
      </w:r>
      <w:r>
        <w:rPr>
          <w:rFonts w:ascii="Times New Roman" w:hAnsi="Times New Roman" w:cs="Times New Roman"/>
          <w:sz w:val="24"/>
          <w:szCs w:val="24"/>
        </w:rPr>
        <w:t xml:space="preserve"> the CCI</w:t>
      </w:r>
      <w:r w:rsidRPr="00BB2AC7">
        <w:rPr>
          <w:rFonts w:ascii="Times New Roman" w:hAnsi="Times New Roman" w:cs="Times New Roman"/>
          <w:sz w:val="24"/>
          <w:szCs w:val="24"/>
        </w:rPr>
        <w:t xml:space="preserve"> was revised and many such amendments were done in the Constitution of Pakistan, which need more deliberation. </w:t>
      </w:r>
      <w:r w:rsidR="00F56F03">
        <w:rPr>
          <w:rFonts w:ascii="Times New Roman" w:hAnsi="Times New Roman" w:cs="Times New Roman"/>
          <w:sz w:val="24"/>
          <w:szCs w:val="24"/>
        </w:rPr>
        <w:t>An Operational Framework of 18</w:t>
      </w:r>
      <w:r w:rsidR="00F56F03" w:rsidRPr="00F56F03">
        <w:rPr>
          <w:rFonts w:ascii="Times New Roman" w:hAnsi="Times New Roman" w:cs="Times New Roman"/>
          <w:sz w:val="24"/>
          <w:szCs w:val="24"/>
          <w:vertAlign w:val="superscript"/>
        </w:rPr>
        <w:t>th</w:t>
      </w:r>
      <w:r w:rsidR="00F56F03">
        <w:rPr>
          <w:rFonts w:ascii="Times New Roman" w:hAnsi="Times New Roman" w:cs="Times New Roman"/>
          <w:sz w:val="24"/>
          <w:szCs w:val="24"/>
        </w:rPr>
        <w:t xml:space="preserve"> Amendment is available in </w:t>
      </w:r>
      <w:r w:rsidR="00F56F03" w:rsidRPr="00A027EA">
        <w:rPr>
          <w:rFonts w:ascii="Times New Roman" w:hAnsi="Times New Roman" w:cs="Times New Roman"/>
          <w:b/>
          <w:sz w:val="24"/>
          <w:szCs w:val="24"/>
        </w:rPr>
        <w:t>Annex I</w:t>
      </w:r>
      <w:r w:rsidR="00F56F03">
        <w:rPr>
          <w:rFonts w:ascii="Times New Roman" w:hAnsi="Times New Roman" w:cs="Times New Roman"/>
          <w:sz w:val="24"/>
          <w:szCs w:val="24"/>
        </w:rPr>
        <w:t>.</w:t>
      </w:r>
      <w:r w:rsidRPr="00BB2AC7">
        <w:rPr>
          <w:rFonts w:ascii="Times New Roman" w:hAnsi="Times New Roman" w:cs="Times New Roman"/>
          <w:sz w:val="24"/>
          <w:szCs w:val="24"/>
        </w:rPr>
        <w:t xml:space="preserve"> </w:t>
      </w:r>
    </w:p>
    <w:p w:rsidR="00C751ED" w:rsidRPr="00412B73" w:rsidRDefault="00C751ED" w:rsidP="00C751ED">
      <w:pPr>
        <w:spacing w:line="360" w:lineRule="auto"/>
        <w:jc w:val="both"/>
        <w:rPr>
          <w:rFonts w:ascii="Times New Roman" w:hAnsi="Times New Roman" w:cs="Times New Roman"/>
          <w:b/>
          <w:sz w:val="26"/>
          <w:szCs w:val="24"/>
        </w:rPr>
      </w:pPr>
      <w:r>
        <w:rPr>
          <w:rFonts w:ascii="Times New Roman" w:hAnsi="Times New Roman" w:cs="Times New Roman"/>
          <w:b/>
          <w:sz w:val="26"/>
          <w:szCs w:val="24"/>
        </w:rPr>
        <w:t>1.2</w:t>
      </w:r>
      <w:r w:rsidRPr="00412B73">
        <w:rPr>
          <w:rFonts w:ascii="Times New Roman" w:hAnsi="Times New Roman" w:cs="Times New Roman"/>
          <w:b/>
          <w:sz w:val="26"/>
          <w:szCs w:val="24"/>
        </w:rPr>
        <w:t xml:space="preserve">.1 </w:t>
      </w:r>
      <w:r>
        <w:rPr>
          <w:rFonts w:ascii="Times New Roman" w:hAnsi="Times New Roman" w:cs="Times New Roman"/>
          <w:b/>
          <w:sz w:val="26"/>
          <w:szCs w:val="24"/>
        </w:rPr>
        <w:t>Salient Changes brought about by</w:t>
      </w:r>
      <w:r w:rsidRPr="00412B73">
        <w:rPr>
          <w:rFonts w:ascii="Times New Roman" w:hAnsi="Times New Roman" w:cs="Times New Roman"/>
          <w:b/>
          <w:sz w:val="26"/>
          <w:szCs w:val="24"/>
        </w:rPr>
        <w:t xml:space="preserve"> 18</w:t>
      </w:r>
      <w:r w:rsidRPr="00412B73">
        <w:rPr>
          <w:rFonts w:ascii="Times New Roman" w:hAnsi="Times New Roman" w:cs="Times New Roman"/>
          <w:b/>
          <w:sz w:val="26"/>
          <w:szCs w:val="24"/>
          <w:vertAlign w:val="superscript"/>
        </w:rPr>
        <w:t>th</w:t>
      </w:r>
      <w:r>
        <w:rPr>
          <w:rFonts w:ascii="Times New Roman" w:hAnsi="Times New Roman" w:cs="Times New Roman"/>
          <w:b/>
          <w:sz w:val="26"/>
          <w:szCs w:val="24"/>
        </w:rPr>
        <w:t xml:space="preserve"> Amendment</w:t>
      </w:r>
    </w:p>
    <w:p w:rsidR="00C751ED" w:rsidRPr="00BB2AC7" w:rsidRDefault="00C751ED" w:rsidP="00C751ED">
      <w:pPr>
        <w:spacing w:line="360" w:lineRule="auto"/>
        <w:jc w:val="both"/>
        <w:rPr>
          <w:rFonts w:ascii="Times New Roman" w:hAnsi="Times New Roman" w:cs="Times New Roman"/>
          <w:sz w:val="24"/>
          <w:szCs w:val="24"/>
        </w:rPr>
      </w:pPr>
      <w:r w:rsidRPr="00A027EA">
        <w:rPr>
          <w:rFonts w:ascii="Times New Roman" w:hAnsi="Times New Roman" w:cs="Times New Roman"/>
          <w:sz w:val="24"/>
          <w:szCs w:val="24"/>
        </w:rPr>
        <w:t>A</w:t>
      </w:r>
      <w:r w:rsidRPr="00BB2AC7">
        <w:rPr>
          <w:rFonts w:ascii="Times New Roman" w:hAnsi="Times New Roman" w:cs="Times New Roman"/>
          <w:sz w:val="24"/>
          <w:szCs w:val="24"/>
        </w:rPr>
        <w:t>round 100 Articles and Sub-Articles were amended by 18</w:t>
      </w:r>
      <w:r w:rsidRPr="00BB2AC7">
        <w:rPr>
          <w:rFonts w:ascii="Times New Roman" w:hAnsi="Times New Roman" w:cs="Times New Roman"/>
          <w:sz w:val="24"/>
          <w:szCs w:val="24"/>
          <w:vertAlign w:val="superscript"/>
        </w:rPr>
        <w:t>th</w:t>
      </w:r>
      <w:r w:rsidRPr="00BB2AC7">
        <w:rPr>
          <w:rFonts w:ascii="Times New Roman" w:hAnsi="Times New Roman" w:cs="Times New Roman"/>
          <w:sz w:val="24"/>
          <w:szCs w:val="24"/>
        </w:rPr>
        <w:t xml:space="preserve"> Amendment, </w:t>
      </w:r>
      <w:r>
        <w:rPr>
          <w:rFonts w:ascii="Times New Roman" w:hAnsi="Times New Roman" w:cs="Times New Roman"/>
          <w:sz w:val="24"/>
          <w:szCs w:val="24"/>
        </w:rPr>
        <w:t>which actually brought fundamental</w:t>
      </w:r>
      <w:r w:rsidRPr="00BB2AC7">
        <w:rPr>
          <w:rFonts w:ascii="Times New Roman" w:hAnsi="Times New Roman" w:cs="Times New Roman"/>
          <w:sz w:val="24"/>
          <w:szCs w:val="24"/>
        </w:rPr>
        <w:t xml:space="preserve"> changes in the Constitution of Pakistan. </w:t>
      </w:r>
    </w:p>
    <w:p w:rsidR="00C751ED" w:rsidRPr="00BB2AC7" w:rsidRDefault="00C751ED" w:rsidP="00C751ED">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The first and the foremost Amendment, which was brought in to the Constitution of Pakistan, was that 17</w:t>
      </w:r>
      <w:r w:rsidRPr="00BB2AC7">
        <w:rPr>
          <w:rFonts w:ascii="Times New Roman" w:hAnsi="Times New Roman" w:cs="Times New Roman"/>
          <w:sz w:val="24"/>
          <w:szCs w:val="24"/>
          <w:vertAlign w:val="superscript"/>
        </w:rPr>
        <w:t>th</w:t>
      </w:r>
      <w:r w:rsidRPr="00BB2AC7">
        <w:rPr>
          <w:rFonts w:ascii="Times New Roman" w:hAnsi="Times New Roman" w:cs="Times New Roman"/>
          <w:sz w:val="24"/>
          <w:szCs w:val="24"/>
        </w:rPr>
        <w:t xml:space="preserve"> Amendment and Legal Framework Ordinance were repealed. Moreover, NWFP was renamed as Khyber Pakhtoonkhwa</w:t>
      </w:r>
      <w:r w:rsidR="00A027EA" w:rsidRPr="00BB2AC7">
        <w:rPr>
          <w:rStyle w:val="FootnoteReference"/>
          <w:rFonts w:ascii="Times New Roman" w:hAnsi="Times New Roman" w:cs="Times New Roman"/>
          <w:sz w:val="24"/>
          <w:szCs w:val="24"/>
        </w:rPr>
        <w:footnoteReference w:id="10"/>
      </w:r>
      <w:r w:rsidRPr="00BB2AC7">
        <w:rPr>
          <w:rFonts w:ascii="Times New Roman" w:hAnsi="Times New Roman" w:cs="Times New Roman"/>
          <w:sz w:val="24"/>
          <w:szCs w:val="24"/>
        </w:rPr>
        <w:t xml:space="preserve">. </w:t>
      </w:r>
    </w:p>
    <w:p w:rsidR="00C751ED" w:rsidRPr="00BB2AC7" w:rsidRDefault="00C751ED" w:rsidP="00C751ED">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To ensure Good Governance</w:t>
      </w:r>
      <w:r w:rsidRPr="00BB2AC7">
        <w:rPr>
          <w:rStyle w:val="FootnoteReference"/>
          <w:rFonts w:ascii="Times New Roman" w:hAnsi="Times New Roman" w:cs="Times New Roman"/>
          <w:sz w:val="24"/>
          <w:szCs w:val="24"/>
        </w:rPr>
        <w:footnoteReference w:id="11"/>
      </w:r>
      <w:r>
        <w:rPr>
          <w:rFonts w:ascii="Times New Roman" w:hAnsi="Times New Roman" w:cs="Times New Roman"/>
          <w:sz w:val="24"/>
          <w:szCs w:val="24"/>
        </w:rPr>
        <w:t xml:space="preserve"> in the country, the C</w:t>
      </w:r>
      <w:r w:rsidRPr="00BB2AC7">
        <w:rPr>
          <w:rFonts w:ascii="Times New Roman" w:hAnsi="Times New Roman" w:cs="Times New Roman"/>
          <w:sz w:val="24"/>
          <w:szCs w:val="24"/>
        </w:rPr>
        <w:t>abinet size was restricted to 11 percent of the members of the Parliament and that of the Provincial Assemblies. Size of the Senate was increased to 104. Duration of its working days was increased from 90 days to 110 days</w:t>
      </w:r>
      <w:r w:rsidRPr="00BB2AC7">
        <w:rPr>
          <w:rStyle w:val="FootnoteReference"/>
          <w:rFonts w:ascii="Times New Roman" w:hAnsi="Times New Roman" w:cs="Times New Roman"/>
          <w:sz w:val="24"/>
          <w:szCs w:val="24"/>
        </w:rPr>
        <w:footnoteReference w:id="12"/>
      </w:r>
      <w:r w:rsidRPr="00BB2AC7">
        <w:rPr>
          <w:rFonts w:ascii="Times New Roman" w:hAnsi="Times New Roman" w:cs="Times New Roman"/>
          <w:sz w:val="24"/>
          <w:szCs w:val="24"/>
        </w:rPr>
        <w:t>.</w:t>
      </w:r>
    </w:p>
    <w:p w:rsidR="00C751ED" w:rsidRPr="00BB2AC7" w:rsidRDefault="00C751ED" w:rsidP="00C751ED">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lastRenderedPageBreak/>
        <w:t>Additionally, a Fundamental Right was added that education to each child up to 16</w:t>
      </w:r>
      <w:r w:rsidR="00A027EA">
        <w:rPr>
          <w:rFonts w:ascii="Times New Roman" w:hAnsi="Times New Roman" w:cs="Times New Roman"/>
          <w:sz w:val="24"/>
          <w:szCs w:val="24"/>
        </w:rPr>
        <w:t xml:space="preserve"> </w:t>
      </w:r>
      <w:r w:rsidRPr="00BB2AC7">
        <w:rPr>
          <w:rFonts w:ascii="Times New Roman" w:hAnsi="Times New Roman" w:cs="Times New Roman"/>
          <w:sz w:val="24"/>
          <w:szCs w:val="24"/>
        </w:rPr>
        <w:t>years should be made compulsory. Besides, compositio</w:t>
      </w:r>
      <w:r>
        <w:rPr>
          <w:rFonts w:ascii="Times New Roman" w:hAnsi="Times New Roman" w:cs="Times New Roman"/>
          <w:sz w:val="24"/>
          <w:szCs w:val="24"/>
        </w:rPr>
        <w:t>n of CCI</w:t>
      </w:r>
      <w:r w:rsidRPr="00BB2AC7">
        <w:rPr>
          <w:rFonts w:ascii="Times New Roman" w:hAnsi="Times New Roman" w:cs="Times New Roman"/>
          <w:sz w:val="24"/>
          <w:szCs w:val="24"/>
        </w:rPr>
        <w:t xml:space="preserve"> is revised and the Prime Minister is made head of it. Moreover, the members of CCI are supposed to meet every 90 days</w:t>
      </w:r>
      <w:r w:rsidRPr="00BB2AC7">
        <w:rPr>
          <w:rStyle w:val="FootnoteReference"/>
          <w:rFonts w:ascii="Times New Roman" w:hAnsi="Times New Roman" w:cs="Times New Roman"/>
          <w:sz w:val="24"/>
          <w:szCs w:val="24"/>
        </w:rPr>
        <w:footnoteReference w:id="13"/>
      </w:r>
      <w:r w:rsidRPr="00BB2AC7">
        <w:rPr>
          <w:rFonts w:ascii="Times New Roman" w:hAnsi="Times New Roman" w:cs="Times New Roman"/>
          <w:sz w:val="24"/>
          <w:szCs w:val="24"/>
        </w:rPr>
        <w:t>.</w:t>
      </w:r>
    </w:p>
    <w:p w:rsidR="00C751ED" w:rsidRPr="00BB2AC7" w:rsidRDefault="00C751ED" w:rsidP="00C751ED">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The 18</w:t>
      </w:r>
      <w:r w:rsidRPr="00BB2AC7">
        <w:rPr>
          <w:rFonts w:ascii="Times New Roman" w:hAnsi="Times New Roman" w:cs="Times New Roman"/>
          <w:sz w:val="24"/>
          <w:szCs w:val="24"/>
          <w:vertAlign w:val="superscript"/>
        </w:rPr>
        <w:t>th</w:t>
      </w:r>
      <w:r w:rsidRPr="00BB2AC7">
        <w:rPr>
          <w:rFonts w:ascii="Times New Roman" w:hAnsi="Times New Roman" w:cs="Times New Roman"/>
          <w:sz w:val="24"/>
          <w:szCs w:val="24"/>
        </w:rPr>
        <w:t xml:space="preserve"> Amendment, additionally, has tried to make sure that the Prime Minister should keep the President informed on all the internal and foreign matters, the legislative proposals, which the </w:t>
      </w:r>
      <w:r w:rsidR="00D81D4D">
        <w:rPr>
          <w:rFonts w:ascii="Times New Roman" w:hAnsi="Times New Roman" w:cs="Times New Roman"/>
          <w:sz w:val="24"/>
          <w:szCs w:val="24"/>
        </w:rPr>
        <w:t>FG</w:t>
      </w:r>
      <w:r w:rsidRPr="00BB2AC7">
        <w:rPr>
          <w:rFonts w:ascii="Times New Roman" w:hAnsi="Times New Roman" w:cs="Times New Roman"/>
          <w:sz w:val="24"/>
          <w:szCs w:val="24"/>
        </w:rPr>
        <w:t xml:space="preserve"> is intended to bring before the Parliament</w:t>
      </w:r>
      <w:r w:rsidRPr="00BB2AC7">
        <w:rPr>
          <w:rStyle w:val="FootnoteReference"/>
          <w:rFonts w:ascii="Times New Roman" w:hAnsi="Times New Roman" w:cs="Times New Roman"/>
          <w:sz w:val="24"/>
          <w:szCs w:val="24"/>
        </w:rPr>
        <w:footnoteReference w:id="14"/>
      </w:r>
      <w:r w:rsidRPr="00BB2AC7">
        <w:rPr>
          <w:rFonts w:ascii="Times New Roman" w:hAnsi="Times New Roman" w:cs="Times New Roman"/>
          <w:sz w:val="24"/>
          <w:szCs w:val="24"/>
        </w:rPr>
        <w:t xml:space="preserve">.  </w:t>
      </w:r>
    </w:p>
    <w:p w:rsidR="00C751ED" w:rsidRPr="00BB2AC7" w:rsidRDefault="00C751ED" w:rsidP="00C751ED">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In addition to this, CLL has been abolished by 18</w:t>
      </w:r>
      <w:r w:rsidRPr="00BB2AC7">
        <w:rPr>
          <w:rFonts w:ascii="Times New Roman" w:hAnsi="Times New Roman" w:cs="Times New Roman"/>
          <w:sz w:val="24"/>
          <w:szCs w:val="24"/>
          <w:vertAlign w:val="superscript"/>
        </w:rPr>
        <w:t>th</w:t>
      </w:r>
      <w:r w:rsidRPr="00BB2AC7">
        <w:rPr>
          <w:rFonts w:ascii="Times New Roman" w:hAnsi="Times New Roman" w:cs="Times New Roman"/>
          <w:sz w:val="24"/>
          <w:szCs w:val="24"/>
        </w:rPr>
        <w:t xml:space="preserve"> amendment, which consisted of specific areas on which both Federal and </w:t>
      </w:r>
      <w:r w:rsidR="00D81D4D">
        <w:rPr>
          <w:rFonts w:ascii="Times New Roman" w:hAnsi="Times New Roman" w:cs="Times New Roman"/>
          <w:sz w:val="24"/>
          <w:szCs w:val="24"/>
        </w:rPr>
        <w:t>PG</w:t>
      </w:r>
      <w:r w:rsidRPr="00BB2AC7">
        <w:rPr>
          <w:rFonts w:ascii="Times New Roman" w:hAnsi="Times New Roman" w:cs="Times New Roman"/>
          <w:sz w:val="24"/>
          <w:szCs w:val="24"/>
        </w:rPr>
        <w:t xml:space="preserve">s had the capability to legislate and in case of tussle between the two, Federal will prevailed. After the abolition of CLL laws governing marriage, firearms possession, contracts, bankruptcy, environmental pollution and many other diverse areas on which provincial assemblies would have power to legislate. The Federal Ministries of Labor, Health, and Education etc are abolished. Now the Provinces have the authority to legislate in these matters and form the </w:t>
      </w:r>
      <w:r w:rsidR="00D81D4D" w:rsidRPr="00BB2AC7">
        <w:rPr>
          <w:rFonts w:ascii="Times New Roman" w:hAnsi="Times New Roman" w:cs="Times New Roman"/>
          <w:sz w:val="24"/>
          <w:szCs w:val="24"/>
        </w:rPr>
        <w:t>provincial ministries</w:t>
      </w:r>
      <w:r w:rsidRPr="00BB2AC7">
        <w:rPr>
          <w:rFonts w:ascii="Times New Roman" w:hAnsi="Times New Roman" w:cs="Times New Roman"/>
          <w:sz w:val="24"/>
          <w:szCs w:val="24"/>
        </w:rPr>
        <w:t xml:space="preserve"> for these departments.</w:t>
      </w:r>
    </w:p>
    <w:p w:rsidR="00C751ED" w:rsidRPr="00BB2AC7" w:rsidRDefault="00C751ED" w:rsidP="00C751ED">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Furthermore, according to Dr. Shahid Javed Burki,</w:t>
      </w:r>
    </w:p>
    <w:p w:rsidR="00C751ED" w:rsidRPr="00BB2AC7" w:rsidRDefault="00C751ED" w:rsidP="00C751ED">
      <w:pPr>
        <w:spacing w:line="360" w:lineRule="auto"/>
        <w:jc w:val="both"/>
        <w:rPr>
          <w:rFonts w:ascii="Times New Roman" w:hAnsi="Times New Roman" w:cs="Times New Roman"/>
          <w:i/>
          <w:sz w:val="24"/>
          <w:szCs w:val="24"/>
        </w:rPr>
      </w:pPr>
      <w:r w:rsidRPr="00BB2AC7">
        <w:rPr>
          <w:rFonts w:ascii="Times New Roman" w:hAnsi="Times New Roman" w:cs="Times New Roman"/>
          <w:sz w:val="24"/>
          <w:szCs w:val="24"/>
        </w:rPr>
        <w:tab/>
      </w:r>
      <w:r w:rsidRPr="00BB2AC7">
        <w:rPr>
          <w:rFonts w:ascii="Times New Roman" w:hAnsi="Times New Roman" w:cs="Times New Roman"/>
          <w:i/>
          <w:sz w:val="24"/>
          <w:szCs w:val="24"/>
        </w:rPr>
        <w:t>There cannot be any doubt that the 18</w:t>
      </w:r>
      <w:r w:rsidRPr="00BB2AC7">
        <w:rPr>
          <w:rFonts w:ascii="Times New Roman" w:hAnsi="Times New Roman" w:cs="Times New Roman"/>
          <w:i/>
          <w:sz w:val="24"/>
          <w:szCs w:val="24"/>
          <w:vertAlign w:val="superscript"/>
        </w:rPr>
        <w:t>th</w:t>
      </w:r>
      <w:r w:rsidRPr="00BB2AC7">
        <w:rPr>
          <w:rFonts w:ascii="Times New Roman" w:hAnsi="Times New Roman" w:cs="Times New Roman"/>
          <w:i/>
          <w:sz w:val="24"/>
          <w:szCs w:val="24"/>
        </w:rPr>
        <w:t xml:space="preserve"> Amendment will have a profound impact</w:t>
      </w:r>
      <w:r w:rsidRPr="00BB2AC7">
        <w:rPr>
          <w:rFonts w:ascii="Times New Roman" w:hAnsi="Times New Roman" w:cs="Times New Roman"/>
          <w:i/>
          <w:sz w:val="24"/>
          <w:szCs w:val="24"/>
        </w:rPr>
        <w:tab/>
      </w:r>
      <w:r w:rsidRPr="00BB2AC7">
        <w:rPr>
          <w:rFonts w:ascii="Times New Roman" w:hAnsi="Times New Roman" w:cs="Times New Roman"/>
          <w:i/>
          <w:sz w:val="24"/>
          <w:szCs w:val="24"/>
        </w:rPr>
        <w:tab/>
      </w:r>
      <w:r w:rsidRPr="00BB2AC7">
        <w:rPr>
          <w:rFonts w:ascii="Times New Roman" w:hAnsi="Times New Roman" w:cs="Times New Roman"/>
          <w:i/>
          <w:sz w:val="24"/>
          <w:szCs w:val="24"/>
        </w:rPr>
        <w:tab/>
        <w:t xml:space="preserve">on the way Pakistan’s economy is managed. If the federating units-the provinces </w:t>
      </w:r>
      <w:r w:rsidRPr="00BB2AC7">
        <w:rPr>
          <w:rFonts w:ascii="Times New Roman" w:hAnsi="Times New Roman" w:cs="Times New Roman"/>
          <w:i/>
          <w:sz w:val="24"/>
          <w:szCs w:val="24"/>
        </w:rPr>
        <w:tab/>
      </w:r>
      <w:r w:rsidRPr="00BB2AC7">
        <w:rPr>
          <w:rFonts w:ascii="Times New Roman" w:hAnsi="Times New Roman" w:cs="Times New Roman"/>
          <w:i/>
          <w:sz w:val="24"/>
          <w:szCs w:val="24"/>
        </w:rPr>
        <w:tab/>
      </w:r>
      <w:r w:rsidRPr="00BB2AC7">
        <w:rPr>
          <w:rFonts w:ascii="Times New Roman" w:hAnsi="Times New Roman" w:cs="Times New Roman"/>
          <w:i/>
          <w:sz w:val="24"/>
          <w:szCs w:val="24"/>
        </w:rPr>
        <w:tab/>
        <w:t xml:space="preserve">receive additional powers as a result of abolition of Concurrent List put into </w:t>
      </w:r>
      <w:r w:rsidRPr="00BB2AC7">
        <w:rPr>
          <w:rFonts w:ascii="Times New Roman" w:hAnsi="Times New Roman" w:cs="Times New Roman"/>
          <w:i/>
          <w:sz w:val="24"/>
          <w:szCs w:val="24"/>
        </w:rPr>
        <w:tab/>
      </w:r>
      <w:r w:rsidRPr="00BB2AC7">
        <w:rPr>
          <w:rFonts w:ascii="Times New Roman" w:hAnsi="Times New Roman" w:cs="Times New Roman"/>
          <w:i/>
          <w:sz w:val="24"/>
          <w:szCs w:val="24"/>
        </w:rPr>
        <w:tab/>
      </w:r>
      <w:r w:rsidRPr="00BB2AC7">
        <w:rPr>
          <w:rFonts w:ascii="Times New Roman" w:hAnsi="Times New Roman" w:cs="Times New Roman"/>
          <w:i/>
          <w:sz w:val="24"/>
          <w:szCs w:val="24"/>
        </w:rPr>
        <w:tab/>
        <w:t xml:space="preserve">1973 Constitution by the framers, it will mean transferring large amounts of </w:t>
      </w:r>
      <w:r w:rsidRPr="00BB2AC7">
        <w:rPr>
          <w:rFonts w:ascii="Times New Roman" w:hAnsi="Times New Roman" w:cs="Times New Roman"/>
          <w:i/>
          <w:sz w:val="24"/>
          <w:szCs w:val="24"/>
        </w:rPr>
        <w:tab/>
      </w:r>
      <w:r w:rsidRPr="00BB2AC7">
        <w:rPr>
          <w:rFonts w:ascii="Times New Roman" w:hAnsi="Times New Roman" w:cs="Times New Roman"/>
          <w:i/>
          <w:sz w:val="24"/>
          <w:szCs w:val="24"/>
        </w:rPr>
        <w:tab/>
      </w:r>
      <w:r w:rsidRPr="00BB2AC7">
        <w:rPr>
          <w:rFonts w:ascii="Times New Roman" w:hAnsi="Times New Roman" w:cs="Times New Roman"/>
          <w:i/>
          <w:sz w:val="24"/>
          <w:szCs w:val="24"/>
        </w:rPr>
        <w:tab/>
        <w:t>economy authority to the provinces.”</w:t>
      </w:r>
      <w:r w:rsidRPr="00BB2AC7">
        <w:rPr>
          <w:rStyle w:val="FootnoteReference"/>
          <w:rFonts w:ascii="Times New Roman" w:hAnsi="Times New Roman" w:cs="Times New Roman"/>
          <w:i/>
          <w:sz w:val="24"/>
          <w:szCs w:val="24"/>
        </w:rPr>
        <w:footnoteReference w:id="15"/>
      </w:r>
    </w:p>
    <w:p w:rsidR="00C751ED" w:rsidRPr="00BB2AC7" w:rsidRDefault="00C751ED" w:rsidP="00C751ED">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lastRenderedPageBreak/>
        <w:t>In addition to this, one of the important Amendments, which was made in the 18</w:t>
      </w:r>
      <w:r w:rsidRPr="00BB2AC7">
        <w:rPr>
          <w:rFonts w:ascii="Times New Roman" w:hAnsi="Times New Roman" w:cs="Times New Roman"/>
          <w:sz w:val="24"/>
          <w:szCs w:val="24"/>
          <w:vertAlign w:val="superscript"/>
        </w:rPr>
        <w:t>th</w:t>
      </w:r>
      <w:r w:rsidRPr="00BB2AC7">
        <w:rPr>
          <w:rFonts w:ascii="Times New Roman" w:hAnsi="Times New Roman" w:cs="Times New Roman"/>
          <w:sz w:val="24"/>
          <w:szCs w:val="24"/>
        </w:rPr>
        <w:t xml:space="preserve"> Amendment was in the Article 160, which made sure that the </w:t>
      </w:r>
      <w:r w:rsidR="00FE0585">
        <w:rPr>
          <w:rFonts w:ascii="Times New Roman" w:hAnsi="Times New Roman" w:cs="Times New Roman"/>
          <w:sz w:val="24"/>
          <w:szCs w:val="24"/>
        </w:rPr>
        <w:t>Province</w:t>
      </w:r>
      <w:r w:rsidRPr="00BB2AC7">
        <w:rPr>
          <w:rFonts w:ascii="Times New Roman" w:hAnsi="Times New Roman" w:cs="Times New Roman"/>
          <w:sz w:val="24"/>
          <w:szCs w:val="24"/>
        </w:rPr>
        <w:t>s share in the upcoming NFC agreements cannot be reduced beyond the enumerated in the 7</w:t>
      </w:r>
      <w:r w:rsidRPr="00BB2AC7">
        <w:rPr>
          <w:rFonts w:ascii="Times New Roman" w:hAnsi="Times New Roman" w:cs="Times New Roman"/>
          <w:sz w:val="24"/>
          <w:szCs w:val="24"/>
          <w:vertAlign w:val="superscript"/>
        </w:rPr>
        <w:t>th</w:t>
      </w:r>
      <w:r w:rsidRPr="00BB2AC7">
        <w:rPr>
          <w:rFonts w:ascii="Times New Roman" w:hAnsi="Times New Roman" w:cs="Times New Roman"/>
          <w:sz w:val="24"/>
          <w:szCs w:val="24"/>
        </w:rPr>
        <w:t xml:space="preserve"> NFC Award</w:t>
      </w:r>
      <w:r w:rsidRPr="00BB2AC7">
        <w:rPr>
          <w:rStyle w:val="FootnoteReference"/>
          <w:rFonts w:ascii="Times New Roman" w:hAnsi="Times New Roman" w:cs="Times New Roman"/>
          <w:sz w:val="24"/>
          <w:szCs w:val="24"/>
        </w:rPr>
        <w:footnoteReference w:id="16"/>
      </w:r>
      <w:r w:rsidRPr="00BB2AC7">
        <w:rPr>
          <w:rFonts w:ascii="Times New Roman" w:hAnsi="Times New Roman" w:cs="Times New Roman"/>
          <w:sz w:val="24"/>
          <w:szCs w:val="24"/>
        </w:rPr>
        <w:t>.</w:t>
      </w:r>
    </w:p>
    <w:p w:rsidR="00C751ED" w:rsidRPr="00BB2AC7" w:rsidRDefault="00C751ED" w:rsidP="00C751ED">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Furthermore, there shall be no limit on the terms of the Prime Minister. Additionally, the Prime Minister will advise the President on the appointment of Chief of Army Staff and the Chairman of the Federal Public Service Commission.</w:t>
      </w:r>
      <w:r w:rsidR="00A027EA">
        <w:rPr>
          <w:rFonts w:ascii="Times New Roman" w:hAnsi="Times New Roman" w:cs="Times New Roman"/>
          <w:sz w:val="24"/>
          <w:szCs w:val="24"/>
        </w:rPr>
        <w:t xml:space="preserve"> </w:t>
      </w:r>
      <w:r w:rsidRPr="00BB2AC7">
        <w:rPr>
          <w:rFonts w:ascii="Times New Roman" w:hAnsi="Times New Roman" w:cs="Times New Roman"/>
          <w:sz w:val="24"/>
          <w:szCs w:val="24"/>
        </w:rPr>
        <w:t>In addition to this, the President in consultation with the Prime Minister and the Leader of the Opposition would appoint the Caretaker Government</w:t>
      </w:r>
      <w:r w:rsidRPr="00BB2AC7">
        <w:rPr>
          <w:rStyle w:val="FootnoteReference"/>
          <w:rFonts w:ascii="Times New Roman" w:hAnsi="Times New Roman" w:cs="Times New Roman"/>
          <w:sz w:val="24"/>
          <w:szCs w:val="24"/>
        </w:rPr>
        <w:footnoteReference w:id="17"/>
      </w:r>
      <w:r w:rsidRPr="00BB2AC7">
        <w:rPr>
          <w:rFonts w:ascii="Times New Roman" w:hAnsi="Times New Roman" w:cs="Times New Roman"/>
          <w:sz w:val="24"/>
          <w:szCs w:val="24"/>
        </w:rPr>
        <w:t>.</w:t>
      </w:r>
    </w:p>
    <w:p w:rsidR="00C751ED" w:rsidRPr="00BB2AC7" w:rsidRDefault="00C751ED" w:rsidP="00C751ED">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Thus, these are the major amendments, which are brought about in the Constitution of Pakistan by 18</w:t>
      </w:r>
      <w:r w:rsidRPr="00BB2AC7">
        <w:rPr>
          <w:rFonts w:ascii="Times New Roman" w:hAnsi="Times New Roman" w:cs="Times New Roman"/>
          <w:sz w:val="24"/>
          <w:szCs w:val="24"/>
          <w:vertAlign w:val="superscript"/>
        </w:rPr>
        <w:t>th</w:t>
      </w:r>
      <w:r w:rsidRPr="00BB2AC7">
        <w:rPr>
          <w:rFonts w:ascii="Times New Roman" w:hAnsi="Times New Roman" w:cs="Times New Roman"/>
          <w:sz w:val="24"/>
          <w:szCs w:val="24"/>
        </w:rPr>
        <w:t xml:space="preserve"> Constitutional Amendment. The critics are of the point of view that this Amendment has increased the powers of the Parliament and the </w:t>
      </w:r>
      <w:r w:rsidR="00A027EA">
        <w:rPr>
          <w:rFonts w:ascii="Times New Roman" w:hAnsi="Times New Roman" w:cs="Times New Roman"/>
          <w:sz w:val="24"/>
          <w:szCs w:val="24"/>
        </w:rPr>
        <w:t>P</w:t>
      </w:r>
      <w:r w:rsidRPr="00BB2AC7">
        <w:rPr>
          <w:rFonts w:ascii="Times New Roman" w:hAnsi="Times New Roman" w:cs="Times New Roman"/>
          <w:sz w:val="24"/>
          <w:szCs w:val="24"/>
        </w:rPr>
        <w:t>rovinces and has promised democratic transition in the country.</w:t>
      </w:r>
    </w:p>
    <w:p w:rsidR="00C751ED" w:rsidRPr="00BB2AC7" w:rsidRDefault="00C751ED" w:rsidP="00C751ED">
      <w:pPr>
        <w:spacing w:line="360" w:lineRule="auto"/>
        <w:jc w:val="both"/>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 xml:space="preserve">1.3 </w:t>
      </w:r>
      <w:r w:rsidRPr="00BB2AC7">
        <w:rPr>
          <w:rFonts w:ascii="Times New Roman" w:hAnsi="Times New Roman" w:cs="Times New Roman"/>
          <w:b/>
          <w:color w:val="000000" w:themeColor="text1"/>
          <w:sz w:val="26"/>
          <w:szCs w:val="26"/>
        </w:rPr>
        <w:t xml:space="preserve">High Costs of </w:t>
      </w:r>
      <w:r>
        <w:rPr>
          <w:rFonts w:ascii="Times New Roman" w:hAnsi="Times New Roman" w:cs="Times New Roman"/>
          <w:b/>
          <w:color w:val="000000" w:themeColor="text1"/>
          <w:sz w:val="26"/>
          <w:szCs w:val="26"/>
        </w:rPr>
        <w:t>Centralis</w:t>
      </w:r>
      <w:r w:rsidRPr="00BB2AC7">
        <w:rPr>
          <w:rFonts w:ascii="Times New Roman" w:hAnsi="Times New Roman" w:cs="Times New Roman"/>
          <w:b/>
          <w:color w:val="000000" w:themeColor="text1"/>
          <w:sz w:val="26"/>
          <w:szCs w:val="26"/>
        </w:rPr>
        <w:t>ation</w:t>
      </w:r>
    </w:p>
    <w:p w:rsidR="00C751ED" w:rsidRPr="009F1021" w:rsidRDefault="00C751ED" w:rsidP="00C751ED">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Centralis</w:t>
      </w:r>
      <w:r w:rsidRPr="009F1021">
        <w:rPr>
          <w:rFonts w:ascii="Times New Roman" w:hAnsi="Times New Roman" w:cs="Times New Roman"/>
          <w:color w:val="000000" w:themeColor="text1"/>
          <w:sz w:val="24"/>
        </w:rPr>
        <w:t>ation</w:t>
      </w:r>
      <w:r>
        <w:rPr>
          <w:rFonts w:ascii="Times New Roman" w:hAnsi="Times New Roman" w:cs="Times New Roman"/>
          <w:color w:val="000000" w:themeColor="text1"/>
          <w:sz w:val="24"/>
        </w:rPr>
        <w:t xml:space="preserve"> of power at the F</w:t>
      </w:r>
      <w:r w:rsidRPr="009F1021">
        <w:rPr>
          <w:rFonts w:ascii="Times New Roman" w:hAnsi="Times New Roman" w:cs="Times New Roman"/>
          <w:color w:val="000000" w:themeColor="text1"/>
          <w:sz w:val="24"/>
        </w:rPr>
        <w:t>ederal tier of governance has been responsible for various political and administrative maladies. It has resulted in Centre-Provincial rifts as manifested in the insurgency in Balochistan. It created anomalies in service delivery as it led to increased gap between decision makers and target population as the latter were less informed and less accountable to the populations which they served. The highly centralised state apparatus which symbolises the ‘watertight compartments’ perspective of Federalism leads to flaws in governance.</w:t>
      </w:r>
    </w:p>
    <w:p w:rsidR="00C751ED" w:rsidRPr="009F1021" w:rsidRDefault="00C751ED" w:rsidP="00FE0585">
      <w:pPr>
        <w:autoSpaceDE w:val="0"/>
        <w:autoSpaceDN w:val="0"/>
        <w:adjustRightInd w:val="0"/>
        <w:spacing w:after="0" w:line="360" w:lineRule="auto"/>
        <w:jc w:val="both"/>
        <w:rPr>
          <w:rFonts w:ascii="Times New Roman" w:hAnsi="Times New Roman" w:cs="Times New Roman"/>
          <w:color w:val="000000" w:themeColor="text1"/>
          <w:sz w:val="24"/>
        </w:rPr>
      </w:pPr>
      <w:r w:rsidRPr="009F1021">
        <w:rPr>
          <w:rFonts w:ascii="Times New Roman" w:hAnsi="Times New Roman" w:cs="Times New Roman"/>
          <w:color w:val="000000" w:themeColor="text1"/>
          <w:sz w:val="24"/>
        </w:rPr>
        <w:t>Centralisation makes management complex and breeds inefficiency in the use of resources. Service delivery particularly to populace in remote areas is hindered which promotes inequity.</w:t>
      </w:r>
      <w:r w:rsidR="00FE0585">
        <w:rPr>
          <w:rFonts w:ascii="Times New Roman" w:hAnsi="Times New Roman" w:cs="Times New Roman"/>
          <w:color w:val="000000" w:themeColor="text1"/>
          <w:sz w:val="24"/>
        </w:rPr>
        <w:t xml:space="preserve"> </w:t>
      </w:r>
      <w:r w:rsidRPr="009F1021">
        <w:rPr>
          <w:rFonts w:ascii="Times New Roman" w:hAnsi="Times New Roman" w:cs="Times New Roman"/>
          <w:color w:val="000000" w:themeColor="text1"/>
          <w:sz w:val="24"/>
        </w:rPr>
        <w:t xml:space="preserve">The numerous ills of centralisation are aptly illustrated by the </w:t>
      </w:r>
      <w:r w:rsidRPr="009F1021">
        <w:rPr>
          <w:rFonts w:ascii="Times New Roman" w:hAnsi="Times New Roman" w:cs="Times New Roman"/>
          <w:i/>
          <w:color w:val="000000" w:themeColor="text1"/>
          <w:sz w:val="24"/>
        </w:rPr>
        <w:t xml:space="preserve">“Overdeveloped State Hypothesis” </w:t>
      </w:r>
      <w:r w:rsidR="00FE599B">
        <w:rPr>
          <w:rFonts w:ascii="Times New Roman" w:hAnsi="Times New Roman" w:cs="Times New Roman"/>
          <w:color w:val="000000" w:themeColor="text1"/>
          <w:sz w:val="24"/>
        </w:rPr>
        <w:t>presented by famous S</w:t>
      </w:r>
      <w:r w:rsidRPr="009F1021">
        <w:rPr>
          <w:rFonts w:ascii="Times New Roman" w:hAnsi="Times New Roman" w:cs="Times New Roman"/>
          <w:color w:val="000000" w:themeColor="text1"/>
          <w:sz w:val="24"/>
        </w:rPr>
        <w:t xml:space="preserve">ociologist, Hamza Alavi, which attributes the domineering powers of the </w:t>
      </w:r>
      <w:r w:rsidRPr="009F1021">
        <w:rPr>
          <w:rFonts w:ascii="Times New Roman" w:hAnsi="Times New Roman" w:cs="Times New Roman"/>
          <w:color w:val="000000" w:themeColor="text1"/>
          <w:sz w:val="24"/>
        </w:rPr>
        <w:lastRenderedPageBreak/>
        <w:t xml:space="preserve">Centre in postcolonial societies to the influence of the colonizing country on the state machinery which subordinates all the local segments. This gives rise to the overdeveloped “state” compared to the “society”. Raza Ahmad, in The Lahore Journal of Economics writes:          </w:t>
      </w:r>
    </w:p>
    <w:p w:rsidR="00A272E0" w:rsidRDefault="00A272E0" w:rsidP="00C751ED">
      <w:pPr>
        <w:spacing w:line="360" w:lineRule="auto"/>
        <w:ind w:left="1440" w:right="720" w:hanging="720"/>
        <w:jc w:val="both"/>
        <w:rPr>
          <w:rFonts w:ascii="Times New Roman" w:hAnsi="Times New Roman" w:cs="Times New Roman"/>
          <w:color w:val="000000" w:themeColor="text1"/>
          <w:sz w:val="24"/>
        </w:rPr>
      </w:pPr>
    </w:p>
    <w:p w:rsidR="00C751ED" w:rsidRPr="009F1021" w:rsidRDefault="00C751ED" w:rsidP="00C751ED">
      <w:pPr>
        <w:spacing w:line="360" w:lineRule="auto"/>
        <w:ind w:left="1440" w:right="720" w:hanging="720"/>
        <w:jc w:val="both"/>
        <w:rPr>
          <w:rFonts w:ascii="Times New Roman" w:hAnsi="Times New Roman" w:cs="Times New Roman"/>
          <w:color w:val="000000" w:themeColor="text1"/>
          <w:sz w:val="24"/>
        </w:rPr>
      </w:pPr>
      <w:r w:rsidRPr="009F1021">
        <w:rPr>
          <w:rFonts w:ascii="Times New Roman" w:hAnsi="Times New Roman" w:cs="Times New Roman"/>
          <w:color w:val="000000" w:themeColor="text1"/>
          <w:sz w:val="24"/>
        </w:rPr>
        <w:t xml:space="preserve">“Alavi held that postcolonial states were characterized by ‘centrality’, embodied in the power of the state bureaucracy (Leys, 1976, pp. 39-40).” </w:t>
      </w:r>
      <w:r w:rsidRPr="009F1021">
        <w:rPr>
          <w:rStyle w:val="FootnoteReference"/>
          <w:rFonts w:ascii="Times New Roman" w:hAnsi="Times New Roman" w:cs="Times New Roman"/>
          <w:color w:val="000000" w:themeColor="text1"/>
          <w:sz w:val="24"/>
        </w:rPr>
        <w:footnoteReference w:id="18"/>
      </w:r>
    </w:p>
    <w:p w:rsidR="00C751ED" w:rsidRPr="009F1021" w:rsidRDefault="00C751ED" w:rsidP="00C751ED">
      <w:pPr>
        <w:spacing w:line="360" w:lineRule="auto"/>
        <w:jc w:val="both"/>
        <w:rPr>
          <w:rFonts w:ascii="Times New Roman" w:hAnsi="Times New Roman" w:cs="Times New Roman"/>
          <w:color w:val="000000" w:themeColor="text1"/>
          <w:sz w:val="24"/>
        </w:rPr>
      </w:pPr>
      <w:r w:rsidRPr="009F1021">
        <w:rPr>
          <w:rFonts w:ascii="Times New Roman" w:hAnsi="Times New Roman" w:cs="Times New Roman"/>
          <w:color w:val="000000" w:themeColor="text1"/>
          <w:sz w:val="24"/>
        </w:rPr>
        <w:t xml:space="preserve">The Constitutional history of Pakistan bears witness to the anomalies wrought by centralization. The 1962 Constitution did not create any Provincial Legislative List and vested Centre with extensive powers by creating a Central Legislative List of 49 subjects. Such highly centralized structures coupled with the civil military bureaucratic nexus eventually led to the eventual debacle of East Pakistan in 1971. </w:t>
      </w:r>
    </w:p>
    <w:p w:rsidR="00C751ED" w:rsidRPr="009F1021" w:rsidRDefault="00C751ED" w:rsidP="00C751ED">
      <w:pPr>
        <w:spacing w:line="360" w:lineRule="auto"/>
        <w:jc w:val="both"/>
        <w:rPr>
          <w:rFonts w:ascii="Times New Roman" w:hAnsi="Times New Roman" w:cs="Times New Roman"/>
          <w:color w:val="000000" w:themeColor="text1"/>
          <w:sz w:val="24"/>
        </w:rPr>
      </w:pPr>
      <w:r w:rsidRPr="009F1021">
        <w:rPr>
          <w:rFonts w:ascii="Times New Roman" w:hAnsi="Times New Roman" w:cs="Times New Roman"/>
          <w:color w:val="000000" w:themeColor="text1"/>
          <w:sz w:val="24"/>
        </w:rPr>
        <w:t>The abolition of CLL is a departure from the decade old centrist paradigm of the state. The CLL granted powers to legislat</w:t>
      </w:r>
      <w:r>
        <w:rPr>
          <w:rFonts w:ascii="Times New Roman" w:hAnsi="Times New Roman" w:cs="Times New Roman"/>
          <w:color w:val="000000" w:themeColor="text1"/>
          <w:sz w:val="24"/>
        </w:rPr>
        <w:t>e to both the FG and the PG</w:t>
      </w:r>
      <w:r w:rsidRPr="009F1021">
        <w:rPr>
          <w:rFonts w:ascii="Times New Roman" w:hAnsi="Times New Roman" w:cs="Times New Roman"/>
          <w:color w:val="000000" w:themeColor="text1"/>
          <w:sz w:val="24"/>
        </w:rPr>
        <w:t>s. After the CLL has been deleted by the 18th A</w:t>
      </w:r>
      <w:r>
        <w:rPr>
          <w:rFonts w:ascii="Times New Roman" w:hAnsi="Times New Roman" w:cs="Times New Roman"/>
          <w:color w:val="000000" w:themeColor="text1"/>
          <w:sz w:val="24"/>
        </w:rPr>
        <w:t>mendment, the FG</w:t>
      </w:r>
      <w:r w:rsidRPr="009F1021">
        <w:rPr>
          <w:rFonts w:ascii="Times New Roman" w:hAnsi="Times New Roman" w:cs="Times New Roman"/>
          <w:color w:val="000000" w:themeColor="text1"/>
          <w:sz w:val="24"/>
        </w:rPr>
        <w:t xml:space="preserve"> is no longer entitled to legislate on matters contained in it. Therefore, the power of legislation has devolved exclusiv</w:t>
      </w:r>
      <w:r>
        <w:rPr>
          <w:rFonts w:ascii="Times New Roman" w:hAnsi="Times New Roman" w:cs="Times New Roman"/>
          <w:color w:val="000000" w:themeColor="text1"/>
          <w:sz w:val="24"/>
        </w:rPr>
        <w:t>ely to the PG</w:t>
      </w:r>
      <w:r w:rsidRPr="009F1021">
        <w:rPr>
          <w:rFonts w:ascii="Times New Roman" w:hAnsi="Times New Roman" w:cs="Times New Roman"/>
          <w:color w:val="000000" w:themeColor="text1"/>
          <w:sz w:val="24"/>
        </w:rPr>
        <w:t>s.</w:t>
      </w:r>
    </w:p>
    <w:p w:rsidR="00C751ED" w:rsidRPr="009F1021" w:rsidRDefault="00C751ED" w:rsidP="00C751ED">
      <w:pPr>
        <w:spacing w:line="360" w:lineRule="auto"/>
        <w:jc w:val="both"/>
        <w:rPr>
          <w:rFonts w:ascii="Times New Roman" w:hAnsi="Times New Roman" w:cs="Times New Roman"/>
          <w:color w:val="000000" w:themeColor="text1"/>
          <w:sz w:val="24"/>
        </w:rPr>
      </w:pPr>
      <w:r w:rsidRPr="009F1021">
        <w:rPr>
          <w:rFonts w:ascii="Times New Roman" w:hAnsi="Times New Roman" w:cs="Times New Roman"/>
          <w:color w:val="000000" w:themeColor="text1"/>
          <w:sz w:val="24"/>
        </w:rPr>
        <w:t>Post</w:t>
      </w:r>
      <w:r>
        <w:rPr>
          <w:rFonts w:ascii="Times New Roman" w:hAnsi="Times New Roman" w:cs="Times New Roman"/>
          <w:color w:val="000000" w:themeColor="text1"/>
          <w:sz w:val="24"/>
        </w:rPr>
        <w:t xml:space="preserve"> </w:t>
      </w:r>
      <w:r w:rsidRPr="009F1021">
        <w:rPr>
          <w:rFonts w:ascii="Times New Roman" w:hAnsi="Times New Roman" w:cs="Times New Roman"/>
          <w:color w:val="000000" w:themeColor="text1"/>
          <w:sz w:val="24"/>
        </w:rPr>
        <w:t xml:space="preserve">18th Amendment in general and abolition of CLL in particular, besides opportunities, the decentralised relationships between different tiers of state apparatus offer many challenges for development and governance. Capacity of Provinces to handle the decentralized subjects is a key issue.  </w:t>
      </w:r>
    </w:p>
    <w:p w:rsidR="00C751ED" w:rsidRPr="009F1021" w:rsidRDefault="00C751ED" w:rsidP="00C751ED">
      <w:pPr>
        <w:spacing w:line="360" w:lineRule="auto"/>
        <w:jc w:val="both"/>
        <w:rPr>
          <w:rFonts w:ascii="Times New Roman" w:hAnsi="Times New Roman" w:cs="Times New Roman"/>
          <w:color w:val="000000" w:themeColor="text1"/>
          <w:sz w:val="24"/>
        </w:rPr>
      </w:pPr>
      <w:r w:rsidRPr="009F1021">
        <w:rPr>
          <w:rFonts w:ascii="Times New Roman" w:hAnsi="Times New Roman" w:cs="Times New Roman"/>
          <w:color w:val="000000" w:themeColor="text1"/>
          <w:sz w:val="24"/>
        </w:rPr>
        <w:t>This calls for a collective effort by Provinces to implement the 18th Amendment. Provinces have welcomed the devolution. However, reservations were expressed about incomplete devolution. Speaking on National</w:t>
      </w:r>
      <w:r w:rsidRPr="009F1021">
        <w:rPr>
          <w:rFonts w:ascii="Times New Roman" w:hAnsi="Times New Roman" w:cs="Times New Roman"/>
          <w:color w:val="000000" w:themeColor="text1"/>
          <w:sz w:val="19"/>
          <w:szCs w:val="17"/>
          <w:shd w:val="clear" w:color="auto" w:fill="FFFFFF"/>
        </w:rPr>
        <w:t xml:space="preserve"> </w:t>
      </w:r>
      <w:r w:rsidRPr="009F1021">
        <w:rPr>
          <w:rFonts w:ascii="Times New Roman" w:hAnsi="Times New Roman" w:cs="Times New Roman"/>
          <w:color w:val="000000" w:themeColor="text1"/>
          <w:sz w:val="24"/>
          <w:shd w:val="clear" w:color="auto" w:fill="FFFFFF"/>
        </w:rPr>
        <w:t>Roundtable Consultation</w:t>
      </w:r>
      <w:r w:rsidRPr="009F1021">
        <w:rPr>
          <w:rStyle w:val="apple-converted-space"/>
          <w:rFonts w:ascii="Times New Roman" w:hAnsi="Times New Roman" w:cs="Times New Roman"/>
          <w:color w:val="000000" w:themeColor="text1"/>
          <w:sz w:val="24"/>
          <w:shd w:val="clear" w:color="auto" w:fill="FFFFFF"/>
        </w:rPr>
        <w:t xml:space="preserve"> Workshop </w:t>
      </w:r>
      <w:r w:rsidRPr="009F1021">
        <w:rPr>
          <w:rFonts w:ascii="Times New Roman" w:hAnsi="Times New Roman" w:cs="Times New Roman"/>
          <w:color w:val="000000" w:themeColor="text1"/>
          <w:sz w:val="24"/>
          <w:shd w:val="clear" w:color="auto" w:fill="FFFFFF"/>
        </w:rPr>
        <w:t>“Strengthening Implementation of 18</w:t>
      </w:r>
      <w:r w:rsidRPr="009F1021">
        <w:rPr>
          <w:rFonts w:ascii="Times New Roman" w:hAnsi="Times New Roman" w:cs="Times New Roman"/>
          <w:color w:val="000000" w:themeColor="text1"/>
          <w:sz w:val="24"/>
          <w:shd w:val="clear" w:color="auto" w:fill="FFFFFF"/>
          <w:vertAlign w:val="superscript"/>
        </w:rPr>
        <w:t>th</w:t>
      </w:r>
      <w:r w:rsidRPr="009F1021">
        <w:rPr>
          <w:rFonts w:ascii="Times New Roman" w:hAnsi="Times New Roman" w:cs="Times New Roman"/>
          <w:color w:val="000000" w:themeColor="text1"/>
          <w:sz w:val="24"/>
          <w:shd w:val="clear" w:color="auto" w:fill="FFFFFF"/>
        </w:rPr>
        <w:t xml:space="preserve"> Amendment: Workshop” held on 25 July, 2012 in Islamabad jointly organized by the Forum of Federations and the United Nations Development Programme (UNDP),</w:t>
      </w:r>
      <w:r w:rsidRPr="009F1021">
        <w:rPr>
          <w:rFonts w:ascii="Times New Roman" w:hAnsi="Times New Roman" w:cs="Times New Roman"/>
          <w:color w:val="000000" w:themeColor="text1"/>
          <w:sz w:val="19"/>
          <w:szCs w:val="17"/>
          <w:shd w:val="clear" w:color="auto" w:fill="FFFFFF"/>
        </w:rPr>
        <w:t xml:space="preserve"> </w:t>
      </w:r>
      <w:r w:rsidRPr="009F1021">
        <w:rPr>
          <w:rFonts w:ascii="Times New Roman" w:hAnsi="Times New Roman" w:cs="Times New Roman"/>
          <w:color w:val="000000" w:themeColor="text1"/>
          <w:sz w:val="24"/>
        </w:rPr>
        <w:t>Senator Raza Rabbani said that in the past the civil military bureaucracy took it upon themselves that all decisions</w:t>
      </w:r>
      <w:r w:rsidR="00A4563F">
        <w:rPr>
          <w:rFonts w:ascii="Times New Roman" w:hAnsi="Times New Roman" w:cs="Times New Roman"/>
          <w:color w:val="000000" w:themeColor="text1"/>
          <w:sz w:val="24"/>
        </w:rPr>
        <w:t xml:space="preserve"> </w:t>
      </w:r>
      <w:r w:rsidRPr="009F1021">
        <w:rPr>
          <w:rFonts w:ascii="Times New Roman" w:hAnsi="Times New Roman" w:cs="Times New Roman"/>
          <w:color w:val="000000" w:themeColor="text1"/>
          <w:sz w:val="24"/>
        </w:rPr>
        <w:lastRenderedPageBreak/>
        <w:t>should emanate from Islamabad or Karachi (when Karachi was the capital).</w:t>
      </w:r>
      <w:r w:rsidRPr="009F1021">
        <w:rPr>
          <w:rStyle w:val="FootnoteReference"/>
          <w:rFonts w:ascii="Times New Roman" w:hAnsi="Times New Roman" w:cs="Times New Roman"/>
          <w:color w:val="000000" w:themeColor="text1"/>
          <w:sz w:val="24"/>
        </w:rPr>
        <w:footnoteReference w:id="19"/>
      </w:r>
      <w:r w:rsidRPr="009F1021">
        <w:rPr>
          <w:rFonts w:ascii="Times New Roman" w:hAnsi="Times New Roman" w:cs="Times New Roman"/>
          <w:color w:val="000000" w:themeColor="text1"/>
          <w:sz w:val="24"/>
        </w:rPr>
        <w:t xml:space="preserve"> Steps like creation of new Ministries are being perceived as continuity of this centrist mindset of FB.  </w:t>
      </w:r>
    </w:p>
    <w:p w:rsidR="00C751ED" w:rsidRPr="001149B6" w:rsidRDefault="00FE599B" w:rsidP="00C751ED">
      <w:pPr>
        <w:pStyle w:val="NormalWeb"/>
        <w:rPr>
          <w:sz w:val="26"/>
        </w:rPr>
      </w:pPr>
      <w:r>
        <w:rPr>
          <w:rStyle w:val="Strong"/>
          <w:sz w:val="26"/>
        </w:rPr>
        <w:t>1.4 18</w:t>
      </w:r>
      <w:r w:rsidRPr="00FE599B">
        <w:rPr>
          <w:rStyle w:val="Strong"/>
          <w:sz w:val="26"/>
          <w:vertAlign w:val="superscript"/>
        </w:rPr>
        <w:t>th</w:t>
      </w:r>
      <w:r>
        <w:rPr>
          <w:rStyle w:val="Strong"/>
          <w:sz w:val="26"/>
        </w:rPr>
        <w:t xml:space="preserve"> </w:t>
      </w:r>
      <w:r w:rsidR="00C751ED">
        <w:rPr>
          <w:rStyle w:val="Strong"/>
          <w:sz w:val="26"/>
        </w:rPr>
        <w:t>A</w:t>
      </w:r>
      <w:r w:rsidR="00C751ED" w:rsidRPr="001149B6">
        <w:rPr>
          <w:rStyle w:val="Strong"/>
          <w:sz w:val="26"/>
        </w:rPr>
        <w:t>mendment and Local Governments</w:t>
      </w:r>
    </w:p>
    <w:p w:rsidR="00C751ED" w:rsidRPr="00BB2AC7" w:rsidRDefault="00C751ED" w:rsidP="0037644A">
      <w:pPr>
        <w:pStyle w:val="NormalWeb"/>
        <w:spacing w:line="360" w:lineRule="auto"/>
        <w:jc w:val="both"/>
      </w:pPr>
      <w:r w:rsidRPr="00BB2AC7">
        <w:t xml:space="preserve">The 18th Amendment has given constitutional recognition to the third tier of government in Pakistan. It was also demanded by the Provinces which resulted in the incorporation of a new Article 140-A which states that each Province </w:t>
      </w:r>
      <w:r>
        <w:t>shall, by law, establish a LG</w:t>
      </w:r>
      <w:r w:rsidRPr="00BB2AC7">
        <w:t xml:space="preserve"> system and devolve political, administrative and financial responsibility and authority to the elected represen</w:t>
      </w:r>
      <w:r>
        <w:t>tatives of the LGs</w:t>
      </w:r>
      <w:r w:rsidRPr="00BB2AC7">
        <w:t>. Secondly E</w:t>
      </w:r>
      <w:r>
        <w:t>lections to the LG</w:t>
      </w:r>
      <w:r w:rsidRPr="00BB2AC7">
        <w:t xml:space="preserve"> shall be held by the Election Commission of Pakistan. The above addition to the constitution are aimed to give the due status to these governments, and make them more stable and effective in the performance of functions allocated to them under laws enact</w:t>
      </w:r>
      <w:r>
        <w:t>ed by the PGs</w:t>
      </w:r>
      <w:r w:rsidRPr="00BB2AC7">
        <w:t xml:space="preserve">. This process was also expected to be expedited and facilitated by the devolution of a large number of functions from the federal to the </w:t>
      </w:r>
      <w:r w:rsidR="00D81D4D">
        <w:t>PG</w:t>
      </w:r>
      <w:r w:rsidRPr="00BB2AC7">
        <w:t xml:space="preserve">s under the 18th Amendment. Consequently, it was thought the latter would in turn be willing to devolve more functions to </w:t>
      </w:r>
      <w:r w:rsidR="0083447F">
        <w:t>LG</w:t>
      </w:r>
      <w:r w:rsidRPr="00BB2AC7">
        <w:t>s. But the opposite has happened since the passage of the 18th Amendment. No new legislation has been passed y</w:t>
      </w:r>
      <w:r>
        <w:t>et by the PGs</w:t>
      </w:r>
      <w:r w:rsidRPr="00BB2AC7">
        <w:t xml:space="preserve"> to strengthen </w:t>
      </w:r>
      <w:r w:rsidR="0083447F">
        <w:t>LG</w:t>
      </w:r>
      <w:r w:rsidRPr="00BB2AC7">
        <w:t>s within their respective jurisdictions.</w:t>
      </w:r>
    </w:p>
    <w:p w:rsidR="00C751ED" w:rsidRPr="00BB2AC7" w:rsidRDefault="00C751ED" w:rsidP="00C751ED">
      <w:pPr>
        <w:pStyle w:val="Default"/>
        <w:spacing w:line="360" w:lineRule="auto"/>
        <w:jc w:val="both"/>
        <w:rPr>
          <w:rFonts w:ascii="Times New Roman" w:hAnsi="Times New Roman" w:cs="Times New Roman"/>
        </w:rPr>
      </w:pPr>
      <w:r w:rsidRPr="00BB2AC7">
        <w:rPr>
          <w:rFonts w:ascii="Times New Roman" w:hAnsi="Times New Roman" w:cs="Times New Roman"/>
        </w:rPr>
        <w:t>Important first steps in this direction would include the devolution of most provincial powers, except those dealing with inter-local coordination and</w:t>
      </w:r>
      <w:r>
        <w:rPr>
          <w:rFonts w:ascii="Times New Roman" w:hAnsi="Times New Roman" w:cs="Times New Roman"/>
        </w:rPr>
        <w:t xml:space="preserve"> oversight, to LGs</w:t>
      </w:r>
      <w:r w:rsidRPr="00BB2AC7">
        <w:rPr>
          <w:rFonts w:ascii="Times New Roman" w:hAnsi="Times New Roman" w:cs="Times New Roman"/>
        </w:rPr>
        <w:t xml:space="preserve">; constitutional guarantees to overcome internal barriers to trade and factor mobility; and a framework for fiscal responsibility and fiscal discipline for all orders of government. Service delivery can also be </w:t>
      </w:r>
      <w:r>
        <w:rPr>
          <w:rFonts w:ascii="Times New Roman" w:hAnsi="Times New Roman" w:cs="Times New Roman"/>
        </w:rPr>
        <w:t>enhanced by the LG</w:t>
      </w:r>
      <w:r w:rsidRPr="00BB2AC7">
        <w:rPr>
          <w:rFonts w:ascii="Times New Roman" w:hAnsi="Times New Roman" w:cs="Times New Roman"/>
        </w:rPr>
        <w:t xml:space="preserve">s because they are closer to the people. </w:t>
      </w:r>
    </w:p>
    <w:p w:rsidR="00C751ED" w:rsidRPr="00BB2AC7" w:rsidRDefault="00C751ED" w:rsidP="00C751ED">
      <w:pPr>
        <w:pStyle w:val="Default"/>
        <w:spacing w:line="360" w:lineRule="auto"/>
        <w:jc w:val="both"/>
        <w:rPr>
          <w:rFonts w:ascii="Times New Roman" w:hAnsi="Times New Roman" w:cs="Times New Roman"/>
        </w:rPr>
      </w:pPr>
    </w:p>
    <w:p w:rsidR="00C751ED" w:rsidRDefault="00C751ED" w:rsidP="00C751ED">
      <w:pPr>
        <w:pStyle w:val="Default"/>
        <w:spacing w:line="360" w:lineRule="auto"/>
        <w:jc w:val="both"/>
        <w:rPr>
          <w:rFonts w:ascii="Times New Roman" w:hAnsi="Times New Roman" w:cs="Times New Roman"/>
        </w:rPr>
      </w:pPr>
      <w:r w:rsidRPr="00BB2AC7">
        <w:rPr>
          <w:rFonts w:ascii="Times New Roman" w:hAnsi="Times New Roman" w:cs="Times New Roman"/>
        </w:rPr>
        <w:t>The real impact of decentralization can only be fruitful if it is</w:t>
      </w:r>
      <w:r>
        <w:rPr>
          <w:rFonts w:ascii="Times New Roman" w:hAnsi="Times New Roman" w:cs="Times New Roman"/>
        </w:rPr>
        <w:t xml:space="preserve"> carried out down to the</w:t>
      </w:r>
      <w:r w:rsidRPr="00BB2AC7">
        <w:rPr>
          <w:rFonts w:ascii="Times New Roman" w:hAnsi="Times New Roman" w:cs="Times New Roman"/>
        </w:rPr>
        <w:t xml:space="preserve"> level of third tier of Governments. I</w:t>
      </w:r>
      <w:r>
        <w:rPr>
          <w:rFonts w:ascii="Times New Roman" w:hAnsi="Times New Roman" w:cs="Times New Roman"/>
        </w:rPr>
        <w:t>f Provinces do not decentralize powers to the LG</w:t>
      </w:r>
      <w:r w:rsidRPr="00BB2AC7">
        <w:rPr>
          <w:rFonts w:ascii="Times New Roman" w:hAnsi="Times New Roman" w:cs="Times New Roman"/>
        </w:rPr>
        <w:t>s then desired results cannot be achieved. Provinces are bound to undertake decentralization process and devolve powers at structural, administrative and</w:t>
      </w:r>
      <w:r>
        <w:rPr>
          <w:rFonts w:ascii="Times New Roman" w:hAnsi="Times New Roman" w:cs="Times New Roman"/>
        </w:rPr>
        <w:t xml:space="preserve"> fiscal levels. LGs with limited autonomy deprive</w:t>
      </w:r>
      <w:r w:rsidRPr="00BB2AC7">
        <w:rPr>
          <w:rFonts w:ascii="Times New Roman" w:hAnsi="Times New Roman" w:cs="Times New Roman"/>
        </w:rPr>
        <w:t xml:space="preserve"> citizens from the bene</w:t>
      </w:r>
      <w:r>
        <w:rPr>
          <w:rFonts w:ascii="Times New Roman" w:hAnsi="Times New Roman" w:cs="Times New Roman"/>
        </w:rPr>
        <w:t>fits of home rule and constrain</w:t>
      </w:r>
      <w:r w:rsidRPr="00BB2AC7">
        <w:rPr>
          <w:rFonts w:ascii="Times New Roman" w:hAnsi="Times New Roman" w:cs="Times New Roman"/>
        </w:rPr>
        <w:t xml:space="preserve"> their efforts in local economic development. The need of the hour is to introd</w:t>
      </w:r>
      <w:r>
        <w:rPr>
          <w:rFonts w:ascii="Times New Roman" w:hAnsi="Times New Roman" w:cs="Times New Roman"/>
        </w:rPr>
        <w:t>uce a well thought</w:t>
      </w:r>
      <w:r w:rsidRPr="00BB2AC7">
        <w:rPr>
          <w:rFonts w:ascii="Times New Roman" w:hAnsi="Times New Roman" w:cs="Times New Roman"/>
        </w:rPr>
        <w:t xml:space="preserve"> system to let people find grassroots democracy. </w:t>
      </w:r>
      <w:r w:rsidRPr="00BB2AC7">
        <w:rPr>
          <w:rFonts w:ascii="Times New Roman" w:hAnsi="Times New Roman" w:cs="Times New Roman"/>
        </w:rPr>
        <w:lastRenderedPageBreak/>
        <w:t>Once people get introduced to democracy at the local level, they will prize democracy at the national level too.</w:t>
      </w:r>
    </w:p>
    <w:p w:rsidR="007C434F" w:rsidRDefault="007C434F" w:rsidP="00C751ED">
      <w:pPr>
        <w:pStyle w:val="Default"/>
        <w:spacing w:line="360" w:lineRule="auto"/>
        <w:jc w:val="both"/>
        <w:rPr>
          <w:rFonts w:ascii="Times New Roman" w:hAnsi="Times New Roman" w:cs="Times New Roman"/>
        </w:rPr>
      </w:pPr>
    </w:p>
    <w:p w:rsidR="00C751ED" w:rsidRPr="001149B6" w:rsidRDefault="00FC0399" w:rsidP="00C751ED">
      <w:pPr>
        <w:pStyle w:val="Default"/>
        <w:spacing w:line="360" w:lineRule="auto"/>
        <w:jc w:val="both"/>
        <w:rPr>
          <w:rFonts w:ascii="Times New Roman" w:hAnsi="Times New Roman" w:cs="Times New Roman"/>
        </w:rPr>
      </w:pPr>
      <w:r>
        <w:rPr>
          <w:rFonts w:ascii="Times New Roman" w:hAnsi="Times New Roman" w:cs="Times New Roman"/>
          <w:b/>
          <w:color w:val="000000" w:themeColor="text1"/>
          <w:sz w:val="26"/>
          <w:szCs w:val="26"/>
          <w:lang w:val="en-CA"/>
        </w:rPr>
        <w:br/>
      </w:r>
      <w:r w:rsidR="00C751ED">
        <w:rPr>
          <w:rFonts w:ascii="Times New Roman" w:hAnsi="Times New Roman" w:cs="Times New Roman"/>
          <w:b/>
          <w:color w:val="000000" w:themeColor="text1"/>
          <w:sz w:val="26"/>
          <w:szCs w:val="26"/>
          <w:lang w:val="en-CA"/>
        </w:rPr>
        <w:t xml:space="preserve">1.5 </w:t>
      </w:r>
      <w:r w:rsidR="00C751ED" w:rsidRPr="00BB2AC7">
        <w:rPr>
          <w:rFonts w:ascii="Times New Roman" w:hAnsi="Times New Roman" w:cs="Times New Roman"/>
          <w:b/>
          <w:color w:val="000000" w:themeColor="text1"/>
          <w:sz w:val="26"/>
          <w:szCs w:val="26"/>
          <w:lang w:val="en-CA"/>
        </w:rPr>
        <w:t>The International Experience with Federalism</w:t>
      </w:r>
    </w:p>
    <w:p w:rsidR="00C751ED" w:rsidRPr="00BB2AC7" w:rsidRDefault="00C751ED" w:rsidP="00C751ED">
      <w:pPr>
        <w:spacing w:line="360" w:lineRule="auto"/>
        <w:jc w:val="both"/>
        <w:rPr>
          <w:rFonts w:ascii="Times New Roman" w:hAnsi="Times New Roman" w:cs="Times New Roman"/>
          <w:color w:val="000000" w:themeColor="text1"/>
          <w:sz w:val="24"/>
          <w:lang w:val="en-CA"/>
        </w:rPr>
      </w:pPr>
      <w:r>
        <w:rPr>
          <w:rFonts w:ascii="Times New Roman" w:hAnsi="Times New Roman" w:cs="Times New Roman"/>
          <w:color w:val="000000" w:themeColor="text1"/>
          <w:sz w:val="24"/>
          <w:lang w:val="en-CA"/>
        </w:rPr>
        <w:br/>
      </w:r>
      <w:r w:rsidRPr="00BB2AC7">
        <w:rPr>
          <w:rFonts w:ascii="Times New Roman" w:hAnsi="Times New Roman" w:cs="Times New Roman"/>
          <w:color w:val="000000" w:themeColor="text1"/>
          <w:sz w:val="24"/>
          <w:lang w:val="en-CA"/>
        </w:rPr>
        <w:t>18</w:t>
      </w:r>
      <w:r w:rsidRPr="00BB2AC7">
        <w:rPr>
          <w:rFonts w:ascii="Times New Roman" w:hAnsi="Times New Roman" w:cs="Times New Roman"/>
          <w:color w:val="000000" w:themeColor="text1"/>
          <w:sz w:val="24"/>
          <w:vertAlign w:val="superscript"/>
          <w:lang w:val="en-CA"/>
        </w:rPr>
        <w:t>th</w:t>
      </w:r>
      <w:r w:rsidRPr="00BB2AC7">
        <w:rPr>
          <w:rFonts w:ascii="Times New Roman" w:hAnsi="Times New Roman" w:cs="Times New Roman"/>
          <w:color w:val="000000" w:themeColor="text1"/>
          <w:sz w:val="24"/>
          <w:lang w:val="en-CA"/>
        </w:rPr>
        <w:t xml:space="preserve"> Amendment in the Constitution of Pakistan is a contribution towards restoration of Constitution in its originality for an improved social contract in Pakistan through meaningful reforms and giving provinces the maximum autonomy. It will further contribute towards strengthening of state and its institutions by dividing powers between Centre and its federating units. “Federalism be seen as a thorough realignment of powers, functions and resources at the federal, provincial, and local levels, in accordance with the needs of the sub-national units—rather than concessionary ‘privileges’ and ‘favours’ accorded to subordinate subjects by the centralized state”</w:t>
      </w:r>
      <w:r w:rsidRPr="00BB2AC7">
        <w:rPr>
          <w:rFonts w:ascii="Times New Roman" w:hAnsi="Times New Roman" w:cs="Times New Roman"/>
          <w:color w:val="000000" w:themeColor="text1"/>
          <w:sz w:val="24"/>
          <w:vertAlign w:val="superscript"/>
          <w:lang w:val="en-CA"/>
        </w:rPr>
        <w:footnoteReference w:id="20"/>
      </w:r>
      <w:r w:rsidRPr="00BB2AC7">
        <w:rPr>
          <w:rFonts w:ascii="Times New Roman" w:hAnsi="Times New Roman" w:cs="Times New Roman"/>
          <w:color w:val="000000" w:themeColor="text1"/>
          <w:sz w:val="24"/>
          <w:lang w:val="en-CA"/>
        </w:rPr>
        <w:t>. So, Pakistan, as a Federation should focus on strengthening the provinces by sharing of powers and responsibilities as it is now the time when strong provinces will contribute to a stronger Federation.</w:t>
      </w:r>
    </w:p>
    <w:p w:rsidR="00C751ED" w:rsidRPr="00BB2AC7" w:rsidRDefault="00C751ED" w:rsidP="00C751ED">
      <w:pPr>
        <w:spacing w:line="360" w:lineRule="auto"/>
        <w:jc w:val="both"/>
        <w:rPr>
          <w:rFonts w:ascii="Times New Roman" w:hAnsi="Times New Roman" w:cs="Times New Roman"/>
          <w:color w:val="000000" w:themeColor="text1"/>
          <w:sz w:val="24"/>
          <w:lang w:val="en-CA"/>
        </w:rPr>
      </w:pPr>
      <w:r w:rsidRPr="00BB2AC7">
        <w:rPr>
          <w:rFonts w:ascii="Times New Roman" w:hAnsi="Times New Roman" w:cs="Times New Roman"/>
          <w:color w:val="000000" w:themeColor="text1"/>
          <w:sz w:val="24"/>
          <w:lang w:val="en-CA"/>
        </w:rPr>
        <w:t>All over the world, Federalism has been experienced and practiced well by sharing of powers with the federating units, e.g. U.S, Germany, India etc. Federalism is a constant process which requires time for its evolution and perfection. Dr. Christian Wagner, head of the Asia Research Division, the German Institute for International and Security Affairs, Berlin while speaking at a conference titled ‘Federalism in Pakistan after the 18</w:t>
      </w:r>
      <w:r w:rsidRPr="00BB2AC7">
        <w:rPr>
          <w:rFonts w:ascii="Times New Roman" w:hAnsi="Times New Roman" w:cs="Times New Roman"/>
          <w:color w:val="000000" w:themeColor="text1"/>
          <w:sz w:val="24"/>
          <w:vertAlign w:val="superscript"/>
          <w:lang w:val="en-CA"/>
        </w:rPr>
        <w:t>th</w:t>
      </w:r>
      <w:r w:rsidRPr="00BB2AC7">
        <w:rPr>
          <w:rFonts w:ascii="Times New Roman" w:hAnsi="Times New Roman" w:cs="Times New Roman"/>
          <w:color w:val="000000" w:themeColor="text1"/>
          <w:sz w:val="24"/>
          <w:lang w:val="en-CA"/>
        </w:rPr>
        <w:t xml:space="preserve"> Amendment’ said that “18</w:t>
      </w:r>
      <w:r w:rsidRPr="00BB2AC7">
        <w:rPr>
          <w:rFonts w:ascii="Times New Roman" w:hAnsi="Times New Roman" w:cs="Times New Roman"/>
          <w:color w:val="000000" w:themeColor="text1"/>
          <w:sz w:val="24"/>
          <w:vertAlign w:val="superscript"/>
          <w:lang w:val="en-CA"/>
        </w:rPr>
        <w:t>th</w:t>
      </w:r>
      <w:r w:rsidRPr="00BB2AC7">
        <w:rPr>
          <w:rFonts w:ascii="Times New Roman" w:hAnsi="Times New Roman" w:cs="Times New Roman"/>
          <w:color w:val="000000" w:themeColor="text1"/>
          <w:sz w:val="24"/>
          <w:lang w:val="en-CA"/>
        </w:rPr>
        <w:t xml:space="preserve"> Amendment is not an end point; it’s a starting point.” As a nation, Pakistan should learn from other nations in the world, who get benefits from the Federalism i.e. India as a federation and democracy has flourished in our neighbourhood after many travails and experiments.</w:t>
      </w:r>
    </w:p>
    <w:p w:rsidR="00C751ED" w:rsidRPr="00BB2AC7" w:rsidRDefault="00C751ED" w:rsidP="00C751ED">
      <w:pPr>
        <w:spacing w:line="360" w:lineRule="auto"/>
        <w:jc w:val="both"/>
        <w:rPr>
          <w:rFonts w:ascii="Times New Roman" w:hAnsi="Times New Roman" w:cs="Times New Roman"/>
          <w:color w:val="000000" w:themeColor="text1"/>
          <w:sz w:val="24"/>
          <w:lang w:val="en-CA"/>
        </w:rPr>
      </w:pPr>
      <w:r w:rsidRPr="00BB2AC7">
        <w:rPr>
          <w:rFonts w:ascii="Times New Roman" w:hAnsi="Times New Roman" w:cs="Times New Roman"/>
          <w:color w:val="000000" w:themeColor="text1"/>
          <w:sz w:val="24"/>
          <w:lang w:val="en-CA"/>
        </w:rPr>
        <w:t xml:space="preserve">After partition, India as a state desired the unity and integrity of the new nation and it is well said that if Mahatma Gandhi was the father of the nation, Jawaharlal Nehru was the father of the Indian state. As it is the political leadership which played a leading role in the evolution of a vibrant society based on durable democracy. Today, India is a vibrant democracy with Federalism at its base with division of power between Union, States as envisaged in Seventh </w:t>
      </w:r>
      <w:r w:rsidRPr="00BB2AC7">
        <w:rPr>
          <w:rFonts w:ascii="Times New Roman" w:hAnsi="Times New Roman" w:cs="Times New Roman"/>
          <w:color w:val="000000" w:themeColor="text1"/>
          <w:sz w:val="24"/>
          <w:lang w:val="en-CA"/>
        </w:rPr>
        <w:lastRenderedPageBreak/>
        <w:t>Schedule of Constitution of India. But, on the other hand, Indian Federalism is still in progress as there are lot of issues still unresolved. “Education and Healthcare remain critical areas and the policy of quotas and reservation for deprived sections is an important component of the social justice agenda”</w:t>
      </w:r>
      <w:r w:rsidRPr="00BB2AC7">
        <w:rPr>
          <w:rFonts w:ascii="Times New Roman" w:hAnsi="Times New Roman" w:cs="Times New Roman"/>
          <w:color w:val="000000" w:themeColor="text1"/>
          <w:sz w:val="24"/>
          <w:vertAlign w:val="superscript"/>
          <w:lang w:val="en-CA"/>
        </w:rPr>
        <w:footnoteReference w:id="21"/>
      </w:r>
      <w:r w:rsidRPr="00BB2AC7">
        <w:rPr>
          <w:rFonts w:ascii="Times New Roman" w:hAnsi="Times New Roman" w:cs="Times New Roman"/>
          <w:color w:val="000000" w:themeColor="text1"/>
          <w:sz w:val="24"/>
          <w:lang w:val="en-CA"/>
        </w:rPr>
        <w:t>. Obviously, Indian Federalism is not the perfect one but it has flourished successfully in last 65 years.</w:t>
      </w:r>
    </w:p>
    <w:p w:rsidR="00C751ED" w:rsidRDefault="00C751ED" w:rsidP="00C751ED">
      <w:pPr>
        <w:spacing w:line="360" w:lineRule="auto"/>
        <w:jc w:val="both"/>
        <w:rPr>
          <w:rFonts w:ascii="Times New Roman" w:hAnsi="Times New Roman" w:cs="Times New Roman"/>
          <w:color w:val="000000" w:themeColor="text1"/>
          <w:sz w:val="24"/>
          <w:lang w:val="en-CA"/>
        </w:rPr>
      </w:pPr>
      <w:r w:rsidRPr="00BB2AC7">
        <w:rPr>
          <w:rFonts w:ascii="Times New Roman" w:hAnsi="Times New Roman" w:cs="Times New Roman"/>
          <w:color w:val="000000" w:themeColor="text1"/>
          <w:sz w:val="24"/>
          <w:lang w:val="en-CA"/>
        </w:rPr>
        <w:t>Indian Federalism is successful in a sense that institutional development has been promoted and it led to the strengthening of relationship between Centre and state and their working. Likewise, Pakistan also needs to design institutional arrangements to cater to the needs of coordination between the Centre and provinces. 18</w:t>
      </w:r>
      <w:r w:rsidRPr="00BB2AC7">
        <w:rPr>
          <w:rFonts w:ascii="Times New Roman" w:hAnsi="Times New Roman" w:cs="Times New Roman"/>
          <w:color w:val="000000" w:themeColor="text1"/>
          <w:sz w:val="24"/>
          <w:vertAlign w:val="superscript"/>
          <w:lang w:val="en-CA"/>
        </w:rPr>
        <w:t>th</w:t>
      </w:r>
      <w:r w:rsidRPr="00BB2AC7">
        <w:rPr>
          <w:rFonts w:ascii="Times New Roman" w:hAnsi="Times New Roman" w:cs="Times New Roman"/>
          <w:color w:val="000000" w:themeColor="text1"/>
          <w:sz w:val="24"/>
          <w:lang w:val="en-CA"/>
        </w:rPr>
        <w:t xml:space="preserve"> Amendment is a positive step ahead in this regard but still a lot of work has to be done. As, it is just a beginning and a way forward toward a strong Federation</w:t>
      </w:r>
    </w:p>
    <w:p w:rsidR="00C751ED" w:rsidRPr="00BB2AC7" w:rsidRDefault="00C751ED" w:rsidP="00C751ED">
      <w:pPr>
        <w:spacing w:line="360" w:lineRule="auto"/>
        <w:jc w:val="both"/>
        <w:rPr>
          <w:rFonts w:ascii="Times New Roman" w:hAnsi="Times New Roman" w:cs="Times New Roman"/>
          <w:color w:val="000000" w:themeColor="text1"/>
          <w:sz w:val="24"/>
          <w:lang w:val="en-CA"/>
        </w:rPr>
      </w:pPr>
      <w:r w:rsidRPr="00BB2AC7">
        <w:rPr>
          <w:rFonts w:ascii="Times New Roman" w:hAnsi="Times New Roman" w:cs="Times New Roman"/>
          <w:color w:val="000000" w:themeColor="text1"/>
          <w:sz w:val="24"/>
          <w:lang w:val="en-CA"/>
        </w:rPr>
        <w:t>So, Pakistan has done well by adopting the 18</w:t>
      </w:r>
      <w:r w:rsidRPr="00BB2AC7">
        <w:rPr>
          <w:rFonts w:ascii="Times New Roman" w:hAnsi="Times New Roman" w:cs="Times New Roman"/>
          <w:color w:val="000000" w:themeColor="text1"/>
          <w:sz w:val="24"/>
          <w:vertAlign w:val="superscript"/>
          <w:lang w:val="en-CA"/>
        </w:rPr>
        <w:t>th</w:t>
      </w:r>
      <w:r w:rsidRPr="00BB2AC7">
        <w:rPr>
          <w:rFonts w:ascii="Times New Roman" w:hAnsi="Times New Roman" w:cs="Times New Roman"/>
          <w:color w:val="000000" w:themeColor="text1"/>
          <w:sz w:val="24"/>
          <w:lang w:val="en-CA"/>
        </w:rPr>
        <w:t xml:space="preserve"> Amendment and the changes brought in to the Constitution which are quite important and desired since long. Now, its implementation in the true sense is the need of the hour to further enhance the powers of provinces by having greater shares for them in the finances and policy making leading to improved service delivery for the common people. In this regard, Pakistan should learn from the experience of successful democratic Federations. 18</w:t>
      </w:r>
      <w:r w:rsidRPr="00BB2AC7">
        <w:rPr>
          <w:rFonts w:ascii="Times New Roman" w:hAnsi="Times New Roman" w:cs="Times New Roman"/>
          <w:color w:val="000000" w:themeColor="text1"/>
          <w:sz w:val="24"/>
          <w:vertAlign w:val="superscript"/>
          <w:lang w:val="en-CA"/>
        </w:rPr>
        <w:t>th</w:t>
      </w:r>
      <w:r w:rsidRPr="00BB2AC7">
        <w:rPr>
          <w:rFonts w:ascii="Times New Roman" w:hAnsi="Times New Roman" w:cs="Times New Roman"/>
          <w:color w:val="000000" w:themeColor="text1"/>
          <w:sz w:val="24"/>
          <w:lang w:val="en-CA"/>
        </w:rPr>
        <w:t xml:space="preserve"> Amendment is no doubt a milestone in the Constitutional History of Pakistan but it is not the end. To be a successful Federation, we have to develop strong institutional arrangements while keeping the International experiences in front of us.</w:t>
      </w:r>
    </w:p>
    <w:p w:rsidR="00C751ED" w:rsidRPr="00BB2AC7" w:rsidRDefault="00C751ED" w:rsidP="00C751ED">
      <w:pPr>
        <w:spacing w:line="360" w:lineRule="auto"/>
        <w:jc w:val="both"/>
        <w:rPr>
          <w:rFonts w:ascii="Times New Roman" w:hAnsi="Times New Roman" w:cs="Times New Roman"/>
          <w:color w:val="000000" w:themeColor="text1"/>
        </w:rPr>
      </w:pPr>
    </w:p>
    <w:p w:rsidR="00C751ED" w:rsidRPr="00BB2AC7" w:rsidRDefault="00C751ED" w:rsidP="00C751ED">
      <w:pPr>
        <w:spacing w:line="360" w:lineRule="auto"/>
        <w:rPr>
          <w:rFonts w:ascii="Times New Roman" w:hAnsi="Times New Roman" w:cs="Times New Roman"/>
          <w:b/>
          <w:bCs/>
          <w:i/>
          <w:iCs/>
          <w:color w:val="000000" w:themeColor="text1"/>
          <w:sz w:val="24"/>
          <w:szCs w:val="24"/>
        </w:rPr>
      </w:pPr>
    </w:p>
    <w:p w:rsidR="00C751ED" w:rsidRPr="0097678C" w:rsidRDefault="00C751ED" w:rsidP="00C751ED">
      <w:pPr>
        <w:rPr>
          <w:rFonts w:ascii="Times New Roman" w:hAnsi="Times New Roman" w:cs="Times New Roman"/>
          <w:b/>
          <w:bCs/>
          <w:i/>
          <w:iCs/>
          <w:color w:val="000000" w:themeColor="text1"/>
          <w:sz w:val="24"/>
          <w:szCs w:val="24"/>
        </w:rPr>
      </w:pPr>
    </w:p>
    <w:p w:rsidR="007353FE" w:rsidRPr="00BB2AC7" w:rsidRDefault="007353FE" w:rsidP="002E5ABA">
      <w:pPr>
        <w:spacing w:line="360" w:lineRule="auto"/>
        <w:rPr>
          <w:rFonts w:ascii="Times New Roman" w:hAnsi="Times New Roman" w:cs="Times New Roman"/>
          <w:b/>
          <w:bCs/>
          <w:i/>
          <w:iCs/>
          <w:color w:val="000000" w:themeColor="text1"/>
          <w:sz w:val="24"/>
          <w:szCs w:val="24"/>
        </w:rPr>
      </w:pPr>
    </w:p>
    <w:p w:rsidR="000F78DB" w:rsidRPr="00BB2AC7" w:rsidRDefault="000F78DB">
      <w:pPr>
        <w:rPr>
          <w:rFonts w:ascii="Times New Roman" w:hAnsi="Times New Roman" w:cs="Times New Roman"/>
          <w:b/>
          <w:bCs/>
          <w:i/>
          <w:iCs/>
          <w:color w:val="000000" w:themeColor="text1"/>
          <w:sz w:val="24"/>
          <w:szCs w:val="24"/>
        </w:rPr>
      </w:pPr>
      <w:r w:rsidRPr="00BB2AC7">
        <w:rPr>
          <w:rFonts w:ascii="Times New Roman" w:hAnsi="Times New Roman" w:cs="Times New Roman"/>
          <w:b/>
          <w:bCs/>
          <w:i/>
          <w:iCs/>
          <w:color w:val="000000" w:themeColor="text1"/>
          <w:sz w:val="24"/>
          <w:szCs w:val="24"/>
        </w:rPr>
        <w:br w:type="page"/>
      </w:r>
    </w:p>
    <w:p w:rsidR="005D3B87" w:rsidRPr="00BB2AC7" w:rsidRDefault="005D3B87" w:rsidP="002E5ABA">
      <w:pPr>
        <w:pStyle w:val="Title"/>
        <w:spacing w:line="360" w:lineRule="auto"/>
        <w:rPr>
          <w:rFonts w:ascii="Times New Roman" w:hAnsi="Times New Roman" w:cs="Times New Roman"/>
          <w:sz w:val="36"/>
        </w:rPr>
      </w:pPr>
      <w:r w:rsidRPr="00BB2AC7">
        <w:rPr>
          <w:rFonts w:ascii="Times New Roman" w:hAnsi="Times New Roman" w:cs="Times New Roman"/>
          <w:sz w:val="36"/>
        </w:rPr>
        <w:lastRenderedPageBreak/>
        <w:t>Section 2</w:t>
      </w:r>
    </w:p>
    <w:p w:rsidR="007353FE" w:rsidRPr="00BB2AC7" w:rsidRDefault="00D4616D" w:rsidP="002E5ABA">
      <w:pPr>
        <w:spacing w:line="360" w:lineRule="auto"/>
        <w:rPr>
          <w:rFonts w:ascii="Times New Roman" w:hAnsi="Times New Roman" w:cs="Times New Roman"/>
          <w:b/>
          <w:sz w:val="26"/>
          <w:szCs w:val="40"/>
        </w:rPr>
      </w:pPr>
      <w:r>
        <w:rPr>
          <w:rFonts w:ascii="Times New Roman" w:hAnsi="Times New Roman" w:cs="Times New Roman"/>
          <w:b/>
          <w:sz w:val="26"/>
          <w:szCs w:val="40"/>
        </w:rPr>
        <w:t xml:space="preserve">2 </w:t>
      </w:r>
      <w:r w:rsidR="007353FE" w:rsidRPr="00BB2AC7">
        <w:rPr>
          <w:rFonts w:ascii="Times New Roman" w:hAnsi="Times New Roman" w:cs="Times New Roman"/>
          <w:b/>
          <w:sz w:val="26"/>
          <w:szCs w:val="40"/>
        </w:rPr>
        <w:t>Impacts and Issues</w:t>
      </w:r>
      <w:r w:rsidR="00382CE0">
        <w:rPr>
          <w:rFonts w:ascii="Times New Roman" w:hAnsi="Times New Roman" w:cs="Times New Roman"/>
          <w:b/>
          <w:sz w:val="26"/>
          <w:szCs w:val="40"/>
        </w:rPr>
        <w:t xml:space="preserve"> in the W</w:t>
      </w:r>
      <w:r w:rsidR="00202FCA">
        <w:rPr>
          <w:rFonts w:ascii="Times New Roman" w:hAnsi="Times New Roman" w:cs="Times New Roman"/>
          <w:b/>
          <w:sz w:val="26"/>
          <w:szCs w:val="40"/>
        </w:rPr>
        <w:t>ake of Abolition of CLL</w:t>
      </w:r>
    </w:p>
    <w:p w:rsidR="007353FE" w:rsidRPr="00BB2AC7" w:rsidRDefault="00474F40" w:rsidP="001149B6">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The FB</w:t>
      </w:r>
      <w:r w:rsidR="00F4373C" w:rsidRPr="00BB2AC7">
        <w:rPr>
          <w:rFonts w:ascii="Times New Roman" w:hAnsi="Times New Roman" w:cs="Times New Roman"/>
          <w:sz w:val="24"/>
          <w:szCs w:val="24"/>
        </w:rPr>
        <w:t xml:space="preserve"> consists of twelve Occupational G</w:t>
      </w:r>
      <w:r w:rsidR="007353FE" w:rsidRPr="00BB2AC7">
        <w:rPr>
          <w:rFonts w:ascii="Times New Roman" w:hAnsi="Times New Roman" w:cs="Times New Roman"/>
          <w:sz w:val="24"/>
          <w:szCs w:val="24"/>
        </w:rPr>
        <w:t>r</w:t>
      </w:r>
      <w:r w:rsidR="00783CEE" w:rsidRPr="00BB2AC7">
        <w:rPr>
          <w:rFonts w:ascii="Times New Roman" w:hAnsi="Times New Roman" w:cs="Times New Roman"/>
          <w:sz w:val="24"/>
          <w:szCs w:val="24"/>
        </w:rPr>
        <w:t>oups in which officers are inducted</w:t>
      </w:r>
      <w:r w:rsidR="007353FE" w:rsidRPr="00BB2AC7">
        <w:rPr>
          <w:rFonts w:ascii="Times New Roman" w:hAnsi="Times New Roman" w:cs="Times New Roman"/>
          <w:sz w:val="24"/>
          <w:szCs w:val="24"/>
        </w:rPr>
        <w:t xml:space="preserve"> in BPS-17. Apart from these officer</w:t>
      </w:r>
      <w:r w:rsidR="00B4361B" w:rsidRPr="00BB2AC7">
        <w:rPr>
          <w:rFonts w:ascii="Times New Roman" w:hAnsi="Times New Roman" w:cs="Times New Roman"/>
          <w:sz w:val="24"/>
          <w:szCs w:val="24"/>
        </w:rPr>
        <w:t>s there is recruitment made in M</w:t>
      </w:r>
      <w:r w:rsidR="009A68F6" w:rsidRPr="00BB2AC7">
        <w:rPr>
          <w:rFonts w:ascii="Times New Roman" w:hAnsi="Times New Roman" w:cs="Times New Roman"/>
          <w:sz w:val="24"/>
          <w:szCs w:val="24"/>
        </w:rPr>
        <w:t>inistries, D</w:t>
      </w:r>
      <w:r w:rsidR="0078066D" w:rsidRPr="00BB2AC7">
        <w:rPr>
          <w:rFonts w:ascii="Times New Roman" w:hAnsi="Times New Roman" w:cs="Times New Roman"/>
          <w:sz w:val="24"/>
          <w:szCs w:val="24"/>
        </w:rPr>
        <w:t>ivisions and Attached D</w:t>
      </w:r>
      <w:r w:rsidR="007353FE" w:rsidRPr="00BB2AC7">
        <w:rPr>
          <w:rFonts w:ascii="Times New Roman" w:hAnsi="Times New Roman" w:cs="Times New Roman"/>
          <w:sz w:val="24"/>
          <w:szCs w:val="24"/>
        </w:rPr>
        <w:t>epartments from time to time as the need may be. To look into the impacts and issues after the passage of 18</w:t>
      </w:r>
      <w:r w:rsidR="007353FE" w:rsidRPr="00BB2AC7">
        <w:rPr>
          <w:rFonts w:ascii="Times New Roman" w:hAnsi="Times New Roman" w:cs="Times New Roman"/>
          <w:sz w:val="24"/>
          <w:szCs w:val="24"/>
          <w:vertAlign w:val="superscript"/>
        </w:rPr>
        <w:t>th</w:t>
      </w:r>
      <w:r w:rsidR="00A42BEB" w:rsidRPr="00BB2AC7">
        <w:rPr>
          <w:rFonts w:ascii="Times New Roman" w:hAnsi="Times New Roman" w:cs="Times New Roman"/>
          <w:sz w:val="24"/>
          <w:szCs w:val="24"/>
        </w:rPr>
        <w:t xml:space="preserve"> A</w:t>
      </w:r>
      <w:r w:rsidR="007353FE" w:rsidRPr="00BB2AC7">
        <w:rPr>
          <w:rFonts w:ascii="Times New Roman" w:hAnsi="Times New Roman" w:cs="Times New Roman"/>
          <w:sz w:val="24"/>
          <w:szCs w:val="24"/>
        </w:rPr>
        <w:t>mendment, th</w:t>
      </w:r>
      <w:r w:rsidR="00121ACD" w:rsidRPr="00BB2AC7">
        <w:rPr>
          <w:rFonts w:ascii="Times New Roman" w:hAnsi="Times New Roman" w:cs="Times New Roman"/>
          <w:sz w:val="24"/>
          <w:szCs w:val="24"/>
        </w:rPr>
        <w:t>e officers belonging to twelve Occupational Groups recruited</w:t>
      </w:r>
      <w:r w:rsidR="00987A3C" w:rsidRPr="00BB2AC7">
        <w:rPr>
          <w:rFonts w:ascii="Times New Roman" w:hAnsi="Times New Roman" w:cs="Times New Roman"/>
          <w:sz w:val="24"/>
          <w:szCs w:val="24"/>
        </w:rPr>
        <w:t xml:space="preserve"> through the CSS examination and those inducted </w:t>
      </w:r>
      <w:r w:rsidR="00725523" w:rsidRPr="00BB2AC7">
        <w:rPr>
          <w:rFonts w:ascii="Times New Roman" w:hAnsi="Times New Roman" w:cs="Times New Roman"/>
          <w:sz w:val="24"/>
          <w:szCs w:val="24"/>
        </w:rPr>
        <w:t>directly by the Ministries, Divisions and Attached D</w:t>
      </w:r>
      <w:r w:rsidR="007353FE" w:rsidRPr="00BB2AC7">
        <w:rPr>
          <w:rFonts w:ascii="Times New Roman" w:hAnsi="Times New Roman" w:cs="Times New Roman"/>
          <w:sz w:val="24"/>
          <w:szCs w:val="24"/>
        </w:rPr>
        <w:t>epartments will be discussed separately.</w:t>
      </w:r>
    </w:p>
    <w:p w:rsidR="007353FE" w:rsidRPr="00BB2AC7" w:rsidRDefault="00D4616D" w:rsidP="002E5ABA">
      <w:pPr>
        <w:spacing w:line="360" w:lineRule="auto"/>
        <w:rPr>
          <w:rFonts w:ascii="Times New Roman" w:hAnsi="Times New Roman" w:cs="Times New Roman"/>
          <w:b/>
          <w:sz w:val="26"/>
          <w:szCs w:val="24"/>
        </w:rPr>
      </w:pPr>
      <w:r>
        <w:rPr>
          <w:rFonts w:ascii="Times New Roman" w:hAnsi="Times New Roman" w:cs="Times New Roman"/>
          <w:b/>
          <w:sz w:val="26"/>
          <w:szCs w:val="24"/>
        </w:rPr>
        <w:t xml:space="preserve">2.1 </w:t>
      </w:r>
      <w:r w:rsidR="00737CBA" w:rsidRPr="00BB2AC7">
        <w:rPr>
          <w:rFonts w:ascii="Times New Roman" w:hAnsi="Times New Roman" w:cs="Times New Roman"/>
          <w:b/>
          <w:sz w:val="26"/>
          <w:szCs w:val="24"/>
        </w:rPr>
        <w:t>HRM</w:t>
      </w:r>
      <w:r w:rsidR="00230E32" w:rsidRPr="00BB2AC7">
        <w:rPr>
          <w:rFonts w:ascii="Times New Roman" w:hAnsi="Times New Roman" w:cs="Times New Roman"/>
          <w:b/>
          <w:sz w:val="26"/>
          <w:szCs w:val="24"/>
        </w:rPr>
        <w:t xml:space="preserve"> I</w:t>
      </w:r>
      <w:r w:rsidR="00737CBA" w:rsidRPr="00BB2AC7">
        <w:rPr>
          <w:rFonts w:ascii="Times New Roman" w:hAnsi="Times New Roman" w:cs="Times New Roman"/>
          <w:b/>
          <w:sz w:val="26"/>
          <w:szCs w:val="24"/>
        </w:rPr>
        <w:t>ssues</w:t>
      </w:r>
    </w:p>
    <w:p w:rsidR="007353FE" w:rsidRPr="00BB2AC7" w:rsidRDefault="007353FE" w:rsidP="00D4616D">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 xml:space="preserve">If we look at </w:t>
      </w:r>
      <w:r w:rsidR="00E97994" w:rsidRPr="00BB2AC7">
        <w:rPr>
          <w:rFonts w:ascii="Times New Roman" w:hAnsi="Times New Roman" w:cs="Times New Roman"/>
          <w:sz w:val="24"/>
          <w:szCs w:val="24"/>
        </w:rPr>
        <w:t xml:space="preserve">the </w:t>
      </w:r>
      <w:r w:rsidRPr="00BB2AC7">
        <w:rPr>
          <w:rFonts w:ascii="Times New Roman" w:hAnsi="Times New Roman" w:cs="Times New Roman"/>
          <w:sz w:val="24"/>
          <w:szCs w:val="24"/>
        </w:rPr>
        <w:t>twel</w:t>
      </w:r>
      <w:r w:rsidR="00E97994" w:rsidRPr="00BB2AC7">
        <w:rPr>
          <w:rFonts w:ascii="Times New Roman" w:hAnsi="Times New Roman" w:cs="Times New Roman"/>
          <w:sz w:val="24"/>
          <w:szCs w:val="24"/>
        </w:rPr>
        <w:t>ve G</w:t>
      </w:r>
      <w:r w:rsidRPr="00BB2AC7">
        <w:rPr>
          <w:rFonts w:ascii="Times New Roman" w:hAnsi="Times New Roman" w:cs="Times New Roman"/>
          <w:sz w:val="24"/>
          <w:szCs w:val="24"/>
        </w:rPr>
        <w:t>roups</w:t>
      </w:r>
      <w:r w:rsidR="000F08DC" w:rsidRPr="00BB2AC7">
        <w:rPr>
          <w:rFonts w:ascii="Times New Roman" w:hAnsi="Times New Roman" w:cs="Times New Roman"/>
          <w:sz w:val="24"/>
          <w:szCs w:val="24"/>
        </w:rPr>
        <w:t>,</w:t>
      </w:r>
      <w:r w:rsidRPr="00BB2AC7">
        <w:rPr>
          <w:rFonts w:ascii="Times New Roman" w:hAnsi="Times New Roman" w:cs="Times New Roman"/>
          <w:sz w:val="24"/>
          <w:szCs w:val="24"/>
        </w:rPr>
        <w:t xml:space="preserve"> it becomes </w:t>
      </w:r>
      <w:r w:rsidR="000F08DC" w:rsidRPr="00BB2AC7">
        <w:rPr>
          <w:rFonts w:ascii="Times New Roman" w:hAnsi="Times New Roman" w:cs="Times New Roman"/>
          <w:sz w:val="24"/>
          <w:szCs w:val="24"/>
        </w:rPr>
        <w:t>quite obvious that most of the G</w:t>
      </w:r>
      <w:r w:rsidRPr="00BB2AC7">
        <w:rPr>
          <w:rFonts w:ascii="Times New Roman" w:hAnsi="Times New Roman" w:cs="Times New Roman"/>
          <w:sz w:val="24"/>
          <w:szCs w:val="24"/>
        </w:rPr>
        <w:t>roups have not been affected seriously by the passage of 18</w:t>
      </w:r>
      <w:r w:rsidRPr="00BB2AC7">
        <w:rPr>
          <w:rFonts w:ascii="Times New Roman" w:hAnsi="Times New Roman" w:cs="Times New Roman"/>
          <w:sz w:val="24"/>
          <w:szCs w:val="24"/>
          <w:vertAlign w:val="superscript"/>
        </w:rPr>
        <w:t>th</w:t>
      </w:r>
      <w:r w:rsidR="00BC3890" w:rsidRPr="00BB2AC7">
        <w:rPr>
          <w:rFonts w:ascii="Times New Roman" w:hAnsi="Times New Roman" w:cs="Times New Roman"/>
          <w:sz w:val="24"/>
          <w:szCs w:val="24"/>
        </w:rPr>
        <w:t xml:space="preserve"> A</w:t>
      </w:r>
      <w:r w:rsidRPr="00BB2AC7">
        <w:rPr>
          <w:rFonts w:ascii="Times New Roman" w:hAnsi="Times New Roman" w:cs="Times New Roman"/>
          <w:sz w:val="24"/>
          <w:szCs w:val="24"/>
        </w:rPr>
        <w:t>mendment. Take the case of Inland Revenue Service, Pakistan Custom Service, Postal Group, Railways Group, Commerce and Trade Group, Information Group, Pakistan Audit &amp; Account Services and Military lands &amp; Cantonment Group</w:t>
      </w:r>
      <w:r w:rsidR="00FF3FB5" w:rsidRPr="00BB2AC7">
        <w:rPr>
          <w:rStyle w:val="FootnoteReference"/>
          <w:rFonts w:ascii="Times New Roman" w:hAnsi="Times New Roman" w:cs="Times New Roman"/>
          <w:sz w:val="24"/>
          <w:szCs w:val="24"/>
        </w:rPr>
        <w:footnoteReference w:id="22"/>
      </w:r>
      <w:r w:rsidR="003700BA" w:rsidRPr="00BB2AC7">
        <w:rPr>
          <w:rFonts w:ascii="Times New Roman" w:hAnsi="Times New Roman" w:cs="Times New Roman"/>
          <w:sz w:val="24"/>
          <w:szCs w:val="24"/>
        </w:rPr>
        <w:t>. The G</w:t>
      </w:r>
      <w:r w:rsidRPr="00BB2AC7">
        <w:rPr>
          <w:rFonts w:ascii="Times New Roman" w:hAnsi="Times New Roman" w:cs="Times New Roman"/>
          <w:sz w:val="24"/>
          <w:szCs w:val="24"/>
        </w:rPr>
        <w:t>ro</w:t>
      </w:r>
      <w:r w:rsidR="007E7E4E" w:rsidRPr="00BB2AC7">
        <w:rPr>
          <w:rFonts w:ascii="Times New Roman" w:hAnsi="Times New Roman" w:cs="Times New Roman"/>
          <w:sz w:val="24"/>
          <w:szCs w:val="24"/>
        </w:rPr>
        <w:t xml:space="preserve">ups </w:t>
      </w:r>
      <w:r w:rsidR="00C76111" w:rsidRPr="00BB2AC7">
        <w:rPr>
          <w:rFonts w:ascii="Times New Roman" w:hAnsi="Times New Roman" w:cs="Times New Roman"/>
          <w:sz w:val="24"/>
          <w:szCs w:val="24"/>
        </w:rPr>
        <w:t>which might</w:t>
      </w:r>
      <w:r w:rsidR="003700BA" w:rsidRPr="00BB2AC7">
        <w:rPr>
          <w:rFonts w:ascii="Times New Roman" w:hAnsi="Times New Roman" w:cs="Times New Roman"/>
          <w:sz w:val="24"/>
          <w:szCs w:val="24"/>
        </w:rPr>
        <w:t xml:space="preserve"> have</w:t>
      </w:r>
      <w:r w:rsidRPr="00BB2AC7">
        <w:rPr>
          <w:rFonts w:ascii="Times New Roman" w:hAnsi="Times New Roman" w:cs="Times New Roman"/>
          <w:sz w:val="24"/>
          <w:szCs w:val="24"/>
        </w:rPr>
        <w:t xml:space="preserve"> perceived</w:t>
      </w:r>
      <w:r w:rsidR="00C751ED">
        <w:rPr>
          <w:rFonts w:ascii="Times New Roman" w:hAnsi="Times New Roman" w:cs="Times New Roman"/>
          <w:sz w:val="24"/>
          <w:szCs w:val="24"/>
        </w:rPr>
        <w:t xml:space="preserve"> threat from decentralis</w:t>
      </w:r>
      <w:r w:rsidR="00BC1BF7" w:rsidRPr="00BB2AC7">
        <w:rPr>
          <w:rFonts w:ascii="Times New Roman" w:hAnsi="Times New Roman" w:cs="Times New Roman"/>
          <w:sz w:val="24"/>
          <w:szCs w:val="24"/>
        </w:rPr>
        <w:t>ation a</w:t>
      </w:r>
      <w:r w:rsidRPr="00BB2AC7">
        <w:rPr>
          <w:rFonts w:ascii="Times New Roman" w:hAnsi="Times New Roman" w:cs="Times New Roman"/>
          <w:sz w:val="24"/>
          <w:szCs w:val="24"/>
        </w:rPr>
        <w:t>re Pakistan Administrative Service (PAS)</w:t>
      </w:r>
      <w:r w:rsidR="003700BA" w:rsidRPr="00BB2AC7">
        <w:rPr>
          <w:rFonts w:ascii="Times New Roman" w:hAnsi="Times New Roman" w:cs="Times New Roman"/>
          <w:sz w:val="24"/>
          <w:szCs w:val="24"/>
        </w:rPr>
        <w:t xml:space="preserve">, the Secretariat Group (SG) and </w:t>
      </w:r>
      <w:r w:rsidRPr="00BB2AC7">
        <w:rPr>
          <w:rFonts w:ascii="Times New Roman" w:hAnsi="Times New Roman" w:cs="Times New Roman"/>
          <w:sz w:val="24"/>
          <w:szCs w:val="24"/>
        </w:rPr>
        <w:t>Police Service of Pakistan (PSP). The PAS is the continuation of the erstwhile Civil Service of Pakistan (CSP) that had a very important role during the initial and formative years of Pakistan. Hamza Al</w:t>
      </w:r>
      <w:r w:rsidR="00FF3DC8" w:rsidRPr="00BB2AC7">
        <w:rPr>
          <w:rFonts w:ascii="Times New Roman" w:hAnsi="Times New Roman" w:cs="Times New Roman"/>
          <w:sz w:val="24"/>
          <w:szCs w:val="24"/>
        </w:rPr>
        <w:t>a</w:t>
      </w:r>
      <w:r w:rsidRPr="00BB2AC7">
        <w:rPr>
          <w:rFonts w:ascii="Times New Roman" w:hAnsi="Times New Roman" w:cs="Times New Roman"/>
          <w:sz w:val="24"/>
          <w:szCs w:val="24"/>
        </w:rPr>
        <w:t>vi pointed out that Pakistan inherited ‘weak representative institutions” and “strong bureaucratic institutions”. In bureaucracy the most important arm was Civil Service of</w:t>
      </w:r>
      <w:r w:rsidR="0028170C" w:rsidRPr="00BB2AC7">
        <w:rPr>
          <w:rFonts w:ascii="Times New Roman" w:hAnsi="Times New Roman" w:cs="Times New Roman"/>
          <w:sz w:val="24"/>
          <w:szCs w:val="24"/>
        </w:rPr>
        <w:t xml:space="preserve"> Pakistan. Most of the Federal S</w:t>
      </w:r>
      <w:r w:rsidRPr="00BB2AC7">
        <w:rPr>
          <w:rFonts w:ascii="Times New Roman" w:hAnsi="Times New Roman" w:cs="Times New Roman"/>
          <w:sz w:val="24"/>
          <w:szCs w:val="24"/>
        </w:rPr>
        <w:t>ecretaries belong to this service and with the abolition of</w:t>
      </w:r>
      <w:r w:rsidR="0028170C" w:rsidRPr="00BB2AC7">
        <w:rPr>
          <w:rFonts w:ascii="Times New Roman" w:hAnsi="Times New Roman" w:cs="Times New Roman"/>
          <w:sz w:val="24"/>
          <w:szCs w:val="24"/>
        </w:rPr>
        <w:t xml:space="preserve"> 17 Ministries and transfer of A</w:t>
      </w:r>
      <w:r w:rsidRPr="00BB2AC7">
        <w:rPr>
          <w:rFonts w:ascii="Times New Roman" w:hAnsi="Times New Roman" w:cs="Times New Roman"/>
          <w:sz w:val="24"/>
          <w:szCs w:val="24"/>
        </w:rPr>
        <w:t xml:space="preserve">ttached </w:t>
      </w:r>
      <w:r w:rsidR="0028170C" w:rsidRPr="00BB2AC7">
        <w:rPr>
          <w:rFonts w:ascii="Times New Roman" w:hAnsi="Times New Roman" w:cs="Times New Roman"/>
          <w:sz w:val="24"/>
          <w:szCs w:val="24"/>
        </w:rPr>
        <w:t>Departments,</w:t>
      </w:r>
      <w:r w:rsidRPr="00BB2AC7">
        <w:rPr>
          <w:rFonts w:ascii="Times New Roman" w:hAnsi="Times New Roman" w:cs="Times New Roman"/>
          <w:sz w:val="24"/>
          <w:szCs w:val="24"/>
        </w:rPr>
        <w:t xml:space="preserve"> naturally many lucrative posts have been eliminated, which may be considered as a threat by the officers of </w:t>
      </w:r>
      <w:r w:rsidR="0028170C" w:rsidRPr="00BB2AC7">
        <w:rPr>
          <w:rFonts w:ascii="Times New Roman" w:hAnsi="Times New Roman" w:cs="Times New Roman"/>
          <w:sz w:val="24"/>
          <w:szCs w:val="24"/>
        </w:rPr>
        <w:t xml:space="preserve">the </w:t>
      </w:r>
      <w:r w:rsidRPr="00BB2AC7">
        <w:rPr>
          <w:rFonts w:ascii="Times New Roman" w:hAnsi="Times New Roman" w:cs="Times New Roman"/>
          <w:sz w:val="24"/>
          <w:szCs w:val="24"/>
        </w:rPr>
        <w:t xml:space="preserve">PAS. </w:t>
      </w:r>
    </w:p>
    <w:p w:rsidR="007353FE" w:rsidRPr="00BB2AC7" w:rsidRDefault="007353FE" w:rsidP="00D4616D">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 xml:space="preserve">In case of </w:t>
      </w:r>
      <w:r w:rsidR="001066AA" w:rsidRPr="00BB2AC7">
        <w:rPr>
          <w:rFonts w:ascii="Times New Roman" w:hAnsi="Times New Roman" w:cs="Times New Roman"/>
          <w:sz w:val="24"/>
          <w:szCs w:val="24"/>
        </w:rPr>
        <w:t xml:space="preserve">the </w:t>
      </w:r>
      <w:r w:rsidRPr="00BB2AC7">
        <w:rPr>
          <w:rFonts w:ascii="Times New Roman" w:hAnsi="Times New Roman" w:cs="Times New Roman"/>
          <w:sz w:val="24"/>
          <w:szCs w:val="24"/>
        </w:rPr>
        <w:t xml:space="preserve">PSP, maintenance of law and order is now a provincial subject and now it needs to be seen, whether the recruitment through </w:t>
      </w:r>
      <w:r w:rsidR="00960351" w:rsidRPr="00BB2AC7">
        <w:rPr>
          <w:rFonts w:ascii="Times New Roman" w:hAnsi="Times New Roman" w:cs="Times New Roman"/>
          <w:sz w:val="24"/>
          <w:szCs w:val="24"/>
        </w:rPr>
        <w:t xml:space="preserve">the </w:t>
      </w:r>
      <w:r w:rsidRPr="00BB2AC7">
        <w:rPr>
          <w:rFonts w:ascii="Times New Roman" w:hAnsi="Times New Roman" w:cs="Times New Roman"/>
          <w:sz w:val="24"/>
          <w:szCs w:val="24"/>
        </w:rPr>
        <w:t xml:space="preserve">CSS </w:t>
      </w:r>
      <w:r w:rsidR="00960351" w:rsidRPr="00BB2AC7">
        <w:rPr>
          <w:rFonts w:ascii="Times New Roman" w:hAnsi="Times New Roman" w:cs="Times New Roman"/>
          <w:sz w:val="24"/>
          <w:szCs w:val="24"/>
        </w:rPr>
        <w:t xml:space="preserve">exam </w:t>
      </w:r>
      <w:r w:rsidRPr="00BB2AC7">
        <w:rPr>
          <w:rFonts w:ascii="Times New Roman" w:hAnsi="Times New Roman" w:cs="Times New Roman"/>
          <w:sz w:val="24"/>
          <w:szCs w:val="24"/>
        </w:rPr>
        <w:t>will be continued or it will be done through Provincial Civil Services. In any case, there is no real threat to officers belonging to PSP because the</w:t>
      </w:r>
      <w:r w:rsidR="00EA5C49" w:rsidRPr="00BB2AC7">
        <w:rPr>
          <w:rFonts w:ascii="Times New Roman" w:hAnsi="Times New Roman" w:cs="Times New Roman"/>
          <w:sz w:val="24"/>
          <w:szCs w:val="24"/>
        </w:rPr>
        <w:t>re is no parallel structure of P</w:t>
      </w:r>
      <w:r w:rsidR="00CB215B" w:rsidRPr="00BB2AC7">
        <w:rPr>
          <w:rFonts w:ascii="Times New Roman" w:hAnsi="Times New Roman" w:cs="Times New Roman"/>
          <w:sz w:val="24"/>
          <w:szCs w:val="24"/>
        </w:rPr>
        <w:t>olice force present in the P</w:t>
      </w:r>
      <w:r w:rsidRPr="00BB2AC7">
        <w:rPr>
          <w:rFonts w:ascii="Times New Roman" w:hAnsi="Times New Roman" w:cs="Times New Roman"/>
          <w:sz w:val="24"/>
          <w:szCs w:val="24"/>
        </w:rPr>
        <w:t xml:space="preserve">rovinces that may be take its </w:t>
      </w:r>
      <w:r w:rsidR="00FC3AB4" w:rsidRPr="00BB2AC7">
        <w:rPr>
          <w:rFonts w:ascii="Times New Roman" w:hAnsi="Times New Roman" w:cs="Times New Roman"/>
          <w:sz w:val="24"/>
          <w:szCs w:val="24"/>
        </w:rPr>
        <w:lastRenderedPageBreak/>
        <w:t>place. If there was a separate P</w:t>
      </w:r>
      <w:r w:rsidRPr="00BB2AC7">
        <w:rPr>
          <w:rFonts w:ascii="Times New Roman" w:hAnsi="Times New Roman" w:cs="Times New Roman"/>
          <w:sz w:val="24"/>
          <w:szCs w:val="24"/>
        </w:rPr>
        <w:t>olice structure at the provincial level, then the career of these officers might have been in limbo.</w:t>
      </w:r>
    </w:p>
    <w:p w:rsidR="007353FE" w:rsidRPr="00BB2AC7" w:rsidRDefault="007353FE" w:rsidP="00D4616D">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rPr>
        <w:t xml:space="preserve">This fact was corroborated by </w:t>
      </w:r>
      <w:r w:rsidRPr="00BB2AC7">
        <w:rPr>
          <w:rFonts w:ascii="Times New Roman" w:hAnsi="Times New Roman" w:cs="Times New Roman"/>
          <w:sz w:val="24"/>
          <w:szCs w:val="24"/>
          <w:lang w:val="en-CA"/>
        </w:rPr>
        <w:t>Mr. Akhtar Nazir Warraich (Joint Secretary, Career Planning, Establishment Division)</w:t>
      </w:r>
      <w:r w:rsidR="004208D8">
        <w:rPr>
          <w:rFonts w:ascii="Times New Roman" w:hAnsi="Times New Roman" w:cs="Times New Roman"/>
          <w:sz w:val="24"/>
          <w:szCs w:val="24"/>
          <w:lang w:val="en-CA"/>
        </w:rPr>
        <w:t xml:space="preserve"> (Annex</w:t>
      </w:r>
      <w:r w:rsidR="00AB289D">
        <w:rPr>
          <w:rFonts w:ascii="Times New Roman" w:hAnsi="Times New Roman" w:cs="Times New Roman"/>
          <w:sz w:val="24"/>
          <w:szCs w:val="24"/>
          <w:lang w:val="en-CA"/>
        </w:rPr>
        <w:t xml:space="preserve"> IX)</w:t>
      </w:r>
      <w:r w:rsidR="004208D8">
        <w:rPr>
          <w:rFonts w:ascii="Times New Roman" w:hAnsi="Times New Roman" w:cs="Times New Roman"/>
          <w:sz w:val="24"/>
          <w:szCs w:val="24"/>
          <w:lang w:val="en-CA"/>
        </w:rPr>
        <w:t xml:space="preserve"> </w:t>
      </w:r>
      <w:r w:rsidRPr="00BB2AC7">
        <w:rPr>
          <w:rFonts w:ascii="Times New Roman" w:hAnsi="Times New Roman" w:cs="Times New Roman"/>
          <w:sz w:val="24"/>
          <w:szCs w:val="24"/>
          <w:lang w:val="en-CA"/>
        </w:rPr>
        <w:t xml:space="preserve"> who said that 18</w:t>
      </w:r>
      <w:r w:rsidRPr="00BB2AC7">
        <w:rPr>
          <w:rFonts w:ascii="Times New Roman" w:hAnsi="Times New Roman" w:cs="Times New Roman"/>
          <w:sz w:val="24"/>
          <w:szCs w:val="24"/>
          <w:vertAlign w:val="superscript"/>
          <w:lang w:val="en-CA"/>
        </w:rPr>
        <w:t>th</w:t>
      </w:r>
      <w:r w:rsidR="007F2BED" w:rsidRPr="00BB2AC7">
        <w:rPr>
          <w:rFonts w:ascii="Times New Roman" w:hAnsi="Times New Roman" w:cs="Times New Roman"/>
          <w:sz w:val="24"/>
          <w:szCs w:val="24"/>
          <w:lang w:val="en-CA"/>
        </w:rPr>
        <w:t xml:space="preserve"> A</w:t>
      </w:r>
      <w:r w:rsidRPr="00BB2AC7">
        <w:rPr>
          <w:rFonts w:ascii="Times New Roman" w:hAnsi="Times New Roman" w:cs="Times New Roman"/>
          <w:sz w:val="24"/>
          <w:szCs w:val="24"/>
          <w:lang w:val="en-CA"/>
        </w:rPr>
        <w:t xml:space="preserve">mendment had </w:t>
      </w:r>
      <w:r w:rsidR="007F2BED" w:rsidRPr="00BB2AC7">
        <w:rPr>
          <w:rFonts w:ascii="Times New Roman" w:hAnsi="Times New Roman" w:cs="Times New Roman"/>
          <w:sz w:val="24"/>
          <w:szCs w:val="24"/>
          <w:lang w:val="en-CA"/>
        </w:rPr>
        <w:t>“</w:t>
      </w:r>
      <w:r w:rsidRPr="00BB2AC7">
        <w:rPr>
          <w:rFonts w:ascii="Times New Roman" w:hAnsi="Times New Roman" w:cs="Times New Roman"/>
          <w:sz w:val="24"/>
          <w:szCs w:val="24"/>
          <w:lang w:val="en-CA"/>
        </w:rPr>
        <w:t>no real impact</w:t>
      </w:r>
      <w:r w:rsidR="007F2BED" w:rsidRPr="00BB2AC7">
        <w:rPr>
          <w:rFonts w:ascii="Times New Roman" w:hAnsi="Times New Roman" w:cs="Times New Roman"/>
          <w:sz w:val="24"/>
          <w:szCs w:val="24"/>
          <w:lang w:val="en-CA"/>
        </w:rPr>
        <w:t>”</w:t>
      </w:r>
      <w:r w:rsidRPr="00BB2AC7">
        <w:rPr>
          <w:rFonts w:ascii="Times New Roman" w:hAnsi="Times New Roman" w:cs="Times New Roman"/>
          <w:sz w:val="24"/>
          <w:szCs w:val="24"/>
          <w:lang w:val="en-CA"/>
        </w:rPr>
        <w:t xml:space="preserve"> on </w:t>
      </w:r>
      <w:r w:rsidR="007F2BED" w:rsidRPr="00BB2AC7">
        <w:rPr>
          <w:rFonts w:ascii="Times New Roman" w:hAnsi="Times New Roman" w:cs="Times New Roman"/>
          <w:sz w:val="24"/>
          <w:szCs w:val="24"/>
          <w:lang w:val="en-CA"/>
        </w:rPr>
        <w:t>FB</w:t>
      </w:r>
      <w:r w:rsidRPr="00BB2AC7">
        <w:rPr>
          <w:rFonts w:ascii="Times New Roman" w:hAnsi="Times New Roman" w:cs="Times New Roman"/>
          <w:sz w:val="24"/>
          <w:szCs w:val="24"/>
          <w:lang w:val="en-CA"/>
        </w:rPr>
        <w:t xml:space="preserve"> as </w:t>
      </w:r>
      <w:r w:rsidR="00987747" w:rsidRPr="00BB2AC7">
        <w:rPr>
          <w:rFonts w:ascii="Times New Roman" w:hAnsi="Times New Roman" w:cs="Times New Roman"/>
          <w:sz w:val="24"/>
          <w:szCs w:val="24"/>
          <w:lang w:val="en-CA"/>
        </w:rPr>
        <w:t>far as the twelve Occupational G</w:t>
      </w:r>
      <w:r w:rsidR="005D20F1" w:rsidRPr="00BB2AC7">
        <w:rPr>
          <w:rFonts w:ascii="Times New Roman" w:hAnsi="Times New Roman" w:cs="Times New Roman"/>
          <w:sz w:val="24"/>
          <w:szCs w:val="24"/>
          <w:lang w:val="en-CA"/>
        </w:rPr>
        <w:t>roups were</w:t>
      </w:r>
      <w:r w:rsidRPr="00BB2AC7">
        <w:rPr>
          <w:rFonts w:ascii="Times New Roman" w:hAnsi="Times New Roman" w:cs="Times New Roman"/>
          <w:sz w:val="24"/>
          <w:szCs w:val="24"/>
          <w:lang w:val="en-CA"/>
        </w:rPr>
        <w:t xml:space="preserve"> concerned</w:t>
      </w:r>
      <w:r w:rsidR="00AB289D">
        <w:rPr>
          <w:rFonts w:ascii="Times New Roman" w:hAnsi="Times New Roman" w:cs="Times New Roman"/>
          <w:sz w:val="24"/>
          <w:szCs w:val="24"/>
          <w:lang w:val="en-CA"/>
        </w:rPr>
        <w:t xml:space="preserve">. </w:t>
      </w:r>
      <w:r w:rsidR="000948E8" w:rsidRPr="00BB2AC7">
        <w:rPr>
          <w:rFonts w:ascii="Times New Roman" w:hAnsi="Times New Roman" w:cs="Times New Roman"/>
          <w:sz w:val="24"/>
          <w:szCs w:val="24"/>
          <w:lang w:val="en-CA"/>
        </w:rPr>
        <w:t>The SG has also been impacted in much the same way as the PAS.</w:t>
      </w:r>
      <w:r w:rsidR="009211D5" w:rsidRPr="00BB2AC7">
        <w:rPr>
          <w:rFonts w:ascii="Times New Roman" w:hAnsi="Times New Roman" w:cs="Times New Roman"/>
          <w:sz w:val="24"/>
          <w:szCs w:val="24"/>
          <w:lang w:val="en-CA"/>
        </w:rPr>
        <w:t xml:space="preserve"> It is just that</w:t>
      </w:r>
      <w:r w:rsidR="0014174E" w:rsidRPr="00BB2AC7">
        <w:rPr>
          <w:rFonts w:ascii="Times New Roman" w:hAnsi="Times New Roman" w:cs="Times New Roman"/>
          <w:sz w:val="24"/>
          <w:szCs w:val="24"/>
          <w:lang w:val="en-CA"/>
        </w:rPr>
        <w:t xml:space="preserve"> it does not have aspirations at the Provincial level as the PAS officers</w:t>
      </w:r>
      <w:r w:rsidR="00B42975" w:rsidRPr="00BB2AC7">
        <w:rPr>
          <w:rFonts w:ascii="Times New Roman" w:hAnsi="Times New Roman" w:cs="Times New Roman"/>
          <w:sz w:val="24"/>
          <w:szCs w:val="24"/>
          <w:lang w:val="en-CA"/>
        </w:rPr>
        <w:t xml:space="preserve"> have.</w:t>
      </w:r>
      <w:r w:rsidR="00BF0108" w:rsidRPr="00BB2AC7">
        <w:rPr>
          <w:rFonts w:ascii="Times New Roman" w:hAnsi="Times New Roman" w:cs="Times New Roman"/>
          <w:sz w:val="24"/>
          <w:szCs w:val="24"/>
          <w:lang w:val="en-CA"/>
        </w:rPr>
        <w:t xml:space="preserve"> The SG officers</w:t>
      </w:r>
      <w:r w:rsidR="00B8507F" w:rsidRPr="00BB2AC7">
        <w:rPr>
          <w:rFonts w:ascii="Times New Roman" w:hAnsi="Times New Roman" w:cs="Times New Roman"/>
          <w:sz w:val="24"/>
          <w:szCs w:val="24"/>
          <w:lang w:val="en-CA"/>
        </w:rPr>
        <w:t xml:space="preserve"> have</w:t>
      </w:r>
      <w:r w:rsidR="00E8551E" w:rsidRPr="00BB2AC7">
        <w:rPr>
          <w:rFonts w:ascii="Times New Roman" w:hAnsi="Times New Roman" w:cs="Times New Roman"/>
          <w:sz w:val="24"/>
          <w:szCs w:val="24"/>
          <w:lang w:val="en-CA"/>
        </w:rPr>
        <w:t xml:space="preserve"> expressed </w:t>
      </w:r>
      <w:r w:rsidR="002B47CB" w:rsidRPr="00BB2AC7">
        <w:rPr>
          <w:rFonts w:ascii="Times New Roman" w:hAnsi="Times New Roman" w:cs="Times New Roman"/>
          <w:sz w:val="24"/>
          <w:szCs w:val="24"/>
          <w:lang w:val="en-CA"/>
        </w:rPr>
        <w:t>their concerns through rather</w:t>
      </w:r>
      <w:r w:rsidR="003A116A" w:rsidRPr="00BB2AC7">
        <w:rPr>
          <w:rFonts w:ascii="Times New Roman" w:hAnsi="Times New Roman" w:cs="Times New Roman"/>
          <w:sz w:val="24"/>
          <w:szCs w:val="24"/>
          <w:lang w:val="en-CA"/>
        </w:rPr>
        <w:t xml:space="preserve"> mutedly, the Syndicate has gathered from the FB grapevine.</w:t>
      </w:r>
      <w:r w:rsidR="005022E8" w:rsidRPr="00BB2AC7">
        <w:rPr>
          <w:rFonts w:ascii="Times New Roman" w:hAnsi="Times New Roman" w:cs="Times New Roman"/>
          <w:sz w:val="24"/>
          <w:szCs w:val="24"/>
          <w:lang w:val="en-CA"/>
        </w:rPr>
        <w:t xml:space="preserve"> Office Management Group (OMG) officers also stand a lose out </w:t>
      </w:r>
      <w:r w:rsidR="00E93F5F" w:rsidRPr="00BB2AC7">
        <w:rPr>
          <w:rFonts w:ascii="Times New Roman" w:hAnsi="Times New Roman" w:cs="Times New Roman"/>
          <w:sz w:val="24"/>
          <w:szCs w:val="24"/>
          <w:lang w:val="en-CA"/>
        </w:rPr>
        <w:t>in the wake of abolition of a significant number of Ministries and Divisions</w:t>
      </w:r>
      <w:r w:rsidR="00042930" w:rsidRPr="00BB2AC7">
        <w:rPr>
          <w:rFonts w:ascii="Times New Roman" w:hAnsi="Times New Roman" w:cs="Times New Roman"/>
          <w:sz w:val="24"/>
          <w:szCs w:val="24"/>
          <w:lang w:val="en-CA"/>
        </w:rPr>
        <w:t>. The moot point now is how to determine judiciously the seats for OMG in the CSS selection process.</w:t>
      </w:r>
      <w:r w:rsidR="006D7749" w:rsidRPr="00BB2AC7">
        <w:rPr>
          <w:rFonts w:ascii="Times New Roman" w:hAnsi="Times New Roman" w:cs="Times New Roman"/>
          <w:sz w:val="24"/>
          <w:szCs w:val="24"/>
          <w:lang w:val="en-CA"/>
        </w:rPr>
        <w:t xml:space="preserve"> It is believed that </w:t>
      </w:r>
      <w:r w:rsidR="00F43930" w:rsidRPr="00BB2AC7">
        <w:rPr>
          <w:rFonts w:ascii="Times New Roman" w:hAnsi="Times New Roman" w:cs="Times New Roman"/>
          <w:sz w:val="24"/>
          <w:szCs w:val="24"/>
          <w:lang w:val="en-CA"/>
        </w:rPr>
        <w:t>large batches of OMG in the recent years have more than offset the lack of recruitment into the OMG</w:t>
      </w:r>
      <w:r w:rsidR="005E4580" w:rsidRPr="00BB2AC7">
        <w:rPr>
          <w:rFonts w:ascii="Times New Roman" w:hAnsi="Times New Roman" w:cs="Times New Roman"/>
          <w:sz w:val="24"/>
          <w:szCs w:val="24"/>
          <w:lang w:val="en-CA"/>
        </w:rPr>
        <w:t xml:space="preserve"> and does not need to be continued</w:t>
      </w:r>
      <w:r w:rsidR="008343C3" w:rsidRPr="00BB2AC7">
        <w:rPr>
          <w:rFonts w:ascii="Times New Roman" w:hAnsi="Times New Roman" w:cs="Times New Roman"/>
          <w:sz w:val="24"/>
          <w:szCs w:val="24"/>
          <w:lang w:val="en-CA"/>
        </w:rPr>
        <w:t xml:space="preserve"> with for long.</w:t>
      </w:r>
      <w:r w:rsidR="00020841" w:rsidRPr="00BB2AC7">
        <w:rPr>
          <w:rFonts w:ascii="Times New Roman" w:hAnsi="Times New Roman" w:cs="Times New Roman"/>
          <w:sz w:val="24"/>
          <w:szCs w:val="24"/>
          <w:lang w:val="en-CA"/>
        </w:rPr>
        <w:t xml:space="preserve"> </w:t>
      </w:r>
    </w:p>
    <w:p w:rsidR="007353FE" w:rsidRPr="00BB2AC7" w:rsidRDefault="007353FE" w:rsidP="00D4616D">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lang w:val="en-CA"/>
        </w:rPr>
        <w:t xml:space="preserve">The </w:t>
      </w:r>
      <w:r w:rsidR="00AE64B4" w:rsidRPr="00BB2AC7">
        <w:rPr>
          <w:rFonts w:ascii="Times New Roman" w:hAnsi="Times New Roman" w:cs="Times New Roman"/>
          <w:sz w:val="24"/>
          <w:szCs w:val="24"/>
          <w:lang w:val="en-CA"/>
        </w:rPr>
        <w:t>case for employees of devolved M</w:t>
      </w:r>
      <w:r w:rsidR="002B3324" w:rsidRPr="00BB2AC7">
        <w:rPr>
          <w:rFonts w:ascii="Times New Roman" w:hAnsi="Times New Roman" w:cs="Times New Roman"/>
          <w:sz w:val="24"/>
          <w:szCs w:val="24"/>
          <w:lang w:val="en-CA"/>
        </w:rPr>
        <w:t>inistries, Divisions and Attached D</w:t>
      </w:r>
      <w:r w:rsidRPr="00BB2AC7">
        <w:rPr>
          <w:rFonts w:ascii="Times New Roman" w:hAnsi="Times New Roman" w:cs="Times New Roman"/>
          <w:sz w:val="24"/>
          <w:szCs w:val="24"/>
          <w:lang w:val="en-CA"/>
        </w:rPr>
        <w:t>epartments is totally different. A</w:t>
      </w:r>
      <w:r w:rsidRPr="00BB2AC7">
        <w:rPr>
          <w:rFonts w:ascii="Times New Roman" w:hAnsi="Times New Roman" w:cs="Times New Roman"/>
          <w:sz w:val="24"/>
          <w:szCs w:val="24"/>
        </w:rPr>
        <w:t>round 60,000 employees have been affected from this abolition of ministries. 38,000 employees have bee</w:t>
      </w:r>
      <w:r w:rsidR="00450C5F" w:rsidRPr="00BB2AC7">
        <w:rPr>
          <w:rFonts w:ascii="Times New Roman" w:hAnsi="Times New Roman" w:cs="Times New Roman"/>
          <w:sz w:val="24"/>
          <w:szCs w:val="24"/>
        </w:rPr>
        <w:t>n retained and adjusted in old Ministries and newly created M</w:t>
      </w:r>
      <w:r w:rsidRPr="00BB2AC7">
        <w:rPr>
          <w:rFonts w:ascii="Times New Roman" w:hAnsi="Times New Roman" w:cs="Times New Roman"/>
          <w:sz w:val="24"/>
          <w:szCs w:val="24"/>
        </w:rPr>
        <w:t>inistries at</w:t>
      </w:r>
      <w:r w:rsidR="007D6B77" w:rsidRPr="00BB2AC7">
        <w:rPr>
          <w:rFonts w:ascii="Times New Roman" w:hAnsi="Times New Roman" w:cs="Times New Roman"/>
          <w:sz w:val="24"/>
          <w:szCs w:val="24"/>
        </w:rPr>
        <w:t xml:space="preserve"> </w:t>
      </w:r>
      <w:r w:rsidR="00C06DFD" w:rsidRPr="00BB2AC7">
        <w:rPr>
          <w:rFonts w:ascii="Times New Roman" w:hAnsi="Times New Roman" w:cs="Times New Roman"/>
          <w:sz w:val="24"/>
          <w:szCs w:val="24"/>
        </w:rPr>
        <w:t>the Federal</w:t>
      </w:r>
      <w:r w:rsidRPr="00BB2AC7">
        <w:rPr>
          <w:rFonts w:ascii="Times New Roman" w:hAnsi="Times New Roman" w:cs="Times New Roman"/>
          <w:sz w:val="24"/>
          <w:szCs w:val="24"/>
        </w:rPr>
        <w:t xml:space="preserve"> l</w:t>
      </w:r>
      <w:r w:rsidR="00C06DFD" w:rsidRPr="00BB2AC7">
        <w:rPr>
          <w:rFonts w:ascii="Times New Roman" w:hAnsi="Times New Roman" w:cs="Times New Roman"/>
          <w:sz w:val="24"/>
          <w:szCs w:val="24"/>
        </w:rPr>
        <w:t>evel. The other 22,000 are now P</w:t>
      </w:r>
      <w:r w:rsidRPr="00BB2AC7">
        <w:rPr>
          <w:rFonts w:ascii="Times New Roman" w:hAnsi="Times New Roman" w:cs="Times New Roman"/>
          <w:sz w:val="24"/>
          <w:szCs w:val="24"/>
        </w:rPr>
        <w:t>rovincial employe</w:t>
      </w:r>
      <w:r w:rsidR="005F3300" w:rsidRPr="00BB2AC7">
        <w:rPr>
          <w:rFonts w:ascii="Times New Roman" w:hAnsi="Times New Roman" w:cs="Times New Roman"/>
          <w:sz w:val="24"/>
          <w:szCs w:val="24"/>
        </w:rPr>
        <w:t>es. 12,000 were already in the P</w:t>
      </w:r>
      <w:r w:rsidRPr="00BB2AC7">
        <w:rPr>
          <w:rFonts w:ascii="Times New Roman" w:hAnsi="Times New Roman" w:cs="Times New Roman"/>
          <w:sz w:val="24"/>
          <w:szCs w:val="24"/>
        </w:rPr>
        <w:t xml:space="preserve">rovinces and 10,000 were sent to provinces now from </w:t>
      </w:r>
      <w:r w:rsidR="00391EDB" w:rsidRPr="00BB2AC7">
        <w:rPr>
          <w:rFonts w:ascii="Times New Roman" w:hAnsi="Times New Roman" w:cs="Times New Roman"/>
          <w:sz w:val="24"/>
          <w:szCs w:val="24"/>
        </w:rPr>
        <w:t xml:space="preserve">the </w:t>
      </w:r>
      <w:r w:rsidRPr="00BB2AC7">
        <w:rPr>
          <w:rFonts w:ascii="Times New Roman" w:hAnsi="Times New Roman" w:cs="Times New Roman"/>
          <w:sz w:val="24"/>
          <w:szCs w:val="24"/>
        </w:rPr>
        <w:t>Capital. So</w:t>
      </w:r>
      <w:r w:rsidR="00A535E6" w:rsidRPr="00BB2AC7">
        <w:rPr>
          <w:rFonts w:ascii="Times New Roman" w:hAnsi="Times New Roman" w:cs="Times New Roman"/>
          <w:sz w:val="24"/>
          <w:szCs w:val="24"/>
        </w:rPr>
        <w:t>,</w:t>
      </w:r>
      <w:r w:rsidRPr="00BB2AC7">
        <w:rPr>
          <w:rFonts w:ascii="Times New Roman" w:hAnsi="Times New Roman" w:cs="Times New Roman"/>
          <w:sz w:val="24"/>
          <w:szCs w:val="24"/>
        </w:rPr>
        <w:t xml:space="preserve"> employees from BPS-1 to BPS-21 have been affected due to this devolution process.  Their placement, posting, seniority and promotion are the burning issues. There are domicile issues and now their adjustment vis-à-vis their a</w:t>
      </w:r>
      <w:r w:rsidR="005C0261" w:rsidRPr="00BB2AC7">
        <w:rPr>
          <w:rFonts w:ascii="Times New Roman" w:hAnsi="Times New Roman" w:cs="Times New Roman"/>
          <w:sz w:val="24"/>
          <w:szCs w:val="24"/>
        </w:rPr>
        <w:t>lready serving counterparts in the P</w:t>
      </w:r>
      <w:r w:rsidRPr="00BB2AC7">
        <w:rPr>
          <w:rFonts w:ascii="Times New Roman" w:hAnsi="Times New Roman" w:cs="Times New Roman"/>
          <w:sz w:val="24"/>
          <w:szCs w:val="24"/>
        </w:rPr>
        <w:t>rovinces. So, th</w:t>
      </w:r>
      <w:r w:rsidR="00123F3D" w:rsidRPr="00BB2AC7">
        <w:rPr>
          <w:rFonts w:ascii="Times New Roman" w:hAnsi="Times New Roman" w:cs="Times New Roman"/>
          <w:sz w:val="24"/>
          <w:szCs w:val="24"/>
        </w:rPr>
        <w:t>ese issues require lot of time and</w:t>
      </w:r>
      <w:r w:rsidRPr="00BB2AC7">
        <w:rPr>
          <w:rFonts w:ascii="Times New Roman" w:hAnsi="Times New Roman" w:cs="Times New Roman"/>
          <w:sz w:val="24"/>
          <w:szCs w:val="24"/>
        </w:rPr>
        <w:t xml:space="preserve"> energy to settle down. Provincial service laws are also not amended as per the requirement</w:t>
      </w:r>
      <w:r w:rsidR="00941F18" w:rsidRPr="00BB2AC7">
        <w:rPr>
          <w:rFonts w:ascii="Times New Roman" w:hAnsi="Times New Roman" w:cs="Times New Roman"/>
          <w:sz w:val="24"/>
          <w:szCs w:val="24"/>
        </w:rPr>
        <w:t>s</w:t>
      </w:r>
      <w:r w:rsidRPr="00BB2AC7">
        <w:rPr>
          <w:rFonts w:ascii="Times New Roman" w:hAnsi="Times New Roman" w:cs="Times New Roman"/>
          <w:sz w:val="24"/>
          <w:szCs w:val="24"/>
        </w:rPr>
        <w:t xml:space="preserve"> of 18</w:t>
      </w:r>
      <w:r w:rsidRPr="00BB2AC7">
        <w:rPr>
          <w:rFonts w:ascii="Times New Roman" w:hAnsi="Times New Roman" w:cs="Times New Roman"/>
          <w:sz w:val="24"/>
          <w:szCs w:val="24"/>
          <w:vertAlign w:val="superscript"/>
        </w:rPr>
        <w:t>th</w:t>
      </w:r>
      <w:r w:rsidR="00941F18" w:rsidRPr="00BB2AC7">
        <w:rPr>
          <w:rFonts w:ascii="Times New Roman" w:hAnsi="Times New Roman" w:cs="Times New Roman"/>
          <w:sz w:val="24"/>
          <w:szCs w:val="24"/>
        </w:rPr>
        <w:t xml:space="preserve"> A</w:t>
      </w:r>
      <w:r w:rsidRPr="00BB2AC7">
        <w:rPr>
          <w:rFonts w:ascii="Times New Roman" w:hAnsi="Times New Roman" w:cs="Times New Roman"/>
          <w:sz w:val="24"/>
          <w:szCs w:val="24"/>
        </w:rPr>
        <w:t>mendment to adjust coming employees</w:t>
      </w:r>
      <w:r w:rsidR="00755D61" w:rsidRPr="00BB2AC7">
        <w:rPr>
          <w:rFonts w:ascii="Times New Roman" w:hAnsi="Times New Roman" w:cs="Times New Roman"/>
          <w:sz w:val="24"/>
          <w:szCs w:val="24"/>
        </w:rPr>
        <w:t xml:space="preserve"> in a few cases</w:t>
      </w:r>
      <w:r w:rsidRPr="00BB2AC7">
        <w:rPr>
          <w:rFonts w:ascii="Times New Roman" w:hAnsi="Times New Roman" w:cs="Times New Roman"/>
          <w:sz w:val="24"/>
          <w:szCs w:val="24"/>
        </w:rPr>
        <w:t xml:space="preserve">. </w:t>
      </w:r>
    </w:p>
    <w:p w:rsidR="007353FE" w:rsidRPr="00BB2AC7" w:rsidRDefault="00673BB5" w:rsidP="00D4616D">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 xml:space="preserve">A case in point is </w:t>
      </w:r>
      <w:r w:rsidR="00F5166C" w:rsidRPr="00BB2AC7">
        <w:rPr>
          <w:rFonts w:ascii="Times New Roman" w:hAnsi="Times New Roman" w:cs="Times New Roman"/>
          <w:sz w:val="24"/>
          <w:szCs w:val="24"/>
        </w:rPr>
        <w:t xml:space="preserve">that </w:t>
      </w:r>
      <w:r w:rsidRPr="00BB2AC7">
        <w:rPr>
          <w:rFonts w:ascii="Times New Roman" w:hAnsi="Times New Roman" w:cs="Times New Roman"/>
          <w:sz w:val="24"/>
          <w:szCs w:val="24"/>
        </w:rPr>
        <w:t>the 718</w:t>
      </w:r>
      <w:r w:rsidR="007353FE" w:rsidRPr="00BB2AC7">
        <w:rPr>
          <w:rFonts w:ascii="Times New Roman" w:hAnsi="Times New Roman" w:cs="Times New Roman"/>
          <w:sz w:val="24"/>
          <w:szCs w:val="24"/>
        </w:rPr>
        <w:t xml:space="preserve"> employees transferred to Special Education Department of Punjab Government. These employe</w:t>
      </w:r>
      <w:r w:rsidR="007E14C3" w:rsidRPr="00BB2AC7">
        <w:rPr>
          <w:rFonts w:ascii="Times New Roman" w:hAnsi="Times New Roman" w:cs="Times New Roman"/>
          <w:sz w:val="24"/>
          <w:szCs w:val="24"/>
        </w:rPr>
        <w:t>es resist any authority of the PG</w:t>
      </w:r>
      <w:r w:rsidR="007353FE" w:rsidRPr="00BB2AC7">
        <w:rPr>
          <w:rFonts w:ascii="Times New Roman" w:hAnsi="Times New Roman" w:cs="Times New Roman"/>
          <w:sz w:val="24"/>
          <w:szCs w:val="24"/>
        </w:rPr>
        <w:t xml:space="preserve"> whenever some punitive disciplinary action is taken against them. Some of them even went to the court to prevent issuance of show-cause notice </w:t>
      </w:r>
      <w:r w:rsidR="004D655C" w:rsidRPr="00BB2AC7">
        <w:rPr>
          <w:rFonts w:ascii="Times New Roman" w:hAnsi="Times New Roman" w:cs="Times New Roman"/>
          <w:sz w:val="24"/>
          <w:szCs w:val="24"/>
        </w:rPr>
        <w:t>under the</w:t>
      </w:r>
      <w:r w:rsidR="009674C1" w:rsidRPr="00BB2AC7">
        <w:rPr>
          <w:rFonts w:ascii="Times New Roman" w:hAnsi="Times New Roman" w:cs="Times New Roman"/>
          <w:sz w:val="24"/>
          <w:szCs w:val="24"/>
        </w:rPr>
        <w:t xml:space="preserve"> </w:t>
      </w:r>
      <w:r w:rsidR="00F40F25" w:rsidRPr="00BB2AC7">
        <w:rPr>
          <w:rFonts w:ascii="Times New Roman" w:hAnsi="Times New Roman" w:cs="Times New Roman"/>
          <w:sz w:val="24"/>
          <w:szCs w:val="24"/>
        </w:rPr>
        <w:t xml:space="preserve">PEEDA Act, 2006 </w:t>
      </w:r>
      <w:r w:rsidR="007353FE" w:rsidRPr="00BB2AC7">
        <w:rPr>
          <w:rFonts w:ascii="Times New Roman" w:hAnsi="Times New Roman" w:cs="Times New Roman"/>
          <w:sz w:val="24"/>
          <w:szCs w:val="24"/>
        </w:rPr>
        <w:t>to them. They claim that since they are</w:t>
      </w:r>
      <w:r w:rsidR="0076366F">
        <w:rPr>
          <w:rFonts w:ascii="Times New Roman" w:hAnsi="Times New Roman" w:cs="Times New Roman"/>
          <w:sz w:val="24"/>
          <w:szCs w:val="24"/>
        </w:rPr>
        <w:t xml:space="preserve"> employees of FG</w:t>
      </w:r>
      <w:r w:rsidR="007353FE" w:rsidRPr="00BB2AC7">
        <w:rPr>
          <w:rFonts w:ascii="Times New Roman" w:hAnsi="Times New Roman" w:cs="Times New Roman"/>
          <w:sz w:val="24"/>
          <w:szCs w:val="24"/>
        </w:rPr>
        <w:t xml:space="preserve"> so </w:t>
      </w:r>
      <w:r w:rsidR="0076366F">
        <w:rPr>
          <w:rFonts w:ascii="Times New Roman" w:hAnsi="Times New Roman" w:cs="Times New Roman"/>
          <w:sz w:val="24"/>
          <w:szCs w:val="24"/>
        </w:rPr>
        <w:t>PG</w:t>
      </w:r>
      <w:r w:rsidR="007353FE" w:rsidRPr="00BB2AC7">
        <w:rPr>
          <w:rFonts w:ascii="Times New Roman" w:hAnsi="Times New Roman" w:cs="Times New Roman"/>
          <w:sz w:val="24"/>
          <w:szCs w:val="24"/>
        </w:rPr>
        <w:t xml:space="preserve"> cannot take any action against them. So</w:t>
      </w:r>
      <w:r w:rsidR="00E3551B">
        <w:rPr>
          <w:rFonts w:ascii="Times New Roman" w:hAnsi="Times New Roman" w:cs="Times New Roman"/>
          <w:sz w:val="24"/>
          <w:szCs w:val="24"/>
        </w:rPr>
        <w:t>,</w:t>
      </w:r>
      <w:r w:rsidR="007353FE" w:rsidRPr="00BB2AC7">
        <w:rPr>
          <w:rFonts w:ascii="Times New Roman" w:hAnsi="Times New Roman" w:cs="Times New Roman"/>
          <w:sz w:val="24"/>
          <w:szCs w:val="24"/>
        </w:rPr>
        <w:t xml:space="preserve"> there are issues of litigation regarding adjustment of these employees. However</w:t>
      </w:r>
      <w:r w:rsidR="0076366F">
        <w:rPr>
          <w:rFonts w:ascii="Times New Roman" w:hAnsi="Times New Roman" w:cs="Times New Roman"/>
          <w:sz w:val="24"/>
          <w:szCs w:val="24"/>
        </w:rPr>
        <w:t>,</w:t>
      </w:r>
      <w:r w:rsidR="007353FE" w:rsidRPr="00BB2AC7">
        <w:rPr>
          <w:rFonts w:ascii="Times New Roman" w:hAnsi="Times New Roman" w:cs="Times New Roman"/>
          <w:sz w:val="24"/>
          <w:szCs w:val="24"/>
        </w:rPr>
        <w:t xml:space="preserve"> when there is talk of receiving any advantage </w:t>
      </w:r>
      <w:r w:rsidR="0076366F">
        <w:rPr>
          <w:rFonts w:ascii="Times New Roman" w:hAnsi="Times New Roman" w:cs="Times New Roman"/>
          <w:sz w:val="24"/>
          <w:szCs w:val="24"/>
        </w:rPr>
        <w:t>from the PG</w:t>
      </w:r>
      <w:r w:rsidR="007353FE" w:rsidRPr="00BB2AC7">
        <w:rPr>
          <w:rFonts w:ascii="Times New Roman" w:hAnsi="Times New Roman" w:cs="Times New Roman"/>
          <w:sz w:val="24"/>
          <w:szCs w:val="24"/>
        </w:rPr>
        <w:t xml:space="preserve"> then these same employees claim to be the flag bearers of their provincial department. Take the case of provision of 20% allowance to devolved employees, now </w:t>
      </w:r>
      <w:r w:rsidR="007353FE" w:rsidRPr="00BB2AC7">
        <w:rPr>
          <w:rFonts w:ascii="Times New Roman" w:hAnsi="Times New Roman" w:cs="Times New Roman"/>
          <w:sz w:val="24"/>
          <w:szCs w:val="24"/>
        </w:rPr>
        <w:lastRenderedPageBreak/>
        <w:t>acceptance of this allowance has not been rejected by any employee. Therefore</w:t>
      </w:r>
      <w:r w:rsidR="0076366F">
        <w:rPr>
          <w:rFonts w:ascii="Times New Roman" w:hAnsi="Times New Roman" w:cs="Times New Roman"/>
          <w:sz w:val="24"/>
          <w:szCs w:val="24"/>
        </w:rPr>
        <w:t>,</w:t>
      </w:r>
      <w:r w:rsidR="007353FE" w:rsidRPr="00BB2AC7">
        <w:rPr>
          <w:rFonts w:ascii="Times New Roman" w:hAnsi="Times New Roman" w:cs="Times New Roman"/>
          <w:sz w:val="24"/>
          <w:szCs w:val="24"/>
        </w:rPr>
        <w:t xml:space="preserve"> this transfer of employees has resulted in confusion and sometimes overlapping of authority, a </w:t>
      </w:r>
      <w:r w:rsidR="0076366F">
        <w:rPr>
          <w:rFonts w:ascii="Times New Roman" w:hAnsi="Times New Roman" w:cs="Times New Roman"/>
          <w:sz w:val="24"/>
          <w:szCs w:val="24"/>
        </w:rPr>
        <w:t>D</w:t>
      </w:r>
      <w:r w:rsidR="007353FE" w:rsidRPr="00BB2AC7">
        <w:rPr>
          <w:rFonts w:ascii="Times New Roman" w:hAnsi="Times New Roman" w:cs="Times New Roman"/>
          <w:sz w:val="24"/>
          <w:szCs w:val="24"/>
        </w:rPr>
        <w:t xml:space="preserve">eputy </w:t>
      </w:r>
      <w:r w:rsidR="0076366F">
        <w:rPr>
          <w:rFonts w:ascii="Times New Roman" w:hAnsi="Times New Roman" w:cs="Times New Roman"/>
          <w:sz w:val="24"/>
          <w:szCs w:val="24"/>
        </w:rPr>
        <w:t>S</w:t>
      </w:r>
      <w:r w:rsidR="007353FE" w:rsidRPr="00BB2AC7">
        <w:rPr>
          <w:rFonts w:ascii="Times New Roman" w:hAnsi="Times New Roman" w:cs="Times New Roman"/>
          <w:sz w:val="24"/>
          <w:szCs w:val="24"/>
        </w:rPr>
        <w:t xml:space="preserve">ecretary of </w:t>
      </w:r>
      <w:r w:rsidR="0076366F">
        <w:rPr>
          <w:rFonts w:ascii="Times New Roman" w:hAnsi="Times New Roman" w:cs="Times New Roman"/>
          <w:sz w:val="24"/>
          <w:szCs w:val="24"/>
        </w:rPr>
        <w:t>FG</w:t>
      </w:r>
      <w:r w:rsidR="007353FE" w:rsidRPr="00BB2AC7">
        <w:rPr>
          <w:rFonts w:ascii="Times New Roman" w:hAnsi="Times New Roman" w:cs="Times New Roman"/>
          <w:sz w:val="24"/>
          <w:szCs w:val="24"/>
        </w:rPr>
        <w:t xml:space="preserve"> was issuing transfer orders of employees even after complete transfer of their </w:t>
      </w:r>
      <w:r w:rsidR="0076366F">
        <w:rPr>
          <w:rFonts w:ascii="Times New Roman" w:hAnsi="Times New Roman" w:cs="Times New Roman"/>
          <w:sz w:val="24"/>
          <w:szCs w:val="24"/>
        </w:rPr>
        <w:t>D</w:t>
      </w:r>
      <w:r w:rsidR="007353FE" w:rsidRPr="00BB2AC7">
        <w:rPr>
          <w:rFonts w:ascii="Times New Roman" w:hAnsi="Times New Roman" w:cs="Times New Roman"/>
          <w:sz w:val="24"/>
          <w:szCs w:val="24"/>
        </w:rPr>
        <w:t>epartment to the Punjab Province.</w:t>
      </w:r>
      <w:r w:rsidR="0076366F">
        <w:rPr>
          <w:rFonts w:ascii="Times New Roman" w:hAnsi="Times New Roman" w:cs="Times New Roman"/>
          <w:sz w:val="24"/>
          <w:szCs w:val="24"/>
        </w:rPr>
        <w:t xml:space="preserve"> The relevant notification is placed at </w:t>
      </w:r>
      <w:r w:rsidR="0076366F" w:rsidRPr="00AB289D">
        <w:rPr>
          <w:rFonts w:ascii="Times New Roman" w:hAnsi="Times New Roman" w:cs="Times New Roman"/>
          <w:sz w:val="24"/>
          <w:szCs w:val="24"/>
        </w:rPr>
        <w:t>A</w:t>
      </w:r>
      <w:r w:rsidR="00AB289D">
        <w:rPr>
          <w:rFonts w:ascii="Times New Roman" w:hAnsi="Times New Roman" w:cs="Times New Roman"/>
          <w:sz w:val="24"/>
          <w:szCs w:val="24"/>
        </w:rPr>
        <w:t xml:space="preserve">nnex </w:t>
      </w:r>
      <w:r w:rsidR="0076366F" w:rsidRPr="00AB289D">
        <w:rPr>
          <w:rFonts w:ascii="Times New Roman" w:hAnsi="Times New Roman" w:cs="Times New Roman"/>
          <w:sz w:val="24"/>
          <w:szCs w:val="24"/>
        </w:rPr>
        <w:t>II.</w:t>
      </w:r>
    </w:p>
    <w:p w:rsidR="007353FE" w:rsidRPr="00BB2AC7" w:rsidRDefault="00D4616D" w:rsidP="002E5ABA">
      <w:pPr>
        <w:pStyle w:val="ListParagraph"/>
        <w:spacing w:line="360" w:lineRule="auto"/>
        <w:ind w:left="0"/>
        <w:rPr>
          <w:rFonts w:ascii="Times New Roman" w:hAnsi="Times New Roman"/>
          <w:b/>
          <w:color w:val="000000"/>
          <w:sz w:val="26"/>
          <w:szCs w:val="24"/>
          <w:shd w:val="clear" w:color="auto" w:fill="FFFFFF"/>
        </w:rPr>
      </w:pPr>
      <w:r>
        <w:rPr>
          <w:rFonts w:ascii="Times New Roman" w:hAnsi="Times New Roman"/>
          <w:b/>
          <w:color w:val="000000"/>
          <w:sz w:val="26"/>
          <w:szCs w:val="24"/>
          <w:shd w:val="clear" w:color="auto" w:fill="FFFFFF"/>
        </w:rPr>
        <w:t xml:space="preserve">2.2 </w:t>
      </w:r>
      <w:r w:rsidR="007353FE" w:rsidRPr="00BB2AC7">
        <w:rPr>
          <w:rFonts w:ascii="Times New Roman" w:hAnsi="Times New Roman"/>
          <w:b/>
          <w:color w:val="000000"/>
          <w:sz w:val="26"/>
          <w:szCs w:val="24"/>
          <w:shd w:val="clear" w:color="auto" w:fill="FFFFFF"/>
        </w:rPr>
        <w:t>18</w:t>
      </w:r>
      <w:r w:rsidR="007353FE" w:rsidRPr="00BB2AC7">
        <w:rPr>
          <w:rFonts w:ascii="Times New Roman" w:hAnsi="Times New Roman"/>
          <w:b/>
          <w:color w:val="000000"/>
          <w:sz w:val="26"/>
          <w:szCs w:val="24"/>
          <w:shd w:val="clear" w:color="auto" w:fill="FFFFFF"/>
          <w:vertAlign w:val="superscript"/>
        </w:rPr>
        <w:t xml:space="preserve">th </w:t>
      </w:r>
      <w:r>
        <w:rPr>
          <w:rFonts w:ascii="Times New Roman" w:hAnsi="Times New Roman"/>
          <w:b/>
          <w:color w:val="000000"/>
          <w:sz w:val="26"/>
          <w:szCs w:val="24"/>
          <w:shd w:val="clear" w:color="auto" w:fill="FFFFFF"/>
        </w:rPr>
        <w:t>Amendment as Career Constricting or Career P</w:t>
      </w:r>
      <w:r w:rsidR="007353FE" w:rsidRPr="00BB2AC7">
        <w:rPr>
          <w:rFonts w:ascii="Times New Roman" w:hAnsi="Times New Roman"/>
          <w:b/>
          <w:color w:val="000000"/>
          <w:sz w:val="26"/>
          <w:szCs w:val="24"/>
          <w:shd w:val="clear" w:color="auto" w:fill="FFFFFF"/>
        </w:rPr>
        <w:t>rogressing</w:t>
      </w:r>
    </w:p>
    <w:p w:rsidR="007353FE" w:rsidRPr="00BB2AC7" w:rsidRDefault="007353FE" w:rsidP="002E5ABA">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 xml:space="preserve">The </w:t>
      </w:r>
      <w:r w:rsidR="0076366F">
        <w:rPr>
          <w:rFonts w:ascii="Times New Roman" w:hAnsi="Times New Roman" w:cs="Times New Roman"/>
          <w:sz w:val="24"/>
          <w:szCs w:val="24"/>
        </w:rPr>
        <w:t>FB</w:t>
      </w:r>
      <w:r w:rsidRPr="00BB2AC7">
        <w:rPr>
          <w:rFonts w:ascii="Times New Roman" w:hAnsi="Times New Roman" w:cs="Times New Roman"/>
          <w:sz w:val="24"/>
          <w:szCs w:val="24"/>
        </w:rPr>
        <w:t xml:space="preserve"> is recruited t</w:t>
      </w:r>
      <w:r w:rsidR="00272E42">
        <w:rPr>
          <w:rFonts w:ascii="Times New Roman" w:hAnsi="Times New Roman" w:cs="Times New Roman"/>
          <w:sz w:val="24"/>
          <w:szCs w:val="24"/>
        </w:rPr>
        <w:t>hrough CSS</w:t>
      </w:r>
      <w:r w:rsidRPr="00BB2AC7">
        <w:rPr>
          <w:rFonts w:ascii="Times New Roman" w:hAnsi="Times New Roman" w:cs="Times New Roman"/>
          <w:sz w:val="24"/>
          <w:szCs w:val="24"/>
        </w:rPr>
        <w:t xml:space="preserve"> and it has always been preferred vis-à-vis the provincial civil services. Questions have been raised about the viability of these services after 18</w:t>
      </w:r>
      <w:r w:rsidRPr="00BB2AC7">
        <w:rPr>
          <w:rFonts w:ascii="Times New Roman" w:hAnsi="Times New Roman" w:cs="Times New Roman"/>
          <w:sz w:val="24"/>
          <w:szCs w:val="24"/>
          <w:vertAlign w:val="superscript"/>
        </w:rPr>
        <w:t>th</w:t>
      </w:r>
      <w:r w:rsidR="0076366F">
        <w:rPr>
          <w:rFonts w:ascii="Times New Roman" w:hAnsi="Times New Roman" w:cs="Times New Roman"/>
          <w:sz w:val="24"/>
          <w:szCs w:val="24"/>
        </w:rPr>
        <w:t xml:space="preserve"> A</w:t>
      </w:r>
      <w:r w:rsidRPr="00BB2AC7">
        <w:rPr>
          <w:rFonts w:ascii="Times New Roman" w:hAnsi="Times New Roman" w:cs="Times New Roman"/>
          <w:sz w:val="24"/>
          <w:szCs w:val="24"/>
        </w:rPr>
        <w:t>mendment but most of these concerns are unfounded. In any federation the core functions like Defense, Foreign Policy, Revenue Generation, Communication</w:t>
      </w:r>
      <w:r w:rsidR="00D10C6A">
        <w:rPr>
          <w:rFonts w:ascii="Times New Roman" w:hAnsi="Times New Roman" w:cs="Times New Roman"/>
          <w:sz w:val="24"/>
          <w:szCs w:val="24"/>
        </w:rPr>
        <w:t>, Taxation</w:t>
      </w:r>
      <w:r w:rsidRPr="00BB2AC7">
        <w:rPr>
          <w:rFonts w:ascii="Times New Roman" w:hAnsi="Times New Roman" w:cs="Times New Roman"/>
          <w:sz w:val="24"/>
          <w:szCs w:val="24"/>
        </w:rPr>
        <w:t xml:space="preserve"> and Trade are controlled by the center. So that means that Foreign Service of Pakistan will still be attractive for aspiring bureaucrats because it has no</w:t>
      </w:r>
      <w:r w:rsidR="00C751ED">
        <w:rPr>
          <w:rFonts w:ascii="Times New Roman" w:hAnsi="Times New Roman" w:cs="Times New Roman"/>
          <w:sz w:val="24"/>
          <w:szCs w:val="24"/>
        </w:rPr>
        <w:t>thing to do with the decentralis</w:t>
      </w:r>
      <w:r w:rsidR="00D10C6A">
        <w:rPr>
          <w:rFonts w:ascii="Times New Roman" w:hAnsi="Times New Roman" w:cs="Times New Roman"/>
          <w:sz w:val="24"/>
          <w:szCs w:val="24"/>
        </w:rPr>
        <w:t>ation issue. Although tax on S</w:t>
      </w:r>
      <w:r w:rsidRPr="00BB2AC7">
        <w:rPr>
          <w:rFonts w:ascii="Times New Roman" w:hAnsi="Times New Roman" w:cs="Times New Roman"/>
          <w:sz w:val="24"/>
          <w:szCs w:val="24"/>
        </w:rPr>
        <w:t xml:space="preserve">ervices and </w:t>
      </w:r>
      <w:r w:rsidR="00D10C6A">
        <w:rPr>
          <w:rFonts w:ascii="Times New Roman" w:hAnsi="Times New Roman" w:cs="Times New Roman"/>
          <w:sz w:val="24"/>
          <w:szCs w:val="24"/>
        </w:rPr>
        <w:t>A</w:t>
      </w:r>
      <w:r w:rsidRPr="00BB2AC7">
        <w:rPr>
          <w:rFonts w:ascii="Times New Roman" w:hAnsi="Times New Roman" w:cs="Times New Roman"/>
          <w:sz w:val="24"/>
          <w:szCs w:val="24"/>
        </w:rPr>
        <w:t>griculture have been transferred to the provinces but still the main chunk of revenue is collected by the center, so that means that officers of Inland Revenue Service and Pakistan Customs Service will not</w:t>
      </w:r>
      <w:r w:rsidR="00C751ED">
        <w:rPr>
          <w:rFonts w:ascii="Times New Roman" w:hAnsi="Times New Roman" w:cs="Times New Roman"/>
          <w:sz w:val="24"/>
          <w:szCs w:val="24"/>
        </w:rPr>
        <w:t xml:space="preserve"> be affected by this decentralis</w:t>
      </w:r>
      <w:r w:rsidRPr="00BB2AC7">
        <w:rPr>
          <w:rFonts w:ascii="Times New Roman" w:hAnsi="Times New Roman" w:cs="Times New Roman"/>
          <w:sz w:val="24"/>
          <w:szCs w:val="24"/>
        </w:rPr>
        <w:t>ation. Apart from Revenue collection, Customs is also the custodian of borders of Pakistan and that function too will remain with it. Similarly</w:t>
      </w:r>
      <w:r w:rsidR="0076366F">
        <w:rPr>
          <w:rFonts w:ascii="Times New Roman" w:hAnsi="Times New Roman" w:cs="Times New Roman"/>
          <w:sz w:val="24"/>
          <w:szCs w:val="24"/>
        </w:rPr>
        <w:t>,</w:t>
      </w:r>
      <w:r w:rsidRPr="00BB2AC7">
        <w:rPr>
          <w:rFonts w:ascii="Times New Roman" w:hAnsi="Times New Roman" w:cs="Times New Roman"/>
          <w:sz w:val="24"/>
          <w:szCs w:val="24"/>
        </w:rPr>
        <w:t xml:space="preserve"> if we look at Communications then the Postal Services and Railways Group come under the purview of communication and since it is under the </w:t>
      </w:r>
      <w:r w:rsidR="00D81D4D">
        <w:rPr>
          <w:rFonts w:ascii="Times New Roman" w:hAnsi="Times New Roman" w:cs="Times New Roman"/>
          <w:sz w:val="24"/>
          <w:szCs w:val="24"/>
        </w:rPr>
        <w:t>FG</w:t>
      </w:r>
      <w:r w:rsidRPr="00BB2AC7">
        <w:rPr>
          <w:rFonts w:ascii="Times New Roman" w:hAnsi="Times New Roman" w:cs="Times New Roman"/>
          <w:sz w:val="24"/>
          <w:szCs w:val="24"/>
        </w:rPr>
        <w:t xml:space="preserve"> then these officers are also secure in their respective services.</w:t>
      </w:r>
    </w:p>
    <w:p w:rsidR="007353FE" w:rsidRPr="00BB2AC7" w:rsidRDefault="00D10C6A" w:rsidP="002E5ABA">
      <w:pPr>
        <w:spacing w:line="360" w:lineRule="auto"/>
        <w:jc w:val="both"/>
        <w:rPr>
          <w:rFonts w:ascii="Times New Roman" w:hAnsi="Times New Roman" w:cs="Times New Roman"/>
          <w:sz w:val="24"/>
          <w:szCs w:val="24"/>
        </w:rPr>
      </w:pPr>
      <w:r>
        <w:rPr>
          <w:rFonts w:ascii="Times New Roman" w:hAnsi="Times New Roman" w:cs="Times New Roman"/>
          <w:sz w:val="24"/>
          <w:szCs w:val="24"/>
        </w:rPr>
        <w:t>Since the Cantonment A</w:t>
      </w:r>
      <w:r w:rsidR="007353FE" w:rsidRPr="00BB2AC7">
        <w:rPr>
          <w:rFonts w:ascii="Times New Roman" w:hAnsi="Times New Roman" w:cs="Times New Roman"/>
          <w:sz w:val="24"/>
          <w:szCs w:val="24"/>
        </w:rPr>
        <w:t>rea comes under the jurisdiction of F</w:t>
      </w:r>
      <w:r w:rsidR="0076366F">
        <w:rPr>
          <w:rFonts w:ascii="Times New Roman" w:hAnsi="Times New Roman" w:cs="Times New Roman"/>
          <w:sz w:val="24"/>
          <w:szCs w:val="24"/>
        </w:rPr>
        <w:t>G</w:t>
      </w:r>
      <w:r w:rsidR="007353FE" w:rsidRPr="00BB2AC7">
        <w:rPr>
          <w:rFonts w:ascii="Times New Roman" w:hAnsi="Times New Roman" w:cs="Times New Roman"/>
          <w:sz w:val="24"/>
          <w:szCs w:val="24"/>
        </w:rPr>
        <w:t xml:space="preserve"> therefore the </w:t>
      </w:r>
      <w:r w:rsidR="0076366F">
        <w:rPr>
          <w:rFonts w:ascii="Times New Roman" w:hAnsi="Times New Roman" w:cs="Times New Roman"/>
          <w:sz w:val="24"/>
          <w:szCs w:val="24"/>
        </w:rPr>
        <w:t>PG</w:t>
      </w:r>
      <w:r w:rsidR="007353FE" w:rsidRPr="00BB2AC7">
        <w:rPr>
          <w:rFonts w:ascii="Times New Roman" w:hAnsi="Times New Roman" w:cs="Times New Roman"/>
          <w:sz w:val="24"/>
          <w:szCs w:val="24"/>
        </w:rPr>
        <w:t xml:space="preserve"> cannot legislate or control any activities going on in the cantonment regions. Even after the 18</w:t>
      </w:r>
      <w:r w:rsidR="007353FE" w:rsidRPr="00BB2AC7">
        <w:rPr>
          <w:rFonts w:ascii="Times New Roman" w:hAnsi="Times New Roman" w:cs="Times New Roman"/>
          <w:sz w:val="24"/>
          <w:szCs w:val="24"/>
          <w:vertAlign w:val="superscript"/>
        </w:rPr>
        <w:t>th</w:t>
      </w:r>
      <w:r w:rsidR="007353FE" w:rsidRPr="00BB2AC7">
        <w:rPr>
          <w:rFonts w:ascii="Times New Roman" w:hAnsi="Times New Roman" w:cs="Times New Roman"/>
          <w:sz w:val="24"/>
          <w:szCs w:val="24"/>
        </w:rPr>
        <w:t xml:space="preserve"> </w:t>
      </w:r>
      <w:r w:rsidR="0076366F">
        <w:rPr>
          <w:rFonts w:ascii="Times New Roman" w:hAnsi="Times New Roman" w:cs="Times New Roman"/>
          <w:sz w:val="24"/>
          <w:szCs w:val="24"/>
        </w:rPr>
        <w:t>A</w:t>
      </w:r>
      <w:r w:rsidR="007353FE" w:rsidRPr="00BB2AC7">
        <w:rPr>
          <w:rFonts w:ascii="Times New Roman" w:hAnsi="Times New Roman" w:cs="Times New Roman"/>
          <w:sz w:val="24"/>
          <w:szCs w:val="24"/>
        </w:rPr>
        <w:t>mendment</w:t>
      </w:r>
      <w:r w:rsidR="0076366F">
        <w:rPr>
          <w:rFonts w:ascii="Times New Roman" w:hAnsi="Times New Roman" w:cs="Times New Roman"/>
          <w:sz w:val="24"/>
          <w:szCs w:val="24"/>
        </w:rPr>
        <w:t>,</w:t>
      </w:r>
      <w:r w:rsidR="007353FE" w:rsidRPr="00BB2AC7">
        <w:rPr>
          <w:rFonts w:ascii="Times New Roman" w:hAnsi="Times New Roman" w:cs="Times New Roman"/>
          <w:sz w:val="24"/>
          <w:szCs w:val="24"/>
        </w:rPr>
        <w:t xml:space="preserve"> the situation has not changed, so the officers of Military Lands and Cantonment Group (MLCG) are least bothered by the ramifications of 18</w:t>
      </w:r>
      <w:r w:rsidR="007353FE" w:rsidRPr="00BB2AC7">
        <w:rPr>
          <w:rFonts w:ascii="Times New Roman" w:hAnsi="Times New Roman" w:cs="Times New Roman"/>
          <w:sz w:val="24"/>
          <w:szCs w:val="24"/>
          <w:vertAlign w:val="superscript"/>
        </w:rPr>
        <w:t>th</w:t>
      </w:r>
      <w:r w:rsidR="0076366F">
        <w:rPr>
          <w:rFonts w:ascii="Times New Roman" w:hAnsi="Times New Roman" w:cs="Times New Roman"/>
          <w:sz w:val="24"/>
          <w:szCs w:val="24"/>
        </w:rPr>
        <w:t xml:space="preserve"> A</w:t>
      </w:r>
      <w:r w:rsidR="007353FE" w:rsidRPr="00BB2AC7">
        <w:rPr>
          <w:rFonts w:ascii="Times New Roman" w:hAnsi="Times New Roman" w:cs="Times New Roman"/>
          <w:sz w:val="24"/>
          <w:szCs w:val="24"/>
        </w:rPr>
        <w:t>mendment.</w:t>
      </w:r>
    </w:p>
    <w:p w:rsidR="007353FE" w:rsidRPr="00BB2AC7" w:rsidRDefault="007353FE" w:rsidP="002E5ABA">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 xml:space="preserve">Trade and Commerce will always be regulated by the </w:t>
      </w:r>
      <w:r w:rsidR="0076366F">
        <w:rPr>
          <w:rFonts w:ascii="Times New Roman" w:hAnsi="Times New Roman" w:cs="Times New Roman"/>
          <w:sz w:val="24"/>
          <w:szCs w:val="24"/>
        </w:rPr>
        <w:t>C</w:t>
      </w:r>
      <w:r w:rsidRPr="00BB2AC7">
        <w:rPr>
          <w:rFonts w:ascii="Times New Roman" w:hAnsi="Times New Roman" w:cs="Times New Roman"/>
          <w:sz w:val="24"/>
          <w:szCs w:val="24"/>
        </w:rPr>
        <w:t>enter. Even in an entirely decentralized state, the trade is regulated by a central authority and for that Commerce and Trade group plays a central role. These officers also do not face any career constriction after 18</w:t>
      </w:r>
      <w:r w:rsidRPr="00BB2AC7">
        <w:rPr>
          <w:rFonts w:ascii="Times New Roman" w:hAnsi="Times New Roman" w:cs="Times New Roman"/>
          <w:sz w:val="24"/>
          <w:szCs w:val="24"/>
          <w:vertAlign w:val="superscript"/>
        </w:rPr>
        <w:t>th</w:t>
      </w:r>
      <w:r w:rsidRPr="00BB2AC7">
        <w:rPr>
          <w:rFonts w:ascii="Times New Roman" w:hAnsi="Times New Roman" w:cs="Times New Roman"/>
          <w:sz w:val="24"/>
          <w:szCs w:val="24"/>
        </w:rPr>
        <w:t xml:space="preserve"> </w:t>
      </w:r>
      <w:r w:rsidR="0076366F">
        <w:rPr>
          <w:rFonts w:ascii="Times New Roman" w:hAnsi="Times New Roman" w:cs="Times New Roman"/>
          <w:sz w:val="24"/>
          <w:szCs w:val="24"/>
        </w:rPr>
        <w:t>A</w:t>
      </w:r>
      <w:r w:rsidRPr="00BB2AC7">
        <w:rPr>
          <w:rFonts w:ascii="Times New Roman" w:hAnsi="Times New Roman" w:cs="Times New Roman"/>
          <w:sz w:val="24"/>
          <w:szCs w:val="24"/>
        </w:rPr>
        <w:t>mendment.</w:t>
      </w:r>
    </w:p>
    <w:p w:rsidR="007353FE" w:rsidRPr="00BB2AC7" w:rsidRDefault="007353FE" w:rsidP="002E5ABA">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The officers that may feel threatened belong to PAS. But here also, one important point to mention is that, after 18</w:t>
      </w:r>
      <w:r w:rsidRPr="00BB2AC7">
        <w:rPr>
          <w:rFonts w:ascii="Times New Roman" w:hAnsi="Times New Roman" w:cs="Times New Roman"/>
          <w:sz w:val="24"/>
          <w:szCs w:val="24"/>
          <w:vertAlign w:val="superscript"/>
        </w:rPr>
        <w:t>th</w:t>
      </w:r>
      <w:r w:rsidRPr="00BB2AC7">
        <w:rPr>
          <w:rFonts w:ascii="Times New Roman" w:hAnsi="Times New Roman" w:cs="Times New Roman"/>
          <w:sz w:val="24"/>
          <w:szCs w:val="24"/>
        </w:rPr>
        <w:t xml:space="preserve"> </w:t>
      </w:r>
      <w:r w:rsidR="0076366F">
        <w:rPr>
          <w:rFonts w:ascii="Times New Roman" w:hAnsi="Times New Roman" w:cs="Times New Roman"/>
          <w:sz w:val="24"/>
          <w:szCs w:val="24"/>
        </w:rPr>
        <w:t>A</w:t>
      </w:r>
      <w:r w:rsidRPr="00BB2AC7">
        <w:rPr>
          <w:rFonts w:ascii="Times New Roman" w:hAnsi="Times New Roman" w:cs="Times New Roman"/>
          <w:sz w:val="24"/>
          <w:szCs w:val="24"/>
        </w:rPr>
        <w:t xml:space="preserve">mendment, in the name of regulation and coordination, around 7 new </w:t>
      </w:r>
      <w:r w:rsidR="0076366F">
        <w:rPr>
          <w:rFonts w:ascii="Times New Roman" w:hAnsi="Times New Roman" w:cs="Times New Roman"/>
          <w:sz w:val="24"/>
          <w:szCs w:val="24"/>
        </w:rPr>
        <w:t>M</w:t>
      </w:r>
      <w:r w:rsidRPr="00BB2AC7">
        <w:rPr>
          <w:rFonts w:ascii="Times New Roman" w:hAnsi="Times New Roman" w:cs="Times New Roman"/>
          <w:sz w:val="24"/>
          <w:szCs w:val="24"/>
        </w:rPr>
        <w:t>inistries have been created.  The critics said that it was mainly done to accommodate those officers who were reluctant to go to the provinces. However</w:t>
      </w:r>
      <w:r w:rsidR="00D10C6A">
        <w:rPr>
          <w:rFonts w:ascii="Times New Roman" w:hAnsi="Times New Roman" w:cs="Times New Roman"/>
          <w:sz w:val="24"/>
          <w:szCs w:val="24"/>
        </w:rPr>
        <w:t>,</w:t>
      </w:r>
      <w:r w:rsidRPr="00BB2AC7">
        <w:rPr>
          <w:rFonts w:ascii="Times New Roman" w:hAnsi="Times New Roman" w:cs="Times New Roman"/>
          <w:sz w:val="24"/>
          <w:szCs w:val="24"/>
        </w:rPr>
        <w:t xml:space="preserve"> Mr. Shehzad Iqbal, Senior </w:t>
      </w:r>
      <w:r w:rsidRPr="00BB2AC7">
        <w:rPr>
          <w:rFonts w:ascii="Times New Roman" w:hAnsi="Times New Roman" w:cs="Times New Roman"/>
          <w:sz w:val="24"/>
          <w:szCs w:val="24"/>
        </w:rPr>
        <w:lastRenderedPageBreak/>
        <w:t>Additional Secretary, IPCD, CCI Secretariat</w:t>
      </w:r>
      <w:r w:rsidR="0076366F">
        <w:rPr>
          <w:rFonts w:ascii="Times New Roman" w:hAnsi="Times New Roman" w:cs="Times New Roman"/>
          <w:sz w:val="24"/>
          <w:szCs w:val="24"/>
        </w:rPr>
        <w:t xml:space="preserve"> </w:t>
      </w:r>
      <w:r w:rsidR="00AB289D">
        <w:rPr>
          <w:rFonts w:ascii="Times New Roman" w:hAnsi="Times New Roman" w:cs="Times New Roman"/>
          <w:sz w:val="24"/>
          <w:szCs w:val="24"/>
        </w:rPr>
        <w:t xml:space="preserve">(Annex </w:t>
      </w:r>
      <w:r w:rsidR="0076366F" w:rsidRPr="00AB289D">
        <w:rPr>
          <w:rFonts w:ascii="Times New Roman" w:hAnsi="Times New Roman" w:cs="Times New Roman"/>
          <w:sz w:val="24"/>
          <w:szCs w:val="24"/>
        </w:rPr>
        <w:t>VI</w:t>
      </w:r>
      <w:r w:rsidR="00075719" w:rsidRPr="00AB289D">
        <w:rPr>
          <w:rFonts w:ascii="Times New Roman" w:hAnsi="Times New Roman" w:cs="Times New Roman"/>
          <w:sz w:val="24"/>
          <w:szCs w:val="24"/>
        </w:rPr>
        <w:t>I</w:t>
      </w:r>
      <w:r w:rsidR="0076366F" w:rsidRPr="00AB289D">
        <w:rPr>
          <w:rFonts w:ascii="Times New Roman" w:hAnsi="Times New Roman" w:cs="Times New Roman"/>
          <w:sz w:val="24"/>
          <w:szCs w:val="24"/>
        </w:rPr>
        <w:t>)</w:t>
      </w:r>
      <w:r w:rsidR="0076366F">
        <w:rPr>
          <w:rFonts w:ascii="Times New Roman" w:hAnsi="Times New Roman" w:cs="Times New Roman"/>
          <w:sz w:val="24"/>
          <w:szCs w:val="24"/>
        </w:rPr>
        <w:t xml:space="preserve"> is of the view that new M</w:t>
      </w:r>
      <w:r w:rsidRPr="00BB2AC7">
        <w:rPr>
          <w:rFonts w:ascii="Times New Roman" w:hAnsi="Times New Roman" w:cs="Times New Roman"/>
          <w:sz w:val="24"/>
          <w:szCs w:val="24"/>
        </w:rPr>
        <w:t xml:space="preserve">inistries were not created to accommodate the bureaucracy as decision making starts from BPS-20 </w:t>
      </w:r>
      <w:r w:rsidR="0076366F">
        <w:rPr>
          <w:rFonts w:ascii="Times New Roman" w:hAnsi="Times New Roman" w:cs="Times New Roman"/>
          <w:sz w:val="24"/>
          <w:szCs w:val="24"/>
        </w:rPr>
        <w:t>and</w:t>
      </w:r>
      <w:r w:rsidRPr="00BB2AC7">
        <w:rPr>
          <w:rFonts w:ascii="Times New Roman" w:hAnsi="Times New Roman" w:cs="Times New Roman"/>
          <w:sz w:val="24"/>
          <w:szCs w:val="24"/>
        </w:rPr>
        <w:t xml:space="preserve"> above in which they get privileges of official accommodation, transport which has been monetized so nothing extra has been given to bureaucrats. And provincial Civil Servants are almost getting the same treatment, no gross difference of perks &amp; privileges. In provinces secretary is in BPS-20, but normally of</w:t>
      </w:r>
      <w:r w:rsidR="00D10C6A">
        <w:rPr>
          <w:rFonts w:ascii="Times New Roman" w:hAnsi="Times New Roman" w:cs="Times New Roman"/>
          <w:sz w:val="24"/>
          <w:szCs w:val="24"/>
        </w:rPr>
        <w:t>ficer from APUG</w:t>
      </w:r>
      <w:r w:rsidRPr="00BB2AC7">
        <w:rPr>
          <w:rFonts w:ascii="Times New Roman" w:hAnsi="Times New Roman" w:cs="Times New Roman"/>
          <w:sz w:val="24"/>
          <w:szCs w:val="24"/>
        </w:rPr>
        <w:t xml:space="preserve"> with BPS-21 go to the provinces as Secretary. But Mr. Raza Ahmed</w:t>
      </w:r>
      <w:r w:rsidR="002E2C58">
        <w:rPr>
          <w:rFonts w:ascii="Times New Roman" w:hAnsi="Times New Roman" w:cs="Times New Roman"/>
          <w:sz w:val="24"/>
          <w:szCs w:val="24"/>
        </w:rPr>
        <w:t>,</w:t>
      </w:r>
      <w:r w:rsidRPr="00BB2AC7">
        <w:rPr>
          <w:rFonts w:ascii="Times New Roman" w:hAnsi="Times New Roman" w:cs="Times New Roman"/>
          <w:sz w:val="24"/>
          <w:szCs w:val="24"/>
        </w:rPr>
        <w:t xml:space="preserve"> Director, Jinnah Institute</w:t>
      </w:r>
      <w:r w:rsidRPr="00BB2AC7">
        <w:rPr>
          <w:rStyle w:val="FootnoteReference"/>
          <w:rFonts w:ascii="Times New Roman" w:hAnsi="Times New Roman" w:cs="Times New Roman"/>
          <w:sz w:val="24"/>
          <w:szCs w:val="24"/>
        </w:rPr>
        <w:footnoteReference w:id="23"/>
      </w:r>
      <w:r w:rsidRPr="00BB2AC7">
        <w:rPr>
          <w:rFonts w:ascii="Times New Roman" w:hAnsi="Times New Roman" w:cs="Times New Roman"/>
          <w:sz w:val="24"/>
          <w:szCs w:val="24"/>
        </w:rPr>
        <w:t xml:space="preserve"> believes that Groups like PAS and PSP need to be done away with. If the provinces are to deal with most affairs of the state then importance should be given to provincial services that differentiate officers according to expertise, skills and integrity rather than seniority and province versus federal divide. He believes that the </w:t>
      </w:r>
      <w:r w:rsidR="00D81D4D">
        <w:rPr>
          <w:rFonts w:ascii="Times New Roman" w:hAnsi="Times New Roman" w:cs="Times New Roman"/>
          <w:sz w:val="24"/>
          <w:szCs w:val="24"/>
        </w:rPr>
        <w:t>FG</w:t>
      </w:r>
      <w:r w:rsidRPr="00BB2AC7">
        <w:rPr>
          <w:rFonts w:ascii="Times New Roman" w:hAnsi="Times New Roman" w:cs="Times New Roman"/>
          <w:sz w:val="24"/>
          <w:szCs w:val="24"/>
        </w:rPr>
        <w:t xml:space="preserve"> </w:t>
      </w:r>
      <w:r w:rsidRPr="00BB2AC7">
        <w:rPr>
          <w:rFonts w:ascii="Times New Roman" w:hAnsi="Times New Roman" w:cs="Times New Roman"/>
          <w:sz w:val="24"/>
          <w:szCs w:val="24"/>
        </w:rPr>
        <w:tab/>
        <w:t>should only retain a highly trained and limited number of federal civil servants. He says that “cadres” of CSS exam are mammoth armies that work like clans and tribes rather than professional class of managers. He believes</w:t>
      </w:r>
      <w:r w:rsidR="0076366F">
        <w:rPr>
          <w:rFonts w:ascii="Times New Roman" w:hAnsi="Times New Roman" w:cs="Times New Roman"/>
          <w:sz w:val="24"/>
          <w:szCs w:val="24"/>
        </w:rPr>
        <w:t xml:space="preserve"> that report of Ishrat Hussain</w:t>
      </w:r>
      <w:r w:rsidR="00D10C6A">
        <w:rPr>
          <w:rFonts w:ascii="Times New Roman" w:hAnsi="Times New Roman" w:cs="Times New Roman"/>
          <w:sz w:val="24"/>
          <w:szCs w:val="24"/>
        </w:rPr>
        <w:t>’s</w:t>
      </w:r>
      <w:r w:rsidR="0076366F">
        <w:rPr>
          <w:rFonts w:ascii="Times New Roman" w:hAnsi="Times New Roman" w:cs="Times New Roman"/>
          <w:sz w:val="24"/>
          <w:szCs w:val="24"/>
        </w:rPr>
        <w:t xml:space="preserve"> C</w:t>
      </w:r>
      <w:r w:rsidRPr="00BB2AC7">
        <w:rPr>
          <w:rFonts w:ascii="Times New Roman" w:hAnsi="Times New Roman" w:cs="Times New Roman"/>
          <w:sz w:val="24"/>
          <w:szCs w:val="24"/>
        </w:rPr>
        <w:t xml:space="preserve">ommittee need to be implemented. </w:t>
      </w:r>
    </w:p>
    <w:p w:rsidR="007353FE" w:rsidRPr="00BB2AC7" w:rsidRDefault="007353FE" w:rsidP="002E5ABA">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Moreover</w:t>
      </w:r>
      <w:r w:rsidR="0076366F">
        <w:rPr>
          <w:rFonts w:ascii="Times New Roman" w:hAnsi="Times New Roman" w:cs="Times New Roman"/>
          <w:sz w:val="24"/>
          <w:szCs w:val="24"/>
        </w:rPr>
        <w:t>,</w:t>
      </w:r>
      <w:r w:rsidRPr="00BB2AC7">
        <w:rPr>
          <w:rFonts w:ascii="Times New Roman" w:hAnsi="Times New Roman" w:cs="Times New Roman"/>
          <w:sz w:val="24"/>
          <w:szCs w:val="24"/>
        </w:rPr>
        <w:t xml:space="preserve"> a lot of institutions and expenditure obligations have not been accepted by provinces. Saba Gul Khattak</w:t>
      </w:r>
      <w:r w:rsidRPr="00BB2AC7">
        <w:rPr>
          <w:rStyle w:val="FootnoteReference"/>
          <w:rFonts w:ascii="Times New Roman" w:hAnsi="Times New Roman" w:cs="Times New Roman"/>
          <w:sz w:val="24"/>
          <w:szCs w:val="24"/>
        </w:rPr>
        <w:footnoteReference w:id="24"/>
      </w:r>
      <w:r w:rsidRPr="00BB2AC7">
        <w:rPr>
          <w:rFonts w:ascii="Times New Roman" w:hAnsi="Times New Roman" w:cs="Times New Roman"/>
          <w:sz w:val="24"/>
          <w:szCs w:val="24"/>
        </w:rPr>
        <w:t>, (social sector member of Planning Commission of Pakistan) said that poorly resourced provincial authorities newly bu</w:t>
      </w:r>
      <w:r w:rsidR="0076366F">
        <w:rPr>
          <w:rFonts w:ascii="Times New Roman" w:hAnsi="Times New Roman" w:cs="Times New Roman"/>
          <w:sz w:val="24"/>
          <w:szCs w:val="24"/>
        </w:rPr>
        <w:t>rdened with programs of former F</w:t>
      </w:r>
      <w:r w:rsidRPr="00BB2AC7">
        <w:rPr>
          <w:rFonts w:ascii="Times New Roman" w:hAnsi="Times New Roman" w:cs="Times New Roman"/>
          <w:sz w:val="24"/>
          <w:szCs w:val="24"/>
        </w:rPr>
        <w:t xml:space="preserve">ederal Population Welfare Ministry begged federal authorities to continue to manage these programs for many more years. Similarly NCHD and Benazir Crisis Centre have not been accepted by Punjab although they have the capacity. </w:t>
      </w:r>
      <w:r w:rsidR="0076366F">
        <w:rPr>
          <w:rFonts w:ascii="Times New Roman" w:hAnsi="Times New Roman" w:cs="Times New Roman"/>
          <w:sz w:val="24"/>
          <w:szCs w:val="24"/>
        </w:rPr>
        <w:t>There are apprehensions at the F</w:t>
      </w:r>
      <w:r w:rsidRPr="00BB2AC7">
        <w:rPr>
          <w:rFonts w:ascii="Times New Roman" w:hAnsi="Times New Roman" w:cs="Times New Roman"/>
          <w:sz w:val="24"/>
          <w:szCs w:val="24"/>
        </w:rPr>
        <w:t xml:space="preserve">ederal level that provinces are reluctant to accommodate employees from federation as they want to hire their own people in such programs. So, apart from capacity issue there is also lack of political will. To address the expenditure obligation issue of the provinces CCI has taken some important decisions. Like the programs of Polio, AIDS, Lady Health Workers Program etc and other such matters will be retained by the </w:t>
      </w:r>
      <w:r w:rsidR="00D81D4D">
        <w:rPr>
          <w:rFonts w:ascii="Times New Roman" w:hAnsi="Times New Roman" w:cs="Times New Roman"/>
          <w:sz w:val="24"/>
          <w:szCs w:val="24"/>
        </w:rPr>
        <w:t>FG</w:t>
      </w:r>
      <w:r w:rsidRPr="00BB2AC7">
        <w:rPr>
          <w:rFonts w:ascii="Times New Roman" w:hAnsi="Times New Roman" w:cs="Times New Roman"/>
          <w:sz w:val="24"/>
          <w:szCs w:val="24"/>
        </w:rPr>
        <w:t xml:space="preserve"> till next National Finance Commission (NFC) because the stance of provinces was that additional resources that have been provided under the NFC will be expended in these additional responsibilities.</w:t>
      </w:r>
    </w:p>
    <w:p w:rsidR="007353FE" w:rsidRPr="00BB2AC7" w:rsidRDefault="007353FE" w:rsidP="002E5ABA">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lastRenderedPageBreak/>
        <w:t xml:space="preserve">The point is that is right now, most of the officers belonging to different occupational groups of </w:t>
      </w:r>
      <w:r w:rsidR="00D81D4D">
        <w:rPr>
          <w:rFonts w:ascii="Times New Roman" w:hAnsi="Times New Roman" w:cs="Times New Roman"/>
          <w:sz w:val="24"/>
          <w:szCs w:val="24"/>
        </w:rPr>
        <w:t>FB</w:t>
      </w:r>
      <w:r w:rsidRPr="00BB2AC7">
        <w:rPr>
          <w:rFonts w:ascii="Times New Roman" w:hAnsi="Times New Roman" w:cs="Times New Roman"/>
          <w:sz w:val="24"/>
          <w:szCs w:val="24"/>
        </w:rPr>
        <w:t xml:space="preserve"> have not been severely affected by the passage of 18</w:t>
      </w:r>
      <w:r w:rsidRPr="00BB2AC7">
        <w:rPr>
          <w:rFonts w:ascii="Times New Roman" w:hAnsi="Times New Roman" w:cs="Times New Roman"/>
          <w:sz w:val="24"/>
          <w:szCs w:val="24"/>
          <w:vertAlign w:val="superscript"/>
        </w:rPr>
        <w:t>th</w:t>
      </w:r>
      <w:r w:rsidRPr="00BB2AC7">
        <w:rPr>
          <w:rFonts w:ascii="Times New Roman" w:hAnsi="Times New Roman" w:cs="Times New Roman"/>
          <w:sz w:val="24"/>
          <w:szCs w:val="24"/>
        </w:rPr>
        <w:t xml:space="preserve"> </w:t>
      </w:r>
      <w:r w:rsidR="009A07CC">
        <w:rPr>
          <w:rFonts w:ascii="Times New Roman" w:hAnsi="Times New Roman" w:cs="Times New Roman"/>
          <w:sz w:val="24"/>
          <w:szCs w:val="24"/>
        </w:rPr>
        <w:t>A</w:t>
      </w:r>
      <w:r w:rsidRPr="00BB2AC7">
        <w:rPr>
          <w:rFonts w:ascii="Times New Roman" w:hAnsi="Times New Roman" w:cs="Times New Roman"/>
          <w:sz w:val="24"/>
          <w:szCs w:val="24"/>
        </w:rPr>
        <w:t>mendment but in the long run the situation may be different. Even though some functions have been devolved to the provinces but to regulate the affairs of the provinces ministries have been installed in the center. Recently Drug Regulatory Authority Bill was passed by the National Assembly that means that officers at the center will not be redundant rather there are still many functions to be performed by them at the center. As regards the case of other staff of devolved ministries, there is still a lot of con</w:t>
      </w:r>
      <w:r w:rsidR="009A07CC">
        <w:rPr>
          <w:rFonts w:ascii="Times New Roman" w:hAnsi="Times New Roman" w:cs="Times New Roman"/>
          <w:sz w:val="24"/>
          <w:szCs w:val="24"/>
        </w:rPr>
        <w:t>fusion both at the Federal and P</w:t>
      </w:r>
      <w:r w:rsidRPr="00BB2AC7">
        <w:rPr>
          <w:rFonts w:ascii="Times New Roman" w:hAnsi="Times New Roman" w:cs="Times New Roman"/>
          <w:sz w:val="24"/>
          <w:szCs w:val="24"/>
        </w:rPr>
        <w:t>rovincial level. Changes have to be made in the Civil Servants Act</w:t>
      </w:r>
      <w:r w:rsidR="00F665A6">
        <w:rPr>
          <w:rFonts w:ascii="Times New Roman" w:hAnsi="Times New Roman" w:cs="Times New Roman"/>
          <w:sz w:val="24"/>
          <w:szCs w:val="24"/>
        </w:rPr>
        <w:t>,</w:t>
      </w:r>
      <w:r w:rsidRPr="00BB2AC7">
        <w:rPr>
          <w:rFonts w:ascii="Times New Roman" w:hAnsi="Times New Roman" w:cs="Times New Roman"/>
          <w:sz w:val="24"/>
          <w:szCs w:val="24"/>
        </w:rPr>
        <w:t xml:space="preserve"> 1973 for permanent absorption of employees of the defunct Ministries/Divisions.</w:t>
      </w:r>
    </w:p>
    <w:p w:rsidR="00CD3006" w:rsidRDefault="00CD3006">
      <w:pPr>
        <w:rPr>
          <w:rFonts w:ascii="Times New Roman" w:eastAsiaTheme="majorEastAsia" w:hAnsi="Times New Roman" w:cs="Times New Roman"/>
          <w:color w:val="17365D" w:themeColor="text2" w:themeShade="BF"/>
          <w:spacing w:val="5"/>
          <w:kern w:val="28"/>
          <w:sz w:val="36"/>
          <w:szCs w:val="52"/>
        </w:rPr>
      </w:pPr>
      <w:r>
        <w:rPr>
          <w:rFonts w:ascii="Times New Roman" w:hAnsi="Times New Roman" w:cs="Times New Roman"/>
          <w:sz w:val="36"/>
        </w:rPr>
        <w:br w:type="page"/>
      </w:r>
    </w:p>
    <w:p w:rsidR="001E3BBD" w:rsidRPr="00BB2AC7" w:rsidRDefault="001E3BBD" w:rsidP="002E5ABA">
      <w:pPr>
        <w:pStyle w:val="Title"/>
        <w:spacing w:line="360" w:lineRule="auto"/>
        <w:rPr>
          <w:rFonts w:ascii="Times New Roman" w:hAnsi="Times New Roman" w:cs="Times New Roman"/>
          <w:sz w:val="36"/>
        </w:rPr>
      </w:pPr>
      <w:r w:rsidRPr="00BB2AC7">
        <w:rPr>
          <w:rFonts w:ascii="Times New Roman" w:hAnsi="Times New Roman" w:cs="Times New Roman"/>
          <w:sz w:val="36"/>
        </w:rPr>
        <w:lastRenderedPageBreak/>
        <w:t>Section 3</w:t>
      </w:r>
    </w:p>
    <w:p w:rsidR="003C5F8D" w:rsidRPr="00BB2AC7" w:rsidRDefault="0093580C" w:rsidP="002E5ABA">
      <w:pPr>
        <w:spacing w:before="100" w:beforeAutospacing="1" w:after="100" w:afterAutospacing="1" w:line="360" w:lineRule="auto"/>
        <w:rPr>
          <w:rFonts w:ascii="Times New Roman" w:hAnsi="Times New Roman" w:cs="Times New Roman"/>
          <w:b/>
          <w:sz w:val="26"/>
          <w:szCs w:val="26"/>
        </w:rPr>
      </w:pPr>
      <w:r w:rsidRPr="00BB2AC7">
        <w:rPr>
          <w:rFonts w:ascii="Times New Roman" w:hAnsi="Times New Roman" w:cs="Times New Roman"/>
          <w:b/>
          <w:sz w:val="26"/>
          <w:szCs w:val="26"/>
        </w:rPr>
        <w:t xml:space="preserve">Service Delivery and Implementation Process </w:t>
      </w:r>
    </w:p>
    <w:p w:rsidR="003C5F8D" w:rsidRPr="00BB2AC7" w:rsidRDefault="003C5F8D" w:rsidP="002E5ABA">
      <w:p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The vision behind devolution in general is to establish genuine and sustainable democracy to ensure durable Good Governance for an irreversible transfer of power to the masses. In other words, the idea of triad of Good Governance, devolution and national prosperity seems plausible only when devolution is implemented in its letter and spirit. This vision was the main impetus behind the broad political consensus over 18</w:t>
      </w:r>
      <w:r w:rsidRPr="00BB2AC7">
        <w:rPr>
          <w:rFonts w:ascii="Times New Roman" w:hAnsi="Times New Roman" w:cs="Times New Roman"/>
          <w:sz w:val="24"/>
          <w:szCs w:val="24"/>
          <w:vertAlign w:val="superscript"/>
        </w:rPr>
        <w:t>th</w:t>
      </w:r>
      <w:r w:rsidRPr="00BB2AC7">
        <w:rPr>
          <w:rFonts w:ascii="Times New Roman" w:hAnsi="Times New Roman" w:cs="Times New Roman"/>
          <w:sz w:val="24"/>
          <w:szCs w:val="24"/>
        </w:rPr>
        <w:t xml:space="preserve"> Amendment, under which 17 Ministries were devolved to the provinces. This Section focuses on service delivery and implementation of policies regarding Health, Agriculture and Education in post-devolution scenario. The role of CCI is explained in detail and the benefits of strengthening CCI are also mentioned. The role of Inter Provincial Coordination Division (IPCD) as an anchoring regulatory mechanism between Feder</w:t>
      </w:r>
      <w:r w:rsidR="001D5D86" w:rsidRPr="00BB2AC7">
        <w:rPr>
          <w:rFonts w:ascii="Times New Roman" w:hAnsi="Times New Roman" w:cs="Times New Roman"/>
          <w:sz w:val="24"/>
          <w:szCs w:val="24"/>
        </w:rPr>
        <w:t>ating U</w:t>
      </w:r>
      <w:r w:rsidRPr="00BB2AC7">
        <w:rPr>
          <w:rFonts w:ascii="Times New Roman" w:hAnsi="Times New Roman" w:cs="Times New Roman"/>
          <w:sz w:val="24"/>
          <w:szCs w:val="24"/>
        </w:rPr>
        <w:t>nits is also discussed.</w:t>
      </w:r>
    </w:p>
    <w:p w:rsidR="00511DAF" w:rsidRPr="00BB2AC7" w:rsidRDefault="00E6335B" w:rsidP="00511DAF">
      <w:pPr>
        <w:spacing w:before="100" w:beforeAutospacing="1" w:after="100" w:afterAutospacing="1" w:line="360" w:lineRule="auto"/>
        <w:jc w:val="both"/>
        <w:rPr>
          <w:rFonts w:ascii="Times New Roman" w:hAnsi="Times New Roman" w:cs="Times New Roman"/>
          <w:b/>
          <w:bCs/>
          <w:sz w:val="26"/>
          <w:szCs w:val="24"/>
        </w:rPr>
      </w:pPr>
      <w:r>
        <w:rPr>
          <w:rFonts w:ascii="Times New Roman" w:hAnsi="Times New Roman" w:cs="Times New Roman"/>
          <w:b/>
          <w:bCs/>
          <w:sz w:val="26"/>
          <w:szCs w:val="24"/>
        </w:rPr>
        <w:t xml:space="preserve">3.1 </w:t>
      </w:r>
      <w:r w:rsidR="00511DAF" w:rsidRPr="00BB2AC7">
        <w:rPr>
          <w:rFonts w:ascii="Times New Roman" w:hAnsi="Times New Roman" w:cs="Times New Roman"/>
          <w:b/>
          <w:bCs/>
          <w:sz w:val="26"/>
          <w:szCs w:val="24"/>
        </w:rPr>
        <w:t>Strategic Appraisal of the Sectors</w:t>
      </w:r>
    </w:p>
    <w:p w:rsidR="003C5F8D" w:rsidRPr="00BB2AC7" w:rsidRDefault="00234993" w:rsidP="002E5ABA">
      <w:pPr>
        <w:spacing w:before="100" w:beforeAutospacing="1" w:after="100" w:afterAutospacing="1" w:line="360" w:lineRule="auto"/>
        <w:jc w:val="both"/>
        <w:rPr>
          <w:rFonts w:ascii="Times New Roman" w:hAnsi="Times New Roman" w:cs="Times New Roman"/>
          <w:b/>
          <w:sz w:val="26"/>
          <w:szCs w:val="26"/>
        </w:rPr>
      </w:pPr>
      <w:r>
        <w:rPr>
          <w:rFonts w:ascii="Times New Roman" w:hAnsi="Times New Roman" w:cs="Times New Roman"/>
          <w:b/>
          <w:sz w:val="26"/>
          <w:szCs w:val="26"/>
        </w:rPr>
        <w:t>3.1</w:t>
      </w:r>
      <w:r w:rsidR="00E6335B">
        <w:rPr>
          <w:rFonts w:ascii="Times New Roman" w:hAnsi="Times New Roman" w:cs="Times New Roman"/>
          <w:b/>
          <w:sz w:val="26"/>
          <w:szCs w:val="26"/>
        </w:rPr>
        <w:t>.1</w:t>
      </w:r>
      <w:r>
        <w:rPr>
          <w:rFonts w:ascii="Times New Roman" w:hAnsi="Times New Roman" w:cs="Times New Roman"/>
          <w:b/>
          <w:sz w:val="26"/>
          <w:szCs w:val="26"/>
        </w:rPr>
        <w:t xml:space="preserve"> </w:t>
      </w:r>
      <w:r w:rsidR="0046646B" w:rsidRPr="00BB2AC7">
        <w:rPr>
          <w:rFonts w:ascii="Times New Roman" w:hAnsi="Times New Roman" w:cs="Times New Roman"/>
          <w:b/>
          <w:sz w:val="26"/>
          <w:szCs w:val="26"/>
        </w:rPr>
        <w:t>Health</w:t>
      </w:r>
    </w:p>
    <w:p w:rsidR="003C5F8D" w:rsidRPr="00BB2AC7" w:rsidRDefault="0046646B" w:rsidP="002E5ABA">
      <w:p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CLL</w:t>
      </w:r>
      <w:r w:rsidR="003C5F8D" w:rsidRPr="00BB2AC7">
        <w:rPr>
          <w:rFonts w:ascii="Times New Roman" w:hAnsi="Times New Roman" w:cs="Times New Roman"/>
          <w:sz w:val="24"/>
          <w:szCs w:val="24"/>
        </w:rPr>
        <w:t xml:space="preserve"> in the 4</w:t>
      </w:r>
      <w:r w:rsidR="003C5F8D" w:rsidRPr="00BB2AC7">
        <w:rPr>
          <w:rFonts w:ascii="Times New Roman" w:hAnsi="Times New Roman" w:cs="Times New Roman"/>
          <w:sz w:val="24"/>
          <w:szCs w:val="24"/>
          <w:vertAlign w:val="superscript"/>
        </w:rPr>
        <w:t>th</w:t>
      </w:r>
      <w:r w:rsidR="003C5F8D" w:rsidRPr="00BB2AC7">
        <w:rPr>
          <w:rFonts w:ascii="Times New Roman" w:hAnsi="Times New Roman" w:cs="Times New Roman"/>
          <w:sz w:val="24"/>
          <w:szCs w:val="24"/>
        </w:rPr>
        <w:t xml:space="preserve"> Schedule of the Constitution of 1973 justifie</w:t>
      </w:r>
      <w:r w:rsidR="00791093" w:rsidRPr="00BB2AC7">
        <w:rPr>
          <w:rFonts w:ascii="Times New Roman" w:hAnsi="Times New Roman" w:cs="Times New Roman"/>
          <w:sz w:val="24"/>
          <w:szCs w:val="24"/>
        </w:rPr>
        <w:t>d role of FG to intervene in</w:t>
      </w:r>
      <w:r w:rsidR="003C5F8D" w:rsidRPr="00BB2AC7">
        <w:rPr>
          <w:rFonts w:ascii="Times New Roman" w:hAnsi="Times New Roman" w:cs="Times New Roman"/>
          <w:sz w:val="24"/>
          <w:szCs w:val="24"/>
        </w:rPr>
        <w:t xml:space="preserve"> Health sector in areas </w:t>
      </w:r>
      <w:r w:rsidR="001021A9" w:rsidRPr="00BB2AC7">
        <w:rPr>
          <w:rFonts w:ascii="Times New Roman" w:hAnsi="Times New Roman" w:cs="Times New Roman"/>
          <w:sz w:val="24"/>
          <w:szCs w:val="24"/>
        </w:rPr>
        <w:t>of policy</w:t>
      </w:r>
      <w:r w:rsidR="003C5F8D" w:rsidRPr="00BB2AC7">
        <w:rPr>
          <w:rFonts w:ascii="Times New Roman" w:hAnsi="Times New Roman" w:cs="Times New Roman"/>
          <w:sz w:val="24"/>
          <w:szCs w:val="24"/>
        </w:rPr>
        <w:t xml:space="preserve"> making, regulation, medical education, research and </w:t>
      </w:r>
      <w:r w:rsidR="002714F1" w:rsidRPr="00BB2AC7">
        <w:rPr>
          <w:rFonts w:ascii="Times New Roman" w:hAnsi="Times New Roman" w:cs="Times New Roman"/>
          <w:sz w:val="24"/>
          <w:szCs w:val="24"/>
        </w:rPr>
        <w:t xml:space="preserve">service </w:t>
      </w:r>
      <w:r w:rsidR="003C5F8D" w:rsidRPr="00BB2AC7">
        <w:rPr>
          <w:rFonts w:ascii="Times New Roman" w:hAnsi="Times New Roman" w:cs="Times New Roman"/>
          <w:sz w:val="24"/>
          <w:szCs w:val="24"/>
        </w:rPr>
        <w:t xml:space="preserve">delivery </w:t>
      </w:r>
      <w:r w:rsidR="00791093" w:rsidRPr="00BB2AC7">
        <w:rPr>
          <w:rFonts w:ascii="Times New Roman" w:hAnsi="Times New Roman" w:cs="Times New Roman"/>
          <w:sz w:val="24"/>
          <w:szCs w:val="24"/>
        </w:rPr>
        <w:t>with</w:t>
      </w:r>
      <w:r w:rsidR="005D05C1" w:rsidRPr="00BB2AC7">
        <w:rPr>
          <w:rFonts w:ascii="Times New Roman" w:hAnsi="Times New Roman" w:cs="Times New Roman"/>
          <w:sz w:val="24"/>
          <w:szCs w:val="24"/>
        </w:rPr>
        <w:t xml:space="preserve"> some additional aspects, like Communicable Diseases C</w:t>
      </w:r>
      <w:r w:rsidR="003C5F8D" w:rsidRPr="00BB2AC7">
        <w:rPr>
          <w:rFonts w:ascii="Times New Roman" w:hAnsi="Times New Roman" w:cs="Times New Roman"/>
          <w:sz w:val="24"/>
          <w:szCs w:val="24"/>
        </w:rPr>
        <w:t xml:space="preserve">ontrol (CDC) etc.  </w:t>
      </w:r>
    </w:p>
    <w:p w:rsidR="003C5F8D" w:rsidRPr="00BB2AC7" w:rsidRDefault="003C5F8D" w:rsidP="002E5ABA">
      <w:p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 xml:space="preserve">The role of Federal Health Ministry before </w:t>
      </w:r>
      <w:r w:rsidR="00FD5565" w:rsidRPr="00BB2AC7">
        <w:rPr>
          <w:rFonts w:ascii="Times New Roman" w:hAnsi="Times New Roman" w:cs="Times New Roman"/>
          <w:sz w:val="24"/>
          <w:szCs w:val="24"/>
        </w:rPr>
        <w:t xml:space="preserve">the </w:t>
      </w:r>
      <w:r w:rsidRPr="00BB2AC7">
        <w:rPr>
          <w:rFonts w:ascii="Times New Roman" w:hAnsi="Times New Roman" w:cs="Times New Roman"/>
          <w:sz w:val="24"/>
          <w:szCs w:val="24"/>
        </w:rPr>
        <w:t>18</w:t>
      </w:r>
      <w:r w:rsidRPr="00BB2AC7">
        <w:rPr>
          <w:rFonts w:ascii="Times New Roman" w:hAnsi="Times New Roman" w:cs="Times New Roman"/>
          <w:sz w:val="24"/>
          <w:szCs w:val="24"/>
          <w:vertAlign w:val="superscript"/>
        </w:rPr>
        <w:t>th</w:t>
      </w:r>
      <w:r w:rsidR="00FD5565" w:rsidRPr="00BB2AC7">
        <w:rPr>
          <w:rFonts w:ascii="Times New Roman" w:hAnsi="Times New Roman" w:cs="Times New Roman"/>
          <w:sz w:val="24"/>
          <w:szCs w:val="24"/>
        </w:rPr>
        <w:t xml:space="preserve"> A</w:t>
      </w:r>
      <w:r w:rsidRPr="00BB2AC7">
        <w:rPr>
          <w:rFonts w:ascii="Times New Roman" w:hAnsi="Times New Roman" w:cs="Times New Roman"/>
          <w:sz w:val="24"/>
          <w:szCs w:val="24"/>
        </w:rPr>
        <w:t>mendment seemed to be expanding beyond the prescribed Constitutional limits especially in areas of direct delivery of Health in preventive and curative care. This expansive role was justified due to poor allocation of resources to the Provinces. However, after the 7</w:t>
      </w:r>
      <w:r w:rsidRPr="00BB2AC7">
        <w:rPr>
          <w:rFonts w:ascii="Times New Roman" w:hAnsi="Times New Roman" w:cs="Times New Roman"/>
          <w:sz w:val="24"/>
          <w:szCs w:val="24"/>
          <w:vertAlign w:val="superscript"/>
        </w:rPr>
        <w:t>th</w:t>
      </w:r>
      <w:r w:rsidRPr="00BB2AC7">
        <w:rPr>
          <w:rFonts w:ascii="Times New Roman" w:hAnsi="Times New Roman" w:cs="Times New Roman"/>
          <w:sz w:val="24"/>
          <w:szCs w:val="24"/>
        </w:rPr>
        <w:t xml:space="preserve"> NFC Award, Fiscal Federalism has been granted by the Centre to the </w:t>
      </w:r>
      <w:r w:rsidR="00FD5565" w:rsidRPr="00BB2AC7">
        <w:rPr>
          <w:rFonts w:ascii="Times New Roman" w:hAnsi="Times New Roman" w:cs="Times New Roman"/>
          <w:sz w:val="24"/>
          <w:szCs w:val="24"/>
        </w:rPr>
        <w:t>FU</w:t>
      </w:r>
      <w:r w:rsidRPr="00BB2AC7">
        <w:rPr>
          <w:rFonts w:ascii="Times New Roman" w:hAnsi="Times New Roman" w:cs="Times New Roman"/>
          <w:sz w:val="24"/>
          <w:szCs w:val="24"/>
        </w:rPr>
        <w:t xml:space="preserve"> while 18</w:t>
      </w:r>
      <w:r w:rsidRPr="00BB2AC7">
        <w:rPr>
          <w:rFonts w:ascii="Times New Roman" w:hAnsi="Times New Roman" w:cs="Times New Roman"/>
          <w:sz w:val="24"/>
          <w:szCs w:val="24"/>
          <w:vertAlign w:val="superscript"/>
        </w:rPr>
        <w:t>th</w:t>
      </w:r>
      <w:r w:rsidRPr="00BB2AC7">
        <w:rPr>
          <w:rFonts w:ascii="Times New Roman" w:hAnsi="Times New Roman" w:cs="Times New Roman"/>
          <w:sz w:val="24"/>
          <w:szCs w:val="24"/>
        </w:rPr>
        <w:t xml:space="preserve"> Amendment has abolished the CLL, hence H</w:t>
      </w:r>
      <w:r w:rsidR="00DE6127" w:rsidRPr="00BB2AC7">
        <w:rPr>
          <w:rFonts w:ascii="Times New Roman" w:hAnsi="Times New Roman" w:cs="Times New Roman"/>
          <w:sz w:val="24"/>
          <w:szCs w:val="24"/>
        </w:rPr>
        <w:t>ealth, along with other M</w:t>
      </w:r>
      <w:r w:rsidRPr="00BB2AC7">
        <w:rPr>
          <w:rFonts w:ascii="Times New Roman" w:hAnsi="Times New Roman" w:cs="Times New Roman"/>
          <w:sz w:val="24"/>
          <w:szCs w:val="24"/>
        </w:rPr>
        <w:t>inistries, was devolved to the provinces in April</w:t>
      </w:r>
      <w:r w:rsidR="005E1608">
        <w:rPr>
          <w:rFonts w:ascii="Times New Roman" w:hAnsi="Times New Roman" w:cs="Times New Roman"/>
          <w:sz w:val="24"/>
          <w:szCs w:val="24"/>
        </w:rPr>
        <w:t>,</w:t>
      </w:r>
      <w:r w:rsidRPr="00BB2AC7">
        <w:rPr>
          <w:rFonts w:ascii="Times New Roman" w:hAnsi="Times New Roman" w:cs="Times New Roman"/>
          <w:sz w:val="24"/>
          <w:szCs w:val="24"/>
        </w:rPr>
        <w:t xml:space="preserve"> 2011. </w:t>
      </w:r>
    </w:p>
    <w:p w:rsidR="003C5F8D" w:rsidRPr="00BB2AC7" w:rsidRDefault="003C5F8D" w:rsidP="002E5ABA">
      <w:p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Increase in financial and administrative resource allocation at the Provincial level has allowed the Provinces to form</w:t>
      </w:r>
      <w:r w:rsidR="00B25419" w:rsidRPr="00BB2AC7">
        <w:rPr>
          <w:rFonts w:ascii="Times New Roman" w:hAnsi="Times New Roman" w:cs="Times New Roman"/>
          <w:sz w:val="24"/>
          <w:szCs w:val="24"/>
        </w:rPr>
        <w:t>ulate policies to</w:t>
      </w:r>
      <w:r w:rsidR="009F3146" w:rsidRPr="00BB2AC7">
        <w:rPr>
          <w:rFonts w:ascii="Times New Roman" w:hAnsi="Times New Roman" w:cs="Times New Roman"/>
          <w:sz w:val="24"/>
          <w:szCs w:val="24"/>
        </w:rPr>
        <w:t xml:space="preserve"> the</w:t>
      </w:r>
      <w:r w:rsidRPr="00BB2AC7">
        <w:rPr>
          <w:rFonts w:ascii="Times New Roman" w:hAnsi="Times New Roman" w:cs="Times New Roman"/>
          <w:sz w:val="24"/>
          <w:szCs w:val="24"/>
        </w:rPr>
        <w:t xml:space="preserve"> maxim</w:t>
      </w:r>
      <w:r w:rsidR="004275AC" w:rsidRPr="00BB2AC7">
        <w:rPr>
          <w:rFonts w:ascii="Times New Roman" w:hAnsi="Times New Roman" w:cs="Times New Roman"/>
          <w:sz w:val="24"/>
          <w:szCs w:val="24"/>
        </w:rPr>
        <w:t>um</w:t>
      </w:r>
      <w:r w:rsidRPr="00BB2AC7">
        <w:rPr>
          <w:rFonts w:ascii="Times New Roman" w:hAnsi="Times New Roman" w:cs="Times New Roman"/>
          <w:sz w:val="24"/>
          <w:szCs w:val="24"/>
        </w:rPr>
        <w:t xml:space="preserve"> benefit. For example, </w:t>
      </w:r>
      <w:r w:rsidR="00237E84" w:rsidRPr="00BB2AC7">
        <w:rPr>
          <w:rFonts w:ascii="Times New Roman" w:hAnsi="Times New Roman" w:cs="Times New Roman"/>
          <w:sz w:val="24"/>
          <w:szCs w:val="24"/>
        </w:rPr>
        <w:t>t</w:t>
      </w:r>
      <w:r w:rsidRPr="00BB2AC7">
        <w:rPr>
          <w:rFonts w:ascii="Times New Roman" w:hAnsi="Times New Roman" w:cs="Times New Roman"/>
          <w:sz w:val="24"/>
          <w:szCs w:val="24"/>
        </w:rPr>
        <w:t xml:space="preserve">he Government of </w:t>
      </w:r>
      <w:r w:rsidRPr="00BB2AC7">
        <w:rPr>
          <w:rFonts w:ascii="Times New Roman" w:hAnsi="Times New Roman" w:cs="Times New Roman"/>
          <w:sz w:val="24"/>
          <w:szCs w:val="24"/>
        </w:rPr>
        <w:lastRenderedPageBreak/>
        <w:t>Punjab had been able to curtail one of the deadliest dengue outbreaks in the global history. It has spent Rs. 614 million in 2011-12 on building mobile hospitals. Even good policies at the Federal level have been continued in some Provinces. For example, Govt. of Sindh has augmented Federal Program for Hepatitis Control by allocating Rs. 850 million in 2011-12. The same holds true for the Punjab. Hence, allocative efficiency in Health sector is a natural outcome of this devolution. This is also evidence to the fact that the Provinces are capable as well as capacious for accepting the new responsibilities devolved under 18</w:t>
      </w:r>
      <w:r w:rsidRPr="00BB2AC7">
        <w:rPr>
          <w:rFonts w:ascii="Times New Roman" w:hAnsi="Times New Roman" w:cs="Times New Roman"/>
          <w:sz w:val="24"/>
          <w:szCs w:val="24"/>
          <w:vertAlign w:val="superscript"/>
        </w:rPr>
        <w:t>th</w:t>
      </w:r>
      <w:r w:rsidRPr="00BB2AC7">
        <w:rPr>
          <w:rFonts w:ascii="Times New Roman" w:hAnsi="Times New Roman" w:cs="Times New Roman"/>
          <w:sz w:val="24"/>
          <w:szCs w:val="24"/>
        </w:rPr>
        <w:t xml:space="preserve"> Amendment and any revivalist agenda can seriously hamper this capacity building process. </w:t>
      </w:r>
    </w:p>
    <w:p w:rsidR="003C5F8D" w:rsidRPr="00BB2AC7" w:rsidRDefault="003C5F8D" w:rsidP="002E5ABA">
      <w:p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Critical analysis of the defunct (devolved) Ministry of health shows that certain functions should remain with the FG. There are some important functions which need central oversight and equal implementation in all the provinces, across the board. For example:</w:t>
      </w:r>
    </w:p>
    <w:p w:rsidR="003E1194" w:rsidRPr="00E6335B" w:rsidRDefault="00E6335B" w:rsidP="00E6335B">
      <w:pPr>
        <w:spacing w:before="100" w:beforeAutospacing="1" w:after="100" w:afterAutospacing="1" w:line="360" w:lineRule="auto"/>
        <w:jc w:val="both"/>
        <w:rPr>
          <w:rFonts w:ascii="Times New Roman" w:hAnsi="Times New Roman"/>
          <w:b/>
          <w:sz w:val="26"/>
          <w:szCs w:val="24"/>
        </w:rPr>
      </w:pPr>
      <w:r>
        <w:rPr>
          <w:rFonts w:ascii="Times New Roman" w:hAnsi="Times New Roman"/>
          <w:b/>
          <w:sz w:val="26"/>
          <w:szCs w:val="24"/>
        </w:rPr>
        <w:t xml:space="preserve">3.1.1.1 </w:t>
      </w:r>
      <w:r w:rsidR="003C5F8D" w:rsidRPr="00E6335B">
        <w:rPr>
          <w:rFonts w:ascii="Times New Roman" w:hAnsi="Times New Roman"/>
          <w:b/>
          <w:sz w:val="26"/>
          <w:szCs w:val="24"/>
        </w:rPr>
        <w:t>Medical Education</w:t>
      </w:r>
    </w:p>
    <w:p w:rsidR="003C5F8D" w:rsidRPr="00BB2AC7" w:rsidRDefault="003C5F8D" w:rsidP="002E5ABA">
      <w:p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 xml:space="preserve"> PMDC (Pakistan Medical and Dental Council) works under the FG. It still lies with the FG and needs to be devolved to the Provinces so that the Provinces are autonomous in making their own curricula updated according to their needs and as per the advancements in medical sciences. Pakistan Nursing Council is another example.</w:t>
      </w:r>
    </w:p>
    <w:p w:rsidR="00B47C3B" w:rsidRPr="00E6335B" w:rsidRDefault="00E6335B" w:rsidP="00E6335B">
      <w:pPr>
        <w:spacing w:before="100" w:beforeAutospacing="1" w:after="100" w:afterAutospacing="1" w:line="360" w:lineRule="auto"/>
        <w:jc w:val="both"/>
        <w:rPr>
          <w:rFonts w:ascii="Times New Roman" w:hAnsi="Times New Roman"/>
          <w:b/>
          <w:sz w:val="26"/>
          <w:szCs w:val="24"/>
        </w:rPr>
      </w:pPr>
      <w:r>
        <w:rPr>
          <w:rFonts w:ascii="Times New Roman" w:hAnsi="Times New Roman"/>
          <w:b/>
          <w:sz w:val="26"/>
          <w:szCs w:val="24"/>
        </w:rPr>
        <w:t xml:space="preserve">3.1.1.2 </w:t>
      </w:r>
      <w:r w:rsidR="003C5F8D" w:rsidRPr="00E6335B">
        <w:rPr>
          <w:rFonts w:ascii="Times New Roman" w:hAnsi="Times New Roman"/>
          <w:b/>
          <w:sz w:val="26"/>
          <w:szCs w:val="24"/>
        </w:rPr>
        <w:t>Regulation and Standardization</w:t>
      </w:r>
    </w:p>
    <w:p w:rsidR="003C5F8D" w:rsidRDefault="00B47C3B" w:rsidP="002E5ABA">
      <w:p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 xml:space="preserve">It </w:t>
      </w:r>
      <w:r w:rsidR="003C5F8D" w:rsidRPr="00BB2AC7">
        <w:rPr>
          <w:rFonts w:ascii="Times New Roman" w:hAnsi="Times New Roman" w:cs="Times New Roman"/>
          <w:sz w:val="24"/>
          <w:szCs w:val="24"/>
        </w:rPr>
        <w:t>has been the most important function. The drug related deaths in PIC (Punjab Institute of Cardiology) in 2011 raised eye brows of the F</w:t>
      </w:r>
      <w:r w:rsidR="00D92AC5" w:rsidRPr="00BB2AC7">
        <w:rPr>
          <w:rFonts w:ascii="Times New Roman" w:hAnsi="Times New Roman" w:cs="Times New Roman"/>
          <w:sz w:val="24"/>
          <w:szCs w:val="24"/>
        </w:rPr>
        <w:t xml:space="preserve">ederal </w:t>
      </w:r>
      <w:r w:rsidR="00D25EFD" w:rsidRPr="00BB2AC7">
        <w:rPr>
          <w:rFonts w:ascii="Times New Roman" w:hAnsi="Times New Roman" w:cs="Times New Roman"/>
          <w:sz w:val="24"/>
          <w:szCs w:val="24"/>
        </w:rPr>
        <w:t>l</w:t>
      </w:r>
      <w:r w:rsidR="003C5F8D" w:rsidRPr="00BB2AC7">
        <w:rPr>
          <w:rFonts w:ascii="Times New Roman" w:hAnsi="Times New Roman" w:cs="Times New Roman"/>
          <w:sz w:val="24"/>
          <w:szCs w:val="24"/>
        </w:rPr>
        <w:t>egislators; consequently a Federal body in pharmaceutical sector was created i.e. Drug Regulatory Authority of Pakistan (DRAP). This Federal oversight of regulation can be justified by certain examples from other federations like FDA (Federal Drug Authority) in US</w:t>
      </w:r>
      <w:r w:rsidR="00D460FE" w:rsidRPr="00BB2AC7">
        <w:rPr>
          <w:rFonts w:ascii="Times New Roman" w:hAnsi="Times New Roman" w:cs="Times New Roman"/>
          <w:sz w:val="24"/>
          <w:szCs w:val="24"/>
        </w:rPr>
        <w:t>A</w:t>
      </w:r>
      <w:r w:rsidR="003C5F8D" w:rsidRPr="00BB2AC7">
        <w:rPr>
          <w:rFonts w:ascii="Times New Roman" w:hAnsi="Times New Roman" w:cs="Times New Roman"/>
          <w:sz w:val="24"/>
          <w:szCs w:val="24"/>
        </w:rPr>
        <w:t xml:space="preserve"> and CADTH (Canadian Agency for Dr</w:t>
      </w:r>
      <w:r w:rsidR="005A4297" w:rsidRPr="00BB2AC7">
        <w:rPr>
          <w:rFonts w:ascii="Times New Roman" w:hAnsi="Times New Roman" w:cs="Times New Roman"/>
          <w:sz w:val="24"/>
          <w:szCs w:val="24"/>
        </w:rPr>
        <w:t xml:space="preserve">ugs and Technologies in Health). </w:t>
      </w:r>
      <w:r w:rsidR="003C5F8D" w:rsidRPr="00BB2AC7">
        <w:rPr>
          <w:rFonts w:ascii="Times New Roman" w:hAnsi="Times New Roman" w:cs="Times New Roman"/>
          <w:sz w:val="24"/>
          <w:szCs w:val="24"/>
        </w:rPr>
        <w:t>However, Punjab and KP</w:t>
      </w:r>
      <w:r w:rsidR="00700812">
        <w:rPr>
          <w:rFonts w:ascii="Times New Roman" w:hAnsi="Times New Roman" w:cs="Times New Roman"/>
          <w:sz w:val="24"/>
          <w:szCs w:val="24"/>
        </w:rPr>
        <w:t>K</w:t>
      </w:r>
      <w:r w:rsidR="003C5F8D" w:rsidRPr="00BB2AC7">
        <w:rPr>
          <w:rFonts w:ascii="Times New Roman" w:hAnsi="Times New Roman" w:cs="Times New Roman"/>
          <w:sz w:val="24"/>
          <w:szCs w:val="24"/>
        </w:rPr>
        <w:t xml:space="preserve"> have been pro-active to establish the Punjab Healthcare Commission and Health Regulatory Authority respectively for checking quackery, medical negligence and improving standards.</w:t>
      </w:r>
    </w:p>
    <w:p w:rsidR="00396434" w:rsidRPr="00BB2AC7" w:rsidRDefault="00396434" w:rsidP="002E5ABA">
      <w:pPr>
        <w:spacing w:before="100" w:beforeAutospacing="1" w:after="100" w:afterAutospacing="1" w:line="360" w:lineRule="auto"/>
        <w:jc w:val="both"/>
        <w:rPr>
          <w:rFonts w:ascii="Times New Roman" w:hAnsi="Times New Roman" w:cs="Times New Roman"/>
          <w:sz w:val="24"/>
          <w:szCs w:val="24"/>
        </w:rPr>
      </w:pPr>
    </w:p>
    <w:p w:rsidR="00386FAA" w:rsidRPr="00E6335B" w:rsidRDefault="00E6335B" w:rsidP="00E6335B">
      <w:pPr>
        <w:pStyle w:val="ListParagraph"/>
        <w:numPr>
          <w:ilvl w:val="3"/>
          <w:numId w:val="21"/>
        </w:numPr>
        <w:spacing w:before="100" w:beforeAutospacing="1" w:after="100" w:afterAutospacing="1" w:line="360" w:lineRule="auto"/>
        <w:jc w:val="both"/>
        <w:rPr>
          <w:rFonts w:ascii="Times New Roman" w:hAnsi="Times New Roman"/>
          <w:b/>
          <w:sz w:val="26"/>
          <w:szCs w:val="24"/>
        </w:rPr>
      </w:pPr>
      <w:r>
        <w:rPr>
          <w:rFonts w:ascii="Times New Roman" w:hAnsi="Times New Roman"/>
          <w:b/>
          <w:sz w:val="26"/>
          <w:szCs w:val="24"/>
        </w:rPr>
        <w:lastRenderedPageBreak/>
        <w:t xml:space="preserve"> </w:t>
      </w:r>
      <w:r w:rsidR="003C5F8D" w:rsidRPr="00E6335B">
        <w:rPr>
          <w:rFonts w:ascii="Times New Roman" w:hAnsi="Times New Roman"/>
          <w:b/>
          <w:sz w:val="26"/>
          <w:szCs w:val="24"/>
        </w:rPr>
        <w:t>Preventive and Infectious Disease Control</w:t>
      </w:r>
    </w:p>
    <w:p w:rsidR="003C5F8D" w:rsidRPr="00BB2AC7" w:rsidRDefault="003C5F8D" w:rsidP="002E5ABA">
      <w:p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All Vertical or Preventive Program</w:t>
      </w:r>
      <w:r w:rsidR="00C977AB" w:rsidRPr="00BB2AC7">
        <w:rPr>
          <w:rFonts w:ascii="Times New Roman" w:hAnsi="Times New Roman" w:cs="Times New Roman"/>
          <w:sz w:val="24"/>
          <w:szCs w:val="24"/>
        </w:rPr>
        <w:t>me</w:t>
      </w:r>
      <w:r w:rsidRPr="00BB2AC7">
        <w:rPr>
          <w:rFonts w:ascii="Times New Roman" w:hAnsi="Times New Roman" w:cs="Times New Roman"/>
          <w:sz w:val="24"/>
          <w:szCs w:val="24"/>
        </w:rPr>
        <w:t>s need to be devolved to the provi</w:t>
      </w:r>
      <w:r w:rsidR="00E83C95" w:rsidRPr="00BB2AC7">
        <w:rPr>
          <w:rFonts w:ascii="Times New Roman" w:hAnsi="Times New Roman" w:cs="Times New Roman"/>
          <w:sz w:val="24"/>
          <w:szCs w:val="24"/>
        </w:rPr>
        <w:t>nces with adequate funds under C</w:t>
      </w:r>
      <w:r w:rsidRPr="00BB2AC7">
        <w:rPr>
          <w:rFonts w:ascii="Times New Roman" w:hAnsi="Times New Roman" w:cs="Times New Roman"/>
          <w:sz w:val="24"/>
          <w:szCs w:val="24"/>
        </w:rPr>
        <w:t>onstitutional binding of 18</w:t>
      </w:r>
      <w:r w:rsidRPr="00BB2AC7">
        <w:rPr>
          <w:rFonts w:ascii="Times New Roman" w:hAnsi="Times New Roman" w:cs="Times New Roman"/>
          <w:sz w:val="24"/>
          <w:szCs w:val="24"/>
          <w:vertAlign w:val="superscript"/>
        </w:rPr>
        <w:t>th</w:t>
      </w:r>
      <w:r w:rsidR="00E83C95" w:rsidRPr="00BB2AC7">
        <w:rPr>
          <w:rFonts w:ascii="Times New Roman" w:hAnsi="Times New Roman" w:cs="Times New Roman"/>
          <w:sz w:val="24"/>
          <w:szCs w:val="24"/>
        </w:rPr>
        <w:t xml:space="preserve"> A</w:t>
      </w:r>
      <w:r w:rsidRPr="00BB2AC7">
        <w:rPr>
          <w:rFonts w:ascii="Times New Roman" w:hAnsi="Times New Roman" w:cs="Times New Roman"/>
          <w:sz w:val="24"/>
          <w:szCs w:val="24"/>
        </w:rPr>
        <w:t>mendment. However, subsidiarity principle that focuses on the concept of minimum concurrence has been more productive in terms of service delivery. This approach demands that important aspects of monitoring and evaluation of Vertical Programs like Tuberculosis, HIV/AIDS, Malaria and Hepatitis shall be retained at the Federal level while on ground implementation in the field shall be left to the Provinces. Measles outbreak in Sindh and Punjab during December</w:t>
      </w:r>
      <w:r w:rsidR="00DB4861">
        <w:rPr>
          <w:rFonts w:ascii="Times New Roman" w:hAnsi="Times New Roman" w:cs="Times New Roman"/>
          <w:sz w:val="24"/>
          <w:szCs w:val="24"/>
        </w:rPr>
        <w:t>,</w:t>
      </w:r>
      <w:r w:rsidRPr="00BB2AC7">
        <w:rPr>
          <w:rFonts w:ascii="Times New Roman" w:hAnsi="Times New Roman" w:cs="Times New Roman"/>
          <w:sz w:val="24"/>
          <w:szCs w:val="24"/>
        </w:rPr>
        <w:t xml:space="preserve"> 2012 testifies this approach. Ministry of IPCD can also play a pivotal role in strengthening the </w:t>
      </w:r>
      <w:r w:rsidR="00837321" w:rsidRPr="00BB2AC7">
        <w:rPr>
          <w:rFonts w:ascii="Times New Roman" w:hAnsi="Times New Roman" w:cs="Times New Roman"/>
          <w:sz w:val="24"/>
          <w:szCs w:val="24"/>
        </w:rPr>
        <w:t>failing vaccination machinery of the s</w:t>
      </w:r>
      <w:r w:rsidRPr="00BB2AC7">
        <w:rPr>
          <w:rFonts w:ascii="Times New Roman" w:hAnsi="Times New Roman" w:cs="Times New Roman"/>
          <w:sz w:val="24"/>
          <w:szCs w:val="24"/>
        </w:rPr>
        <w:t>tate. It can improve the abysmal immunization coverage of 65% in Pakistan which is very low as per WHO standards of more than 80%. This can be achieved by building Immunization Control Committees at the Provincial and District levels under the patronage of IPCD for judicious use of pool of vaccines allocated to Provinces under the Federal EPI (Expanded Program for Immunization) cell. Such anchoring and regulatory mechanism</w:t>
      </w:r>
      <w:r w:rsidR="000674AA" w:rsidRPr="00BB2AC7">
        <w:rPr>
          <w:rFonts w:ascii="Times New Roman" w:hAnsi="Times New Roman" w:cs="Times New Roman"/>
          <w:sz w:val="24"/>
          <w:szCs w:val="24"/>
        </w:rPr>
        <w:t>s</w:t>
      </w:r>
      <w:r w:rsidRPr="00BB2AC7">
        <w:rPr>
          <w:rFonts w:ascii="Times New Roman" w:hAnsi="Times New Roman" w:cs="Times New Roman"/>
          <w:sz w:val="24"/>
          <w:szCs w:val="24"/>
        </w:rPr>
        <w:t xml:space="preserve"> can be applie</w:t>
      </w:r>
      <w:r w:rsidR="000674AA" w:rsidRPr="00BB2AC7">
        <w:rPr>
          <w:rFonts w:ascii="Times New Roman" w:hAnsi="Times New Roman" w:cs="Times New Roman"/>
          <w:sz w:val="24"/>
          <w:szCs w:val="24"/>
        </w:rPr>
        <w:t>d to all aspects of Preventive H</w:t>
      </w:r>
      <w:r w:rsidRPr="00BB2AC7">
        <w:rPr>
          <w:rFonts w:ascii="Times New Roman" w:hAnsi="Times New Roman" w:cs="Times New Roman"/>
          <w:sz w:val="24"/>
          <w:szCs w:val="24"/>
        </w:rPr>
        <w:t>ealthcare. This on one hand would help us in achieving internationally set standar</w:t>
      </w:r>
      <w:r w:rsidR="000674AA" w:rsidRPr="00BB2AC7">
        <w:rPr>
          <w:rFonts w:ascii="Times New Roman" w:hAnsi="Times New Roman" w:cs="Times New Roman"/>
          <w:sz w:val="24"/>
          <w:szCs w:val="24"/>
        </w:rPr>
        <w:t>ds like Millennium Development G</w:t>
      </w:r>
      <w:r w:rsidRPr="00BB2AC7">
        <w:rPr>
          <w:rFonts w:ascii="Times New Roman" w:hAnsi="Times New Roman" w:cs="Times New Roman"/>
          <w:sz w:val="24"/>
          <w:szCs w:val="24"/>
        </w:rPr>
        <w:t>oals and on the other hand, it would also fetch us financial support from donor agencies for our preventive and curative Health programs. This eventually can also prove to be a great impetus to the capability and capacity building of the Provinces in ensuring Public Service delivery and hence devolution would bear its intended fruits of Good Governance and national prosperity.</w:t>
      </w:r>
    </w:p>
    <w:p w:rsidR="00165620" w:rsidRPr="00396434" w:rsidRDefault="00F85F62" w:rsidP="00B802AE">
      <w:pPr>
        <w:spacing w:before="100" w:beforeAutospacing="1" w:after="100" w:afterAutospacing="1" w:line="360" w:lineRule="auto"/>
        <w:jc w:val="both"/>
        <w:rPr>
          <w:rFonts w:ascii="Times New Roman" w:hAnsi="Times New Roman" w:cs="Times New Roman"/>
          <w:b/>
          <w:bCs/>
          <w:sz w:val="26"/>
          <w:szCs w:val="24"/>
        </w:rPr>
      </w:pPr>
      <w:r w:rsidRPr="00396434">
        <w:rPr>
          <w:rFonts w:ascii="Times New Roman" w:hAnsi="Times New Roman" w:cs="Times New Roman"/>
          <w:b/>
          <w:bCs/>
          <w:sz w:val="26"/>
          <w:szCs w:val="24"/>
        </w:rPr>
        <w:t>3.</w:t>
      </w:r>
      <w:r w:rsidR="008C7589" w:rsidRPr="00396434">
        <w:rPr>
          <w:rFonts w:ascii="Times New Roman" w:hAnsi="Times New Roman" w:cs="Times New Roman"/>
          <w:b/>
          <w:bCs/>
          <w:sz w:val="26"/>
          <w:szCs w:val="24"/>
        </w:rPr>
        <w:t>1.</w:t>
      </w:r>
      <w:r w:rsidRPr="00396434">
        <w:rPr>
          <w:rFonts w:ascii="Times New Roman" w:hAnsi="Times New Roman" w:cs="Times New Roman"/>
          <w:b/>
          <w:bCs/>
          <w:sz w:val="26"/>
          <w:szCs w:val="24"/>
        </w:rPr>
        <w:t xml:space="preserve">2 </w:t>
      </w:r>
      <w:r w:rsidR="00B802AE" w:rsidRPr="00396434">
        <w:rPr>
          <w:rFonts w:ascii="Times New Roman" w:hAnsi="Times New Roman" w:cs="Times New Roman"/>
          <w:b/>
          <w:bCs/>
          <w:sz w:val="26"/>
          <w:szCs w:val="24"/>
        </w:rPr>
        <w:t>Agriculture</w:t>
      </w:r>
      <w:r w:rsidR="00165620" w:rsidRPr="00396434">
        <w:rPr>
          <w:rFonts w:ascii="Times New Roman" w:hAnsi="Times New Roman" w:cs="Times New Roman"/>
          <w:b/>
          <w:bCs/>
          <w:sz w:val="26"/>
          <w:szCs w:val="24"/>
        </w:rPr>
        <w:t xml:space="preserve"> and Devolution</w:t>
      </w:r>
    </w:p>
    <w:p w:rsidR="00B802AE" w:rsidRPr="00BB2AC7" w:rsidRDefault="00B802AE" w:rsidP="00B802AE">
      <w:pPr>
        <w:spacing w:before="100" w:beforeAutospacing="1" w:after="100" w:afterAutospacing="1" w:line="360" w:lineRule="auto"/>
        <w:jc w:val="both"/>
        <w:rPr>
          <w:rFonts w:ascii="Times New Roman" w:hAnsi="Times New Roman" w:cs="Times New Roman"/>
          <w:b/>
          <w:bCs/>
          <w:sz w:val="24"/>
          <w:szCs w:val="24"/>
        </w:rPr>
      </w:pPr>
      <w:r w:rsidRPr="00BB2AC7">
        <w:rPr>
          <w:rFonts w:ascii="Times New Roman" w:hAnsi="Times New Roman" w:cs="Times New Roman"/>
          <w:sz w:val="24"/>
          <w:szCs w:val="24"/>
        </w:rPr>
        <w:t>Th</w:t>
      </w:r>
      <w:r w:rsidR="00305E76">
        <w:rPr>
          <w:rFonts w:ascii="Times New Roman" w:hAnsi="Times New Roman" w:cs="Times New Roman"/>
          <w:sz w:val="24"/>
          <w:szCs w:val="24"/>
        </w:rPr>
        <w:t>e 1973 Constitution demarcated A</w:t>
      </w:r>
      <w:r w:rsidRPr="00BB2AC7">
        <w:rPr>
          <w:rFonts w:ascii="Times New Roman" w:hAnsi="Times New Roman" w:cs="Times New Roman"/>
          <w:sz w:val="24"/>
          <w:szCs w:val="24"/>
        </w:rPr>
        <w:t xml:space="preserve">griculture as a residuary power falling within the legislative purview of Provinces. However, different federal statutes relating to </w:t>
      </w:r>
      <w:r w:rsidR="00305E76">
        <w:rPr>
          <w:rFonts w:ascii="Times New Roman" w:hAnsi="Times New Roman" w:cs="Times New Roman"/>
          <w:sz w:val="24"/>
          <w:szCs w:val="24"/>
        </w:rPr>
        <w:t>A</w:t>
      </w:r>
      <w:r w:rsidRPr="00BB2AC7">
        <w:rPr>
          <w:rFonts w:ascii="Times New Roman" w:hAnsi="Times New Roman" w:cs="Times New Roman"/>
          <w:sz w:val="24"/>
          <w:szCs w:val="24"/>
        </w:rPr>
        <w:t xml:space="preserve">griculture and by invoking various items of FLL, FG extended its role in agriculture mainly by virtue of Ministry of Food and Agriculture (MINFA) and its attached departments. </w:t>
      </w:r>
    </w:p>
    <w:p w:rsidR="00B802AE" w:rsidRPr="00BB2AC7" w:rsidRDefault="00B802AE" w:rsidP="00B802AE">
      <w:pPr>
        <w:spacing w:before="100" w:beforeAutospacing="1" w:after="100" w:afterAutospacing="1" w:line="360" w:lineRule="auto"/>
        <w:jc w:val="both"/>
        <w:rPr>
          <w:rFonts w:ascii="Times New Roman" w:hAnsi="Times New Roman" w:cs="Times New Roman"/>
          <w:b/>
          <w:bCs/>
          <w:sz w:val="24"/>
          <w:szCs w:val="24"/>
        </w:rPr>
      </w:pPr>
      <w:r w:rsidRPr="00BB2AC7">
        <w:rPr>
          <w:rFonts w:ascii="Times New Roman" w:hAnsi="Times New Roman" w:cs="Times New Roman"/>
          <w:sz w:val="24"/>
          <w:szCs w:val="24"/>
        </w:rPr>
        <w:t>In deliberations in the Parliamentary Committee, the devolution of MINFA was resisted by the ministry’s bureaucracy on grounds of food security, significance of agricultural exports and international agreements. This stance was recognized by the creation of Ministry of Food Security and Research in October</w:t>
      </w:r>
      <w:r w:rsidR="00305E76">
        <w:rPr>
          <w:rFonts w:ascii="Times New Roman" w:hAnsi="Times New Roman" w:cs="Times New Roman"/>
          <w:sz w:val="24"/>
          <w:szCs w:val="24"/>
        </w:rPr>
        <w:t>,</w:t>
      </w:r>
      <w:r w:rsidRPr="00BB2AC7">
        <w:rPr>
          <w:rFonts w:ascii="Times New Roman" w:hAnsi="Times New Roman" w:cs="Times New Roman"/>
          <w:sz w:val="24"/>
          <w:szCs w:val="24"/>
        </w:rPr>
        <w:t xml:space="preserve"> 2011 specially, given the duty of state to provide food.         </w:t>
      </w:r>
    </w:p>
    <w:p w:rsidR="00B802AE" w:rsidRPr="00BB2AC7" w:rsidRDefault="00B802AE" w:rsidP="00B802AE">
      <w:p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lastRenderedPageBreak/>
        <w:t>Consequently, the MINFA coupled with all its Divisions were abolished from 1st July, 2011 and its functions were devolved to the provinces or assigned to the FG. National Food Security and Research Division created and functions were allocated to FG Divisions. For instance, economic coordination and planning in respect of food was allocated to Planning and Development Division.</w:t>
      </w:r>
      <w:r w:rsidR="00ED158C">
        <w:rPr>
          <w:rFonts w:ascii="Times New Roman" w:hAnsi="Times New Roman" w:cs="Times New Roman"/>
          <w:sz w:val="24"/>
          <w:szCs w:val="24"/>
        </w:rPr>
        <w:t xml:space="preserve"> </w:t>
      </w:r>
      <w:r w:rsidRPr="00BB2AC7">
        <w:rPr>
          <w:rFonts w:ascii="Times New Roman" w:hAnsi="Times New Roman" w:cs="Times New Roman"/>
          <w:sz w:val="24"/>
          <w:szCs w:val="24"/>
        </w:rPr>
        <w:t xml:space="preserve">With reference to resources, Soil Survey of Pakistan was devolved to the provinces. Its headquarters in Lahore along with its employees was transferred to the Punjab Government. </w:t>
      </w:r>
    </w:p>
    <w:p w:rsidR="00B802AE" w:rsidRPr="00BB2AC7" w:rsidRDefault="00B802AE" w:rsidP="00B802AE">
      <w:p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For adjustment of the remaining employees of MINFA, following guidelines were laid down:</w:t>
      </w:r>
    </w:p>
    <w:p w:rsidR="00B802AE" w:rsidRPr="00BB2AC7" w:rsidRDefault="00B802AE" w:rsidP="00B802AE">
      <w:pPr>
        <w:numPr>
          <w:ilvl w:val="0"/>
          <w:numId w:val="7"/>
        </w:num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Employees working in various field organizations under the MINFA shall be transferred to the respective administrations of the provinces and federal areas (Islamabad Capital Territory, Gi</w:t>
      </w:r>
      <w:r w:rsidR="00C067DC">
        <w:rPr>
          <w:rFonts w:ascii="Times New Roman" w:hAnsi="Times New Roman" w:cs="Times New Roman"/>
          <w:sz w:val="24"/>
          <w:szCs w:val="24"/>
        </w:rPr>
        <w:t>lgit-Baltistan and FATA) under S</w:t>
      </w:r>
      <w:r w:rsidRPr="00BB2AC7">
        <w:rPr>
          <w:rFonts w:ascii="Times New Roman" w:hAnsi="Times New Roman" w:cs="Times New Roman"/>
          <w:sz w:val="24"/>
          <w:szCs w:val="24"/>
        </w:rPr>
        <w:t>ection 10 of the Civil Servants Act</w:t>
      </w:r>
      <w:r w:rsidR="00C067DC">
        <w:rPr>
          <w:rFonts w:ascii="Times New Roman" w:hAnsi="Times New Roman" w:cs="Times New Roman"/>
          <w:sz w:val="24"/>
          <w:szCs w:val="24"/>
        </w:rPr>
        <w:t>,</w:t>
      </w:r>
      <w:r w:rsidRPr="00BB2AC7">
        <w:rPr>
          <w:rFonts w:ascii="Times New Roman" w:hAnsi="Times New Roman" w:cs="Times New Roman"/>
          <w:sz w:val="24"/>
          <w:szCs w:val="24"/>
        </w:rPr>
        <w:t xml:space="preserve"> 1973, pending formulation of a new enabling law on the subject.</w:t>
      </w:r>
    </w:p>
    <w:p w:rsidR="00B802AE" w:rsidRPr="00BB2AC7" w:rsidRDefault="00B802AE" w:rsidP="00B802AE">
      <w:pPr>
        <w:numPr>
          <w:ilvl w:val="0"/>
          <w:numId w:val="7"/>
        </w:num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Employees working in MINFA shall be adjusted in other Ministries/Divisions.</w:t>
      </w:r>
    </w:p>
    <w:p w:rsidR="00B802AE" w:rsidRPr="005961F1" w:rsidRDefault="00B802AE" w:rsidP="00B802AE">
      <w:pPr>
        <w:numPr>
          <w:ilvl w:val="0"/>
          <w:numId w:val="7"/>
        </w:num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 xml:space="preserve">Development projects of the Ministry will also be transferred to the </w:t>
      </w:r>
      <w:r w:rsidRPr="005961F1">
        <w:rPr>
          <w:rFonts w:ascii="Times New Roman" w:hAnsi="Times New Roman" w:cs="Times New Roman"/>
          <w:sz w:val="24"/>
          <w:szCs w:val="24"/>
        </w:rPr>
        <w:t>Provinces/Federal Territories along with project employees.</w:t>
      </w:r>
    </w:p>
    <w:p w:rsidR="00B802AE" w:rsidRPr="00BB2AC7" w:rsidRDefault="00B802AE" w:rsidP="00B802AE">
      <w:pPr>
        <w:numPr>
          <w:ilvl w:val="0"/>
          <w:numId w:val="7"/>
        </w:num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None of the employees of MINFA and its organizations shall be retrenched/laid-off.</w:t>
      </w:r>
    </w:p>
    <w:p w:rsidR="00B802AE" w:rsidRPr="00BB2AC7" w:rsidRDefault="00B802AE" w:rsidP="00B802AE">
      <w:pPr>
        <w:numPr>
          <w:ilvl w:val="0"/>
          <w:numId w:val="7"/>
        </w:num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Office buildings, furniture, fixtures, equipments and transport in use of the devolved establishments located in the provinces shall also stand transferred to the respective provinces.</w:t>
      </w:r>
    </w:p>
    <w:p w:rsidR="00B802AE" w:rsidRPr="00BB2AC7" w:rsidRDefault="00B802AE" w:rsidP="00B802AE">
      <w:pPr>
        <w:spacing w:before="100" w:beforeAutospacing="1" w:after="100" w:afterAutospacing="1" w:line="360" w:lineRule="auto"/>
        <w:jc w:val="both"/>
        <w:rPr>
          <w:rFonts w:ascii="Times New Roman" w:hAnsi="Times New Roman" w:cs="Times New Roman"/>
          <w:b/>
          <w:bCs/>
          <w:sz w:val="24"/>
          <w:szCs w:val="24"/>
        </w:rPr>
      </w:pPr>
      <w:r w:rsidRPr="00BB2AC7">
        <w:rPr>
          <w:rFonts w:ascii="Times New Roman" w:hAnsi="Times New Roman" w:cs="Times New Roman"/>
          <w:sz w:val="24"/>
          <w:szCs w:val="24"/>
        </w:rPr>
        <w:t xml:space="preserve">At the inception of devolution of MINFA, it was generally perceived that all the functions of the </w:t>
      </w:r>
      <w:r w:rsidR="009A07CC">
        <w:rPr>
          <w:rFonts w:ascii="Times New Roman" w:hAnsi="Times New Roman" w:cs="Times New Roman"/>
          <w:sz w:val="24"/>
          <w:szCs w:val="24"/>
        </w:rPr>
        <w:t>M</w:t>
      </w:r>
      <w:r w:rsidR="009A07CC" w:rsidRPr="00BB2AC7">
        <w:rPr>
          <w:rFonts w:ascii="Times New Roman" w:hAnsi="Times New Roman" w:cs="Times New Roman"/>
          <w:sz w:val="24"/>
          <w:szCs w:val="24"/>
        </w:rPr>
        <w:t>inistry</w:t>
      </w:r>
      <w:r w:rsidRPr="00BB2AC7">
        <w:rPr>
          <w:rFonts w:ascii="Times New Roman" w:hAnsi="Times New Roman" w:cs="Times New Roman"/>
          <w:sz w:val="24"/>
          <w:szCs w:val="24"/>
        </w:rPr>
        <w:t xml:space="preserve"> will be </w:t>
      </w:r>
      <w:r w:rsidR="009A07CC">
        <w:rPr>
          <w:rFonts w:ascii="Times New Roman" w:hAnsi="Times New Roman" w:cs="Times New Roman"/>
          <w:sz w:val="24"/>
          <w:szCs w:val="24"/>
        </w:rPr>
        <w:t>devolved to the provinces. The P</w:t>
      </w:r>
      <w:r w:rsidRPr="00BB2AC7">
        <w:rPr>
          <w:rFonts w:ascii="Times New Roman" w:hAnsi="Times New Roman" w:cs="Times New Roman"/>
          <w:sz w:val="24"/>
          <w:szCs w:val="24"/>
        </w:rPr>
        <w:t>rovinces initiated work to devolve all th</w:t>
      </w:r>
      <w:r w:rsidR="00E5306B">
        <w:rPr>
          <w:rFonts w:ascii="Times New Roman" w:hAnsi="Times New Roman" w:cs="Times New Roman"/>
          <w:sz w:val="24"/>
          <w:szCs w:val="24"/>
        </w:rPr>
        <w:t>e functions of MINFA. Finally, C</w:t>
      </w:r>
      <w:r w:rsidRPr="00BB2AC7">
        <w:rPr>
          <w:rFonts w:ascii="Times New Roman" w:hAnsi="Times New Roman" w:cs="Times New Roman"/>
          <w:sz w:val="24"/>
          <w:szCs w:val="24"/>
        </w:rPr>
        <w:t xml:space="preserve">abinet resolved the issue and reserved most tasks with the </w:t>
      </w:r>
      <w:r w:rsidR="009A07CC">
        <w:rPr>
          <w:rFonts w:ascii="Times New Roman" w:hAnsi="Times New Roman" w:cs="Times New Roman"/>
          <w:sz w:val="24"/>
          <w:szCs w:val="24"/>
        </w:rPr>
        <w:t>FG</w:t>
      </w:r>
      <w:r w:rsidRPr="00BB2AC7">
        <w:rPr>
          <w:rFonts w:ascii="Times New Roman" w:hAnsi="Times New Roman" w:cs="Times New Roman"/>
          <w:sz w:val="24"/>
          <w:szCs w:val="24"/>
        </w:rPr>
        <w:t>. MINFA was abolished and the functions were transferred to the other ministries like Commerce Division.</w:t>
      </w:r>
    </w:p>
    <w:p w:rsidR="00B802AE" w:rsidRPr="00834CEB" w:rsidRDefault="009A07CC" w:rsidP="00B802AE">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In PG’</w:t>
      </w:r>
      <w:r w:rsidR="00B802AE" w:rsidRPr="00BB2AC7">
        <w:rPr>
          <w:rFonts w:ascii="Times New Roman" w:hAnsi="Times New Roman" w:cs="Times New Roman"/>
          <w:sz w:val="24"/>
          <w:szCs w:val="24"/>
        </w:rPr>
        <w:t xml:space="preserve">s, mechanisms existed to carry out these tasks as they had been concurrently performing these functions alongside FG. However, in research and training, provincial departments need to be developed. Bureaucracy has been alleged of retaining departments retained with the FG on the pretext of </w:t>
      </w:r>
      <w:r w:rsidR="00B802AE" w:rsidRPr="00834CEB">
        <w:rPr>
          <w:rFonts w:ascii="Times New Roman" w:hAnsi="Times New Roman" w:cs="Times New Roman"/>
          <w:bCs/>
          <w:sz w:val="24"/>
          <w:szCs w:val="24"/>
        </w:rPr>
        <w:t xml:space="preserve">national planning and national economic coordination. </w:t>
      </w:r>
    </w:p>
    <w:p w:rsidR="00B802AE" w:rsidRPr="00BB2AC7" w:rsidRDefault="00B802AE" w:rsidP="00B802AE">
      <w:pPr>
        <w:spacing w:before="100" w:beforeAutospacing="1" w:after="100" w:afterAutospacing="1" w:line="360" w:lineRule="auto"/>
        <w:jc w:val="both"/>
        <w:rPr>
          <w:rFonts w:ascii="Times New Roman" w:hAnsi="Times New Roman" w:cs="Times New Roman"/>
          <w:b/>
          <w:bCs/>
          <w:sz w:val="24"/>
          <w:szCs w:val="24"/>
        </w:rPr>
      </w:pPr>
      <w:r w:rsidRPr="00BB2AC7">
        <w:rPr>
          <w:rFonts w:ascii="Times New Roman" w:hAnsi="Times New Roman" w:cs="Times New Roman"/>
          <w:sz w:val="24"/>
          <w:szCs w:val="24"/>
        </w:rPr>
        <w:lastRenderedPageBreak/>
        <w:t xml:space="preserve">Reserving these functions with FG finds some justification due to international obligations of the state. However, retaining Pakistan Agricultural Research Council (PARC), Pakistan Central Cotton Committee (PCCC) and Federal Seed Certification and Registration Department (FSC&amp;RD) as federal structures cannot find any legitimacy. Already, these departments are working in the </w:t>
      </w:r>
      <w:r w:rsidR="00AB24F0">
        <w:rPr>
          <w:rFonts w:ascii="Times New Roman" w:hAnsi="Times New Roman" w:cs="Times New Roman"/>
          <w:sz w:val="24"/>
          <w:szCs w:val="24"/>
        </w:rPr>
        <w:t>P</w:t>
      </w:r>
      <w:r w:rsidRPr="00BB2AC7">
        <w:rPr>
          <w:rFonts w:ascii="Times New Roman" w:hAnsi="Times New Roman" w:cs="Times New Roman"/>
          <w:sz w:val="24"/>
          <w:szCs w:val="24"/>
        </w:rPr>
        <w:t>rovinces. Instead of devolving them, these structures</w:t>
      </w:r>
      <w:r w:rsidR="00AB24F0">
        <w:rPr>
          <w:rFonts w:ascii="Times New Roman" w:hAnsi="Times New Roman" w:cs="Times New Roman"/>
          <w:sz w:val="24"/>
          <w:szCs w:val="24"/>
        </w:rPr>
        <w:t xml:space="preserve"> may</w:t>
      </w:r>
      <w:r w:rsidRPr="00BB2AC7">
        <w:rPr>
          <w:rFonts w:ascii="Times New Roman" w:hAnsi="Times New Roman" w:cs="Times New Roman"/>
          <w:sz w:val="24"/>
          <w:szCs w:val="24"/>
        </w:rPr>
        <w:t xml:space="preserve"> have been shifted to Ministry of National Food Security and Research (FSC&amp;RD)</w:t>
      </w:r>
      <w:r w:rsidRPr="00BB2AC7">
        <w:rPr>
          <w:rFonts w:ascii="Times New Roman" w:hAnsi="Times New Roman" w:cs="Times New Roman"/>
          <w:b/>
          <w:bCs/>
          <w:sz w:val="24"/>
          <w:szCs w:val="24"/>
        </w:rPr>
        <w:t xml:space="preserve"> </w:t>
      </w:r>
    </w:p>
    <w:p w:rsidR="00B802AE" w:rsidRPr="00145065" w:rsidRDefault="008C7589" w:rsidP="00B802AE">
      <w:pPr>
        <w:spacing w:before="100" w:beforeAutospacing="1" w:after="100" w:afterAutospacing="1" w:line="360" w:lineRule="auto"/>
        <w:jc w:val="both"/>
        <w:rPr>
          <w:rFonts w:ascii="Times New Roman" w:hAnsi="Times New Roman" w:cs="Times New Roman"/>
          <w:sz w:val="26"/>
          <w:szCs w:val="24"/>
        </w:rPr>
      </w:pPr>
      <w:r w:rsidRPr="00145065">
        <w:rPr>
          <w:rFonts w:ascii="Times New Roman" w:hAnsi="Times New Roman" w:cs="Times New Roman"/>
          <w:b/>
          <w:bCs/>
          <w:sz w:val="26"/>
          <w:szCs w:val="24"/>
        </w:rPr>
        <w:t xml:space="preserve">3.1.3 </w:t>
      </w:r>
      <w:r w:rsidR="00B802AE" w:rsidRPr="00145065">
        <w:rPr>
          <w:rFonts w:ascii="Times New Roman" w:hAnsi="Times New Roman" w:cs="Times New Roman"/>
          <w:b/>
          <w:bCs/>
          <w:sz w:val="26"/>
          <w:szCs w:val="24"/>
        </w:rPr>
        <w:t>Education</w:t>
      </w:r>
      <w:r w:rsidR="00165620" w:rsidRPr="00145065">
        <w:rPr>
          <w:rFonts w:ascii="Times New Roman" w:hAnsi="Times New Roman" w:cs="Times New Roman"/>
          <w:b/>
          <w:bCs/>
          <w:sz w:val="26"/>
          <w:szCs w:val="24"/>
        </w:rPr>
        <w:t>: Before and After 18</w:t>
      </w:r>
      <w:r w:rsidR="00165620" w:rsidRPr="00145065">
        <w:rPr>
          <w:rFonts w:ascii="Times New Roman" w:hAnsi="Times New Roman" w:cs="Times New Roman"/>
          <w:b/>
          <w:bCs/>
          <w:sz w:val="26"/>
          <w:szCs w:val="24"/>
          <w:vertAlign w:val="superscript"/>
        </w:rPr>
        <w:t>th</w:t>
      </w:r>
      <w:r w:rsidR="00165620" w:rsidRPr="00145065">
        <w:rPr>
          <w:rFonts w:ascii="Times New Roman" w:hAnsi="Times New Roman" w:cs="Times New Roman"/>
          <w:b/>
          <w:bCs/>
          <w:sz w:val="26"/>
          <w:szCs w:val="24"/>
        </w:rPr>
        <w:t xml:space="preserve"> Amendment  </w:t>
      </w:r>
    </w:p>
    <w:p w:rsidR="00B802AE" w:rsidRPr="00BB2AC7" w:rsidRDefault="00B802AE" w:rsidP="00B802AE">
      <w:p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 xml:space="preserve">The Constitution of 1973 envisioned education as the concurrent domain of both the Federal and </w:t>
      </w:r>
      <w:r w:rsidR="00D81D4D">
        <w:rPr>
          <w:rFonts w:ascii="Times New Roman" w:hAnsi="Times New Roman" w:cs="Times New Roman"/>
          <w:sz w:val="24"/>
          <w:szCs w:val="24"/>
        </w:rPr>
        <w:t>PG</w:t>
      </w:r>
      <w:r w:rsidRPr="00BB2AC7">
        <w:rPr>
          <w:rFonts w:ascii="Times New Roman" w:hAnsi="Times New Roman" w:cs="Times New Roman"/>
          <w:sz w:val="24"/>
          <w:szCs w:val="24"/>
        </w:rPr>
        <w:t>. The Federal Ministry of Education promulgated policies and the national curriculum. Many autonomous bodies and attached departments were overseen by it. On the other hand, the PG</w:t>
      </w:r>
      <w:r w:rsidR="009A07CC">
        <w:rPr>
          <w:rFonts w:ascii="Times New Roman" w:hAnsi="Times New Roman" w:cs="Times New Roman"/>
          <w:sz w:val="24"/>
          <w:szCs w:val="24"/>
        </w:rPr>
        <w:t>’</w:t>
      </w:r>
      <w:r w:rsidRPr="00BB2AC7">
        <w:rPr>
          <w:rFonts w:ascii="Times New Roman" w:hAnsi="Times New Roman" w:cs="Times New Roman"/>
          <w:sz w:val="24"/>
          <w:szCs w:val="24"/>
        </w:rPr>
        <w:t xml:space="preserve">s developed their own planning and implementation according to national education policies. </w:t>
      </w:r>
    </w:p>
    <w:p w:rsidR="00B802AE" w:rsidRPr="00BB2AC7" w:rsidRDefault="00B802AE" w:rsidP="00B802AE">
      <w:p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 xml:space="preserve">By virtue of 18th Amendment, Article 25-A has recognized education as a fundamental right of citizens of Pakistan. Subsequent to the deletion of the CLL, the </w:t>
      </w:r>
      <w:r w:rsidR="00D81D4D">
        <w:rPr>
          <w:rFonts w:ascii="Times New Roman" w:hAnsi="Times New Roman" w:cs="Times New Roman"/>
          <w:sz w:val="24"/>
          <w:szCs w:val="24"/>
        </w:rPr>
        <w:t>PG</w:t>
      </w:r>
      <w:r w:rsidRPr="00BB2AC7">
        <w:rPr>
          <w:rFonts w:ascii="Times New Roman" w:hAnsi="Times New Roman" w:cs="Times New Roman"/>
          <w:sz w:val="24"/>
          <w:szCs w:val="24"/>
        </w:rPr>
        <w:t>s have now the full mandate to plan, legislate and administer the key areas of education relating to policy, planning, curriculum, standards of educations, centers of excellence and Islamic education. However, this has raised some confusion and conflicting views on disparate curriculum in provinces, having impact on national integration.</w:t>
      </w:r>
    </w:p>
    <w:p w:rsidR="00B802AE" w:rsidRPr="00BB2AC7" w:rsidRDefault="00B802AE" w:rsidP="00B802AE">
      <w:p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The CCI has decided that the provinces would finance the development projects of the devolved ministry transferred to them. Provinces would be at liberty to continue (or otherwise) these projects.</w:t>
      </w:r>
    </w:p>
    <w:p w:rsidR="002F31BF" w:rsidRDefault="00B802AE" w:rsidP="00B802AE">
      <w:p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 xml:space="preserve">The </w:t>
      </w:r>
      <w:r w:rsidR="009A07CC">
        <w:rPr>
          <w:rFonts w:ascii="Times New Roman" w:hAnsi="Times New Roman" w:cs="Times New Roman"/>
          <w:sz w:val="24"/>
          <w:szCs w:val="24"/>
        </w:rPr>
        <w:t>FG</w:t>
      </w:r>
      <w:r w:rsidRPr="00BB2AC7">
        <w:rPr>
          <w:rFonts w:ascii="Times New Roman" w:hAnsi="Times New Roman" w:cs="Times New Roman"/>
          <w:sz w:val="24"/>
          <w:szCs w:val="24"/>
        </w:rPr>
        <w:t xml:space="preserve"> conceived 44 projects for education sector in Public Sector Development Program (PSDP) 2011-12; however, in the wake of devolution 23 projects have been transferred to the </w:t>
      </w:r>
      <w:r w:rsidR="009A07CC">
        <w:rPr>
          <w:rFonts w:ascii="Times New Roman" w:hAnsi="Times New Roman" w:cs="Times New Roman"/>
          <w:sz w:val="24"/>
          <w:szCs w:val="24"/>
        </w:rPr>
        <w:t>P</w:t>
      </w:r>
      <w:r w:rsidR="009A07CC" w:rsidRPr="00BB2AC7">
        <w:rPr>
          <w:rFonts w:ascii="Times New Roman" w:hAnsi="Times New Roman" w:cs="Times New Roman"/>
          <w:sz w:val="24"/>
          <w:szCs w:val="24"/>
        </w:rPr>
        <w:t xml:space="preserve">rovince. </w:t>
      </w:r>
      <w:r w:rsidRPr="00BB2AC7">
        <w:rPr>
          <w:rFonts w:ascii="Times New Roman" w:hAnsi="Times New Roman" w:cs="Times New Roman"/>
          <w:sz w:val="24"/>
          <w:szCs w:val="24"/>
        </w:rPr>
        <w:t xml:space="preserve">Interestingly, not a single regular employee has been transferred to the </w:t>
      </w:r>
      <w:r w:rsidR="009A07CC">
        <w:rPr>
          <w:rFonts w:ascii="Times New Roman" w:hAnsi="Times New Roman" w:cs="Times New Roman"/>
          <w:sz w:val="24"/>
          <w:szCs w:val="24"/>
        </w:rPr>
        <w:t>P</w:t>
      </w:r>
      <w:r w:rsidRPr="00BB2AC7">
        <w:rPr>
          <w:rFonts w:ascii="Times New Roman" w:hAnsi="Times New Roman" w:cs="Times New Roman"/>
          <w:sz w:val="24"/>
          <w:szCs w:val="24"/>
        </w:rPr>
        <w:t>rovinces, however, 648 project/contract employees (Punjab 308, Sindh 159, KP 123 &amp; Baluchistan 158) have been transferred to the provinces.</w:t>
      </w:r>
      <w:r w:rsidR="002F31BF">
        <w:rPr>
          <w:rFonts w:ascii="Times New Roman" w:hAnsi="Times New Roman" w:cs="Times New Roman"/>
          <w:sz w:val="24"/>
          <w:szCs w:val="24"/>
        </w:rPr>
        <w:t xml:space="preserve"> </w:t>
      </w:r>
      <w:r w:rsidRPr="00BB2AC7">
        <w:rPr>
          <w:rFonts w:ascii="Times New Roman" w:hAnsi="Times New Roman" w:cs="Times New Roman"/>
          <w:sz w:val="24"/>
          <w:szCs w:val="24"/>
        </w:rPr>
        <w:t xml:space="preserve">The functions of standards in institutions for higher education and research, scientific and technical institutions have been made the </w:t>
      </w:r>
      <w:r w:rsidR="004215AF">
        <w:rPr>
          <w:rFonts w:ascii="Times New Roman" w:hAnsi="Times New Roman" w:cs="Times New Roman"/>
          <w:sz w:val="24"/>
          <w:szCs w:val="24"/>
        </w:rPr>
        <w:t>part of FLL</w:t>
      </w:r>
      <w:r w:rsidRPr="00BB2AC7">
        <w:rPr>
          <w:rFonts w:ascii="Times New Roman" w:hAnsi="Times New Roman" w:cs="Times New Roman"/>
          <w:sz w:val="24"/>
          <w:szCs w:val="24"/>
        </w:rPr>
        <w:t>- II</w:t>
      </w:r>
      <w:r w:rsidR="002F31BF">
        <w:rPr>
          <w:rFonts w:ascii="Times New Roman" w:hAnsi="Times New Roman" w:cs="Times New Roman"/>
          <w:sz w:val="24"/>
          <w:szCs w:val="24"/>
        </w:rPr>
        <w:t>.</w:t>
      </w:r>
    </w:p>
    <w:p w:rsidR="002F31BF" w:rsidRDefault="002F31BF">
      <w:pPr>
        <w:rPr>
          <w:rFonts w:ascii="Times New Roman" w:hAnsi="Times New Roman" w:cs="Times New Roman"/>
          <w:sz w:val="24"/>
          <w:szCs w:val="24"/>
        </w:rPr>
      </w:pPr>
      <w:r>
        <w:rPr>
          <w:rFonts w:ascii="Times New Roman" w:hAnsi="Times New Roman" w:cs="Times New Roman"/>
          <w:sz w:val="24"/>
          <w:szCs w:val="24"/>
        </w:rPr>
        <w:br w:type="page"/>
      </w:r>
    </w:p>
    <w:p w:rsidR="00B802AE" w:rsidRPr="00947110" w:rsidRDefault="00E00D01" w:rsidP="00B802AE">
      <w:pPr>
        <w:spacing w:before="100" w:beforeAutospacing="1" w:after="100" w:afterAutospacing="1" w:line="360" w:lineRule="auto"/>
        <w:jc w:val="both"/>
        <w:rPr>
          <w:rFonts w:ascii="Times New Roman" w:hAnsi="Times New Roman" w:cs="Times New Roman"/>
          <w:sz w:val="26"/>
          <w:szCs w:val="24"/>
        </w:rPr>
      </w:pPr>
      <w:r w:rsidRPr="00947110">
        <w:rPr>
          <w:rFonts w:ascii="Times New Roman" w:hAnsi="Times New Roman" w:cs="Times New Roman"/>
          <w:b/>
          <w:bCs/>
          <w:sz w:val="26"/>
          <w:szCs w:val="24"/>
        </w:rPr>
        <w:lastRenderedPageBreak/>
        <w:t xml:space="preserve">3.1.3.1 </w:t>
      </w:r>
      <w:r w:rsidR="00165620" w:rsidRPr="00947110">
        <w:rPr>
          <w:rFonts w:ascii="Times New Roman" w:hAnsi="Times New Roman" w:cs="Times New Roman"/>
          <w:b/>
          <w:bCs/>
          <w:sz w:val="26"/>
          <w:szCs w:val="24"/>
        </w:rPr>
        <w:t>Impact on</w:t>
      </w:r>
      <w:r w:rsidR="00B802AE" w:rsidRPr="00947110">
        <w:rPr>
          <w:rFonts w:ascii="Times New Roman" w:hAnsi="Times New Roman" w:cs="Times New Roman"/>
          <w:b/>
          <w:bCs/>
          <w:sz w:val="26"/>
          <w:szCs w:val="24"/>
        </w:rPr>
        <w:t xml:space="preserve"> Resource</w:t>
      </w:r>
      <w:r w:rsidR="00165620" w:rsidRPr="00947110">
        <w:rPr>
          <w:rFonts w:ascii="Times New Roman" w:hAnsi="Times New Roman" w:cs="Times New Roman"/>
          <w:b/>
          <w:bCs/>
          <w:sz w:val="26"/>
          <w:szCs w:val="24"/>
        </w:rPr>
        <w:t xml:space="preserve"> Distribution</w:t>
      </w:r>
    </w:p>
    <w:p w:rsidR="00B802AE" w:rsidRPr="00BB2AC7" w:rsidRDefault="00B802AE" w:rsidP="003D7A55">
      <w:pPr>
        <w:spacing w:before="100" w:beforeAutospacing="1" w:after="100" w:afterAutospacing="1" w:line="360" w:lineRule="auto"/>
        <w:ind w:left="720" w:right="720"/>
        <w:jc w:val="both"/>
        <w:rPr>
          <w:rFonts w:ascii="Times New Roman" w:hAnsi="Times New Roman" w:cs="Times New Roman"/>
          <w:sz w:val="24"/>
          <w:szCs w:val="24"/>
        </w:rPr>
      </w:pPr>
      <w:r w:rsidRPr="003D7A55">
        <w:rPr>
          <w:rFonts w:ascii="Times New Roman" w:hAnsi="Times New Roman" w:cs="Times New Roman"/>
          <w:b/>
          <w:sz w:val="24"/>
          <w:szCs w:val="24"/>
        </w:rPr>
        <w:t>a.</w:t>
      </w:r>
      <w:r w:rsidRPr="00BB2AC7">
        <w:rPr>
          <w:rFonts w:ascii="Times New Roman" w:hAnsi="Times New Roman" w:cs="Times New Roman"/>
          <w:sz w:val="24"/>
          <w:szCs w:val="24"/>
        </w:rPr>
        <w:t xml:space="preserve"> The employees working in various field organizations under the Ministries will be transferred to the respective administrations of the provinces and federal areas (ICT, FATA, Gilgit-Baltistan) under Section 10 of Civil Servant Act</w:t>
      </w:r>
      <w:r w:rsidR="002F31BF">
        <w:rPr>
          <w:rFonts w:ascii="Times New Roman" w:hAnsi="Times New Roman" w:cs="Times New Roman"/>
          <w:sz w:val="24"/>
          <w:szCs w:val="24"/>
        </w:rPr>
        <w:t>,</w:t>
      </w:r>
      <w:r w:rsidRPr="00BB2AC7">
        <w:rPr>
          <w:rFonts w:ascii="Times New Roman" w:hAnsi="Times New Roman" w:cs="Times New Roman"/>
          <w:sz w:val="24"/>
          <w:szCs w:val="24"/>
        </w:rPr>
        <w:t xml:space="preserve"> 1973, pending formulation of a new enabling law on the subject.</w:t>
      </w:r>
    </w:p>
    <w:p w:rsidR="00B802AE" w:rsidRPr="00BB2AC7" w:rsidRDefault="00B802AE" w:rsidP="003D7A55">
      <w:pPr>
        <w:spacing w:before="100" w:beforeAutospacing="1" w:after="100" w:afterAutospacing="1" w:line="360" w:lineRule="auto"/>
        <w:ind w:left="720" w:right="720"/>
        <w:jc w:val="both"/>
        <w:rPr>
          <w:rFonts w:ascii="Times New Roman" w:hAnsi="Times New Roman" w:cs="Times New Roman"/>
          <w:sz w:val="24"/>
          <w:szCs w:val="24"/>
        </w:rPr>
      </w:pPr>
      <w:r w:rsidRPr="003D7A55">
        <w:rPr>
          <w:rFonts w:ascii="Times New Roman" w:hAnsi="Times New Roman" w:cs="Times New Roman"/>
          <w:b/>
          <w:sz w:val="24"/>
          <w:szCs w:val="24"/>
        </w:rPr>
        <w:t>b.</w:t>
      </w:r>
      <w:r w:rsidRPr="00BB2AC7">
        <w:rPr>
          <w:rFonts w:ascii="Times New Roman" w:hAnsi="Times New Roman" w:cs="Times New Roman"/>
          <w:sz w:val="24"/>
          <w:szCs w:val="24"/>
        </w:rPr>
        <w:t xml:space="preserve"> The employees working in abolished ministries </w:t>
      </w:r>
      <w:r w:rsidR="002F31BF">
        <w:rPr>
          <w:rFonts w:ascii="Times New Roman" w:hAnsi="Times New Roman" w:cs="Times New Roman"/>
          <w:sz w:val="24"/>
          <w:szCs w:val="24"/>
        </w:rPr>
        <w:t>and not taken by the provinces/</w:t>
      </w:r>
      <w:r w:rsidRPr="00BB2AC7">
        <w:rPr>
          <w:rFonts w:ascii="Times New Roman" w:hAnsi="Times New Roman" w:cs="Times New Roman"/>
          <w:sz w:val="24"/>
          <w:szCs w:val="24"/>
        </w:rPr>
        <w:t>federal areas will b</w:t>
      </w:r>
      <w:r w:rsidR="002F31BF">
        <w:rPr>
          <w:rFonts w:ascii="Times New Roman" w:hAnsi="Times New Roman" w:cs="Times New Roman"/>
          <w:sz w:val="24"/>
          <w:szCs w:val="24"/>
        </w:rPr>
        <w:t>e adjusted in other ministries/</w:t>
      </w:r>
      <w:r w:rsidRPr="00BB2AC7">
        <w:rPr>
          <w:rFonts w:ascii="Times New Roman" w:hAnsi="Times New Roman" w:cs="Times New Roman"/>
          <w:sz w:val="24"/>
          <w:szCs w:val="24"/>
        </w:rPr>
        <w:t>divisions. None of the employees will be retrenched/ laid off.</w:t>
      </w:r>
    </w:p>
    <w:p w:rsidR="00B802AE" w:rsidRPr="00BB2AC7" w:rsidRDefault="00B802AE" w:rsidP="003D7A55">
      <w:pPr>
        <w:spacing w:before="100" w:beforeAutospacing="1" w:after="100" w:afterAutospacing="1" w:line="360" w:lineRule="auto"/>
        <w:ind w:left="720" w:right="720"/>
        <w:jc w:val="both"/>
        <w:rPr>
          <w:rFonts w:ascii="Times New Roman" w:hAnsi="Times New Roman" w:cs="Times New Roman"/>
          <w:sz w:val="24"/>
          <w:szCs w:val="24"/>
        </w:rPr>
      </w:pPr>
      <w:r w:rsidRPr="003D7A55">
        <w:rPr>
          <w:rFonts w:ascii="Times New Roman" w:hAnsi="Times New Roman" w:cs="Times New Roman"/>
          <w:b/>
          <w:sz w:val="24"/>
          <w:szCs w:val="24"/>
        </w:rPr>
        <w:t>c.</w:t>
      </w:r>
      <w:r w:rsidRPr="00BB2AC7">
        <w:rPr>
          <w:rFonts w:ascii="Times New Roman" w:hAnsi="Times New Roman" w:cs="Times New Roman"/>
          <w:sz w:val="24"/>
          <w:szCs w:val="24"/>
        </w:rPr>
        <w:t xml:space="preserve"> The funds for the transferred activities/ work force of the devolved ministries budgeted in the year 2010-11 will b</w:t>
      </w:r>
      <w:r w:rsidR="002F31BF">
        <w:rPr>
          <w:rFonts w:ascii="Times New Roman" w:hAnsi="Times New Roman" w:cs="Times New Roman"/>
          <w:sz w:val="24"/>
          <w:szCs w:val="24"/>
        </w:rPr>
        <w:t>e transferred to the Provinces/</w:t>
      </w:r>
      <w:r w:rsidRPr="00BB2AC7">
        <w:rPr>
          <w:rFonts w:ascii="Times New Roman" w:hAnsi="Times New Roman" w:cs="Times New Roman"/>
          <w:sz w:val="24"/>
          <w:szCs w:val="24"/>
        </w:rPr>
        <w:t>Federal territories on pro rata basis.</w:t>
      </w:r>
    </w:p>
    <w:p w:rsidR="00B802AE" w:rsidRPr="00BB2AC7" w:rsidRDefault="00B802AE" w:rsidP="003D7A55">
      <w:pPr>
        <w:spacing w:before="100" w:beforeAutospacing="1" w:after="100" w:afterAutospacing="1" w:line="360" w:lineRule="auto"/>
        <w:ind w:left="720" w:right="720"/>
        <w:jc w:val="both"/>
        <w:rPr>
          <w:rFonts w:ascii="Times New Roman" w:hAnsi="Times New Roman" w:cs="Times New Roman"/>
          <w:sz w:val="24"/>
          <w:szCs w:val="24"/>
        </w:rPr>
      </w:pPr>
      <w:r w:rsidRPr="003D7A55">
        <w:rPr>
          <w:rFonts w:ascii="Times New Roman" w:hAnsi="Times New Roman" w:cs="Times New Roman"/>
          <w:b/>
          <w:sz w:val="24"/>
          <w:szCs w:val="24"/>
        </w:rPr>
        <w:t>d.</w:t>
      </w:r>
      <w:r w:rsidRPr="00BB2AC7">
        <w:rPr>
          <w:rFonts w:ascii="Times New Roman" w:hAnsi="Times New Roman" w:cs="Times New Roman"/>
          <w:sz w:val="24"/>
          <w:szCs w:val="24"/>
        </w:rPr>
        <w:t xml:space="preserve"> Development projects of these ministries will also b</w:t>
      </w:r>
      <w:r w:rsidR="00AA2160">
        <w:rPr>
          <w:rFonts w:ascii="Times New Roman" w:hAnsi="Times New Roman" w:cs="Times New Roman"/>
          <w:sz w:val="24"/>
          <w:szCs w:val="24"/>
        </w:rPr>
        <w:t>e transferred to the provinces/</w:t>
      </w:r>
      <w:r w:rsidRPr="00BB2AC7">
        <w:rPr>
          <w:rFonts w:ascii="Times New Roman" w:hAnsi="Times New Roman" w:cs="Times New Roman"/>
          <w:sz w:val="24"/>
          <w:szCs w:val="24"/>
        </w:rPr>
        <w:t>federal territories along with project employees and unreleased part of revised allocation of funds for these projects in the year 2010-11.</w:t>
      </w:r>
    </w:p>
    <w:p w:rsidR="00B802AE" w:rsidRPr="00BB2AC7" w:rsidRDefault="00B802AE" w:rsidP="003D7A55">
      <w:pPr>
        <w:spacing w:before="100" w:beforeAutospacing="1" w:after="100" w:afterAutospacing="1" w:line="360" w:lineRule="auto"/>
        <w:ind w:left="720" w:right="720"/>
        <w:jc w:val="both"/>
        <w:rPr>
          <w:rFonts w:ascii="Times New Roman" w:hAnsi="Times New Roman" w:cs="Times New Roman"/>
          <w:sz w:val="24"/>
          <w:szCs w:val="24"/>
        </w:rPr>
      </w:pPr>
      <w:r w:rsidRPr="003D7A55">
        <w:rPr>
          <w:rFonts w:ascii="Times New Roman" w:hAnsi="Times New Roman" w:cs="Times New Roman"/>
          <w:b/>
          <w:sz w:val="24"/>
          <w:szCs w:val="24"/>
        </w:rPr>
        <w:t>e.</w:t>
      </w:r>
      <w:r w:rsidRPr="00BB2AC7">
        <w:rPr>
          <w:rFonts w:ascii="Times New Roman" w:hAnsi="Times New Roman" w:cs="Times New Roman"/>
          <w:sz w:val="24"/>
          <w:szCs w:val="24"/>
        </w:rPr>
        <w:t xml:space="preserve"> Office buildings, furniture, fixture, equipment and transport in use of these offices will be handed over to the Provinces.</w:t>
      </w:r>
    </w:p>
    <w:p w:rsidR="00B802AE" w:rsidRPr="00BB2AC7" w:rsidRDefault="00B802AE" w:rsidP="003D7A55">
      <w:pPr>
        <w:spacing w:before="100" w:beforeAutospacing="1" w:after="100" w:afterAutospacing="1" w:line="360" w:lineRule="auto"/>
        <w:ind w:left="720" w:right="720"/>
        <w:jc w:val="both"/>
        <w:rPr>
          <w:rFonts w:ascii="Times New Roman" w:hAnsi="Times New Roman" w:cs="Times New Roman"/>
          <w:sz w:val="24"/>
          <w:szCs w:val="24"/>
        </w:rPr>
      </w:pPr>
      <w:r w:rsidRPr="003D7A55">
        <w:rPr>
          <w:rFonts w:ascii="Times New Roman" w:hAnsi="Times New Roman" w:cs="Times New Roman"/>
          <w:b/>
          <w:sz w:val="24"/>
          <w:szCs w:val="24"/>
        </w:rPr>
        <w:t>f.</w:t>
      </w:r>
      <w:r w:rsidRPr="00BB2AC7">
        <w:rPr>
          <w:rFonts w:ascii="Times New Roman" w:hAnsi="Times New Roman" w:cs="Times New Roman"/>
          <w:sz w:val="24"/>
          <w:szCs w:val="24"/>
        </w:rPr>
        <w:t xml:space="preserve"> The final determination of the issues relating to assets and liabilities shall be decided with the approval of the Cabinet.</w:t>
      </w:r>
    </w:p>
    <w:p w:rsidR="00B802AE" w:rsidRPr="00BB2AC7" w:rsidRDefault="00A61424" w:rsidP="00B802AE">
      <w:pPr>
        <w:spacing w:before="100" w:beforeAutospacing="1" w:after="100" w:afterAutospacing="1" w:line="360" w:lineRule="auto"/>
        <w:jc w:val="both"/>
        <w:rPr>
          <w:rFonts w:ascii="Times New Roman" w:hAnsi="Times New Roman" w:cs="Times New Roman"/>
          <w:b/>
          <w:bCs/>
          <w:sz w:val="24"/>
          <w:szCs w:val="24"/>
        </w:rPr>
      </w:pPr>
      <w:r>
        <w:rPr>
          <w:rFonts w:ascii="Times New Roman" w:hAnsi="Times New Roman" w:cs="Times New Roman"/>
          <w:b/>
          <w:bCs/>
          <w:sz w:val="26"/>
          <w:szCs w:val="24"/>
        </w:rPr>
        <w:t xml:space="preserve">3.1.4 </w:t>
      </w:r>
      <w:r w:rsidR="00002D84" w:rsidRPr="008E38E1">
        <w:rPr>
          <w:rFonts w:ascii="Times New Roman" w:hAnsi="Times New Roman" w:cs="Times New Roman"/>
          <w:b/>
          <w:bCs/>
          <w:sz w:val="26"/>
          <w:szCs w:val="24"/>
        </w:rPr>
        <w:t>Assessment</w:t>
      </w:r>
    </w:p>
    <w:p w:rsidR="00B802AE" w:rsidRPr="00BB2AC7" w:rsidRDefault="00B802AE" w:rsidP="00B802AE">
      <w:p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Although provinces were independent in planning, management and delivery of education services however, the centre had the final authority and responsibility of designing and developing policy and cur</w:t>
      </w:r>
      <w:r w:rsidR="00AA2160">
        <w:rPr>
          <w:rFonts w:ascii="Times New Roman" w:hAnsi="Times New Roman" w:cs="Times New Roman"/>
          <w:sz w:val="24"/>
          <w:szCs w:val="24"/>
        </w:rPr>
        <w:t>riculum for all FU’s</w:t>
      </w:r>
      <w:r w:rsidRPr="00BB2AC7">
        <w:rPr>
          <w:rFonts w:ascii="Times New Roman" w:hAnsi="Times New Roman" w:cs="Times New Roman"/>
          <w:sz w:val="24"/>
          <w:szCs w:val="24"/>
        </w:rPr>
        <w:t xml:space="preserve">. The challenges that come out as a result of recent changes include: the issue of national cohesion on account of potentially diverse interpretations of the national curriculum and its provincial variation; creation and revision of law and system at the federal and provincial levels; issues of provincial capacity for tasks previously performed at the federal level; the coordination on conflicting issue of provinces and federation; role of the </w:t>
      </w:r>
      <w:r w:rsidRPr="00BB2AC7">
        <w:rPr>
          <w:rFonts w:ascii="Times New Roman" w:hAnsi="Times New Roman" w:cs="Times New Roman"/>
          <w:sz w:val="24"/>
          <w:szCs w:val="24"/>
        </w:rPr>
        <w:lastRenderedPageBreak/>
        <w:t>private sector; curriculum &amp; text book development and incorporating Article 25</w:t>
      </w:r>
      <w:r w:rsidR="0061626A">
        <w:rPr>
          <w:rFonts w:ascii="Times New Roman" w:hAnsi="Times New Roman" w:cs="Times New Roman"/>
          <w:sz w:val="24"/>
          <w:szCs w:val="24"/>
        </w:rPr>
        <w:t>-</w:t>
      </w:r>
      <w:r w:rsidRPr="00BB2AC7">
        <w:rPr>
          <w:rFonts w:ascii="Times New Roman" w:hAnsi="Times New Roman" w:cs="Times New Roman"/>
          <w:sz w:val="24"/>
          <w:szCs w:val="24"/>
        </w:rPr>
        <w:t>A into the legal, planning, budgeting and implementation processes at the provincial level.</w:t>
      </w:r>
    </w:p>
    <w:p w:rsidR="00B802AE" w:rsidRPr="00BB2AC7" w:rsidRDefault="00B802AE" w:rsidP="00B802AE">
      <w:p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There is need of human resource capacity building in the Bureaus of Curriculum in order to meet the emerging requirement of preparing a wide range of curriculum from grade 1 to 12. The existing federal law – the Federal Supervision of Curricula, Textbooks and Standards of</w:t>
      </w:r>
      <w:r w:rsidR="0061626A">
        <w:rPr>
          <w:rFonts w:ascii="Times New Roman" w:hAnsi="Times New Roman" w:cs="Times New Roman"/>
          <w:sz w:val="24"/>
          <w:szCs w:val="24"/>
        </w:rPr>
        <w:t xml:space="preserve"> </w:t>
      </w:r>
      <w:r w:rsidRPr="00BB2AC7">
        <w:rPr>
          <w:rFonts w:ascii="Times New Roman" w:hAnsi="Times New Roman" w:cs="Times New Roman"/>
          <w:sz w:val="24"/>
          <w:szCs w:val="24"/>
        </w:rPr>
        <w:t>Education Act</w:t>
      </w:r>
      <w:r w:rsidR="003D2FDC">
        <w:rPr>
          <w:rFonts w:ascii="Times New Roman" w:hAnsi="Times New Roman" w:cs="Times New Roman"/>
          <w:sz w:val="24"/>
          <w:szCs w:val="24"/>
        </w:rPr>
        <w:t>,</w:t>
      </w:r>
      <w:r w:rsidRPr="00BB2AC7">
        <w:rPr>
          <w:rFonts w:ascii="Times New Roman" w:hAnsi="Times New Roman" w:cs="Times New Roman"/>
          <w:sz w:val="24"/>
          <w:szCs w:val="24"/>
        </w:rPr>
        <w:t xml:space="preserve"> 1976 may be of great help for developing and supervising textbook and curricula until provinces come up with their own legislation. New sections/wings for policy and planning are, therefore, required to be established at the provincial levels.</w:t>
      </w:r>
    </w:p>
    <w:p w:rsidR="00B802AE" w:rsidRPr="00BB2AC7" w:rsidRDefault="00B802AE" w:rsidP="00B802AE">
      <w:p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After the passage of 18th Amendment, Education Policy and Planning and Curric</w:t>
      </w:r>
      <w:r w:rsidR="000C5E7C">
        <w:rPr>
          <w:rFonts w:ascii="Times New Roman" w:hAnsi="Times New Roman" w:cs="Times New Roman"/>
          <w:sz w:val="24"/>
          <w:szCs w:val="24"/>
        </w:rPr>
        <w:t>ulum stands transferred to the P</w:t>
      </w:r>
      <w:r w:rsidRPr="00BB2AC7">
        <w:rPr>
          <w:rFonts w:ascii="Times New Roman" w:hAnsi="Times New Roman" w:cs="Times New Roman"/>
          <w:sz w:val="24"/>
          <w:szCs w:val="24"/>
        </w:rPr>
        <w:t>rovinces. However, the devolution of Higher Education Commission has been put on hold till the end of the current NFC Award. Some functions relating to standards of higher education have also been placed under the newly created Ministries of National Heritage and Integration and National Regulation and Services in October</w:t>
      </w:r>
      <w:r w:rsidR="000C5E7C">
        <w:rPr>
          <w:rFonts w:ascii="Times New Roman" w:hAnsi="Times New Roman" w:cs="Times New Roman"/>
          <w:sz w:val="24"/>
          <w:szCs w:val="24"/>
        </w:rPr>
        <w:t>,</w:t>
      </w:r>
      <w:r w:rsidRPr="00BB2AC7">
        <w:rPr>
          <w:rFonts w:ascii="Times New Roman" w:hAnsi="Times New Roman" w:cs="Times New Roman"/>
          <w:sz w:val="24"/>
          <w:szCs w:val="24"/>
        </w:rPr>
        <w:t xml:space="preserve"> 2011.</w:t>
      </w:r>
    </w:p>
    <w:p w:rsidR="00B802AE" w:rsidRPr="00BB2AC7" w:rsidRDefault="00B802AE" w:rsidP="00B802AE">
      <w:p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 xml:space="preserve">In the current scenario, some pro-centric elements are of the view that the minimum national standards in curriculum and text books are essential for building national identity. Complete autonomy of the </w:t>
      </w:r>
      <w:r w:rsidR="00AB40FF">
        <w:rPr>
          <w:rFonts w:ascii="Times New Roman" w:hAnsi="Times New Roman" w:cs="Times New Roman"/>
          <w:sz w:val="24"/>
          <w:szCs w:val="24"/>
        </w:rPr>
        <w:t>P</w:t>
      </w:r>
      <w:r w:rsidRPr="00BB2AC7">
        <w:rPr>
          <w:rFonts w:ascii="Times New Roman" w:hAnsi="Times New Roman" w:cs="Times New Roman"/>
          <w:sz w:val="24"/>
          <w:szCs w:val="24"/>
        </w:rPr>
        <w:t>rovinces with regard to development of curricula could harm the spirit of federation. Provinces may change the medium of instruction from Urdu, which will harm the basis of commonality. Non-uniformity in the curriculum of the provinces may result in deterioration of education standards, which would create multiple educati</w:t>
      </w:r>
      <w:r w:rsidR="00AB40FF">
        <w:rPr>
          <w:rFonts w:ascii="Times New Roman" w:hAnsi="Times New Roman" w:cs="Times New Roman"/>
          <w:sz w:val="24"/>
          <w:szCs w:val="24"/>
        </w:rPr>
        <w:t>on systems in the country. The P</w:t>
      </w:r>
      <w:r w:rsidRPr="00BB2AC7">
        <w:rPr>
          <w:rFonts w:ascii="Times New Roman" w:hAnsi="Times New Roman" w:cs="Times New Roman"/>
          <w:sz w:val="24"/>
          <w:szCs w:val="24"/>
        </w:rPr>
        <w:t xml:space="preserve">rovinces, in addition, are not equipped for this change. Increased responsibilities and requirement of more financial resources will be </w:t>
      </w:r>
      <w:r w:rsidR="00FE0585">
        <w:rPr>
          <w:rFonts w:ascii="Times New Roman" w:hAnsi="Times New Roman" w:cs="Times New Roman"/>
          <w:sz w:val="24"/>
          <w:szCs w:val="24"/>
        </w:rPr>
        <w:t>a challenge to the capacity of P</w:t>
      </w:r>
      <w:r w:rsidRPr="00BB2AC7">
        <w:rPr>
          <w:rFonts w:ascii="Times New Roman" w:hAnsi="Times New Roman" w:cs="Times New Roman"/>
          <w:sz w:val="24"/>
          <w:szCs w:val="24"/>
        </w:rPr>
        <w:t>rovinces.</w:t>
      </w:r>
    </w:p>
    <w:p w:rsidR="00B802AE" w:rsidRPr="00BB2AC7" w:rsidRDefault="00B802AE" w:rsidP="00B802AE">
      <w:pPr>
        <w:spacing w:before="100" w:beforeAutospacing="1" w:after="100" w:afterAutospacing="1" w:line="360" w:lineRule="auto"/>
        <w:jc w:val="both"/>
        <w:rPr>
          <w:rFonts w:ascii="Times New Roman" w:hAnsi="Times New Roman" w:cs="Times New Roman"/>
          <w:sz w:val="24"/>
          <w:szCs w:val="24"/>
        </w:rPr>
      </w:pPr>
      <w:r w:rsidRPr="00BB2AC7">
        <w:rPr>
          <w:rFonts w:ascii="Times New Roman" w:hAnsi="Times New Roman" w:cs="Times New Roman"/>
          <w:sz w:val="24"/>
          <w:szCs w:val="24"/>
        </w:rPr>
        <w:t xml:space="preserve">The pro-provincial viewpoint holds that the current scenario is a shift from a unitary to the federal system and there is only a need to change the mindset. The </w:t>
      </w:r>
      <w:r w:rsidR="00FE0585">
        <w:rPr>
          <w:rFonts w:ascii="Times New Roman" w:hAnsi="Times New Roman" w:cs="Times New Roman"/>
          <w:sz w:val="24"/>
          <w:szCs w:val="24"/>
        </w:rPr>
        <w:t>Province</w:t>
      </w:r>
      <w:r w:rsidRPr="00BB2AC7">
        <w:rPr>
          <w:rFonts w:ascii="Times New Roman" w:hAnsi="Times New Roman" w:cs="Times New Roman"/>
          <w:sz w:val="24"/>
          <w:szCs w:val="24"/>
        </w:rPr>
        <w:t xml:space="preserve">s are already providing for school and college education (the </w:t>
      </w:r>
      <w:r w:rsidR="00FE0585">
        <w:rPr>
          <w:rFonts w:ascii="Times New Roman" w:hAnsi="Times New Roman" w:cs="Times New Roman"/>
          <w:sz w:val="24"/>
          <w:szCs w:val="24"/>
        </w:rPr>
        <w:t>Province</w:t>
      </w:r>
      <w:r w:rsidRPr="00BB2AC7">
        <w:rPr>
          <w:rFonts w:ascii="Times New Roman" w:hAnsi="Times New Roman" w:cs="Times New Roman"/>
          <w:sz w:val="24"/>
          <w:szCs w:val="24"/>
        </w:rPr>
        <w:t xml:space="preserve">s have been funding education from their own budgets) and have the capacity to handle the job. The 18th Amendment will provide opportunities to reform the present education system and to build upon the existing strengths of the </w:t>
      </w:r>
      <w:r w:rsidR="00FE0585">
        <w:rPr>
          <w:rFonts w:ascii="Times New Roman" w:hAnsi="Times New Roman" w:cs="Times New Roman"/>
          <w:sz w:val="24"/>
          <w:szCs w:val="24"/>
        </w:rPr>
        <w:t>Province</w:t>
      </w:r>
      <w:r w:rsidRPr="00BB2AC7">
        <w:rPr>
          <w:rFonts w:ascii="Times New Roman" w:hAnsi="Times New Roman" w:cs="Times New Roman"/>
          <w:sz w:val="24"/>
          <w:szCs w:val="24"/>
        </w:rPr>
        <w:t xml:space="preserve">s. It is important for federation to respect the local cultures and languages of the </w:t>
      </w:r>
      <w:r w:rsidR="003A5F10">
        <w:rPr>
          <w:rFonts w:ascii="Times New Roman" w:hAnsi="Times New Roman" w:cs="Times New Roman"/>
          <w:sz w:val="24"/>
          <w:szCs w:val="24"/>
        </w:rPr>
        <w:t>FU</w:t>
      </w:r>
      <w:r w:rsidRPr="00BB2AC7">
        <w:rPr>
          <w:rFonts w:ascii="Times New Roman" w:hAnsi="Times New Roman" w:cs="Times New Roman"/>
          <w:sz w:val="24"/>
          <w:szCs w:val="24"/>
        </w:rPr>
        <w:t xml:space="preserve">. The </w:t>
      </w:r>
      <w:r w:rsidR="00FE0585">
        <w:rPr>
          <w:rFonts w:ascii="Times New Roman" w:hAnsi="Times New Roman" w:cs="Times New Roman"/>
          <w:sz w:val="24"/>
          <w:szCs w:val="24"/>
        </w:rPr>
        <w:t>Province</w:t>
      </w:r>
      <w:r w:rsidRPr="00BB2AC7">
        <w:rPr>
          <w:rFonts w:ascii="Times New Roman" w:hAnsi="Times New Roman" w:cs="Times New Roman"/>
          <w:sz w:val="24"/>
          <w:szCs w:val="24"/>
        </w:rPr>
        <w:t xml:space="preserve">s now have an opportunity to make new advancements in the education sector and </w:t>
      </w:r>
      <w:r w:rsidRPr="00BB2AC7">
        <w:rPr>
          <w:rFonts w:ascii="Times New Roman" w:hAnsi="Times New Roman" w:cs="Times New Roman"/>
          <w:sz w:val="24"/>
          <w:szCs w:val="24"/>
        </w:rPr>
        <w:lastRenderedPageBreak/>
        <w:t xml:space="preserve">develop improved curricula according to the need, priority and ideals of their own regions (change is only expected in subjects like Pakistan Studies and History). Having more competitive syllabi would definitely help to create healthy competition among the </w:t>
      </w:r>
      <w:r w:rsidR="00FE0585">
        <w:rPr>
          <w:rFonts w:ascii="Times New Roman" w:hAnsi="Times New Roman" w:cs="Times New Roman"/>
          <w:sz w:val="24"/>
          <w:szCs w:val="24"/>
        </w:rPr>
        <w:t>Province</w:t>
      </w:r>
      <w:r w:rsidRPr="00BB2AC7">
        <w:rPr>
          <w:rFonts w:ascii="Times New Roman" w:hAnsi="Times New Roman" w:cs="Times New Roman"/>
          <w:sz w:val="24"/>
          <w:szCs w:val="24"/>
        </w:rPr>
        <w:t>s, promoting unity in the federation.</w:t>
      </w:r>
    </w:p>
    <w:p w:rsidR="007353FE" w:rsidRPr="00BB2AC7" w:rsidRDefault="00336867" w:rsidP="002E5ABA">
      <w:pPr>
        <w:spacing w:line="360" w:lineRule="auto"/>
        <w:rPr>
          <w:rFonts w:ascii="Times New Roman" w:hAnsi="Times New Roman" w:cs="Times New Roman"/>
          <w:b/>
          <w:sz w:val="26"/>
          <w:szCs w:val="26"/>
        </w:rPr>
      </w:pPr>
      <w:r>
        <w:rPr>
          <w:rFonts w:ascii="Times New Roman" w:hAnsi="Times New Roman" w:cs="Times New Roman"/>
          <w:b/>
          <w:sz w:val="26"/>
          <w:szCs w:val="26"/>
        </w:rPr>
        <w:t xml:space="preserve">3.2 </w:t>
      </w:r>
      <w:r w:rsidR="0023322D" w:rsidRPr="00BB2AC7">
        <w:rPr>
          <w:rFonts w:ascii="Times New Roman" w:hAnsi="Times New Roman" w:cs="Times New Roman"/>
          <w:b/>
          <w:sz w:val="26"/>
          <w:szCs w:val="26"/>
        </w:rPr>
        <w:t>Strengthening</w:t>
      </w:r>
      <w:r w:rsidR="007824C6" w:rsidRPr="00BB2AC7">
        <w:rPr>
          <w:rFonts w:ascii="Times New Roman" w:hAnsi="Times New Roman" w:cs="Times New Roman"/>
          <w:b/>
          <w:sz w:val="26"/>
          <w:szCs w:val="26"/>
        </w:rPr>
        <w:t xml:space="preserve"> CCI</w:t>
      </w:r>
    </w:p>
    <w:p w:rsidR="007353FE" w:rsidRPr="00BB2AC7" w:rsidRDefault="00AB40FF" w:rsidP="00B45E4B">
      <w:pPr>
        <w:spacing w:line="360" w:lineRule="auto"/>
        <w:jc w:val="both"/>
        <w:rPr>
          <w:rFonts w:ascii="Times New Roman" w:hAnsi="Times New Roman" w:cs="Times New Roman"/>
          <w:sz w:val="24"/>
          <w:szCs w:val="24"/>
        </w:rPr>
      </w:pPr>
      <w:r>
        <w:rPr>
          <w:rFonts w:ascii="Times New Roman" w:hAnsi="Times New Roman" w:cs="Times New Roman"/>
          <w:sz w:val="24"/>
          <w:szCs w:val="24"/>
        </w:rPr>
        <w:t>The C</w:t>
      </w:r>
      <w:r w:rsidR="007353FE" w:rsidRPr="00BB2AC7">
        <w:rPr>
          <w:rFonts w:ascii="Times New Roman" w:hAnsi="Times New Roman" w:cs="Times New Roman"/>
          <w:sz w:val="24"/>
          <w:szCs w:val="24"/>
        </w:rPr>
        <w:t>onstitution provi</w:t>
      </w:r>
      <w:r w:rsidR="007B2A15" w:rsidRPr="00BB2AC7">
        <w:rPr>
          <w:rFonts w:ascii="Times New Roman" w:hAnsi="Times New Roman" w:cs="Times New Roman"/>
          <w:sz w:val="24"/>
          <w:szCs w:val="24"/>
        </w:rPr>
        <w:t>des for the establishment of a Council of Common I</w:t>
      </w:r>
      <w:r w:rsidR="007353FE" w:rsidRPr="00BB2AC7">
        <w:rPr>
          <w:rFonts w:ascii="Times New Roman" w:hAnsi="Times New Roman" w:cs="Times New Roman"/>
          <w:sz w:val="24"/>
          <w:szCs w:val="24"/>
        </w:rPr>
        <w:t>nterests</w:t>
      </w:r>
      <w:r w:rsidR="008F70CA" w:rsidRPr="00BB2AC7">
        <w:rPr>
          <w:rFonts w:ascii="Times New Roman" w:hAnsi="Times New Roman" w:cs="Times New Roman"/>
          <w:sz w:val="24"/>
          <w:szCs w:val="24"/>
        </w:rPr>
        <w:t xml:space="preserve"> (CCI)</w:t>
      </w:r>
      <w:r w:rsidR="006F15C6" w:rsidRPr="00BB2AC7">
        <w:rPr>
          <w:rFonts w:ascii="Times New Roman" w:hAnsi="Times New Roman" w:cs="Times New Roman"/>
          <w:sz w:val="24"/>
          <w:szCs w:val="24"/>
        </w:rPr>
        <w:t xml:space="preserve"> in its A</w:t>
      </w:r>
      <w:r w:rsidR="007353FE" w:rsidRPr="00BB2AC7">
        <w:rPr>
          <w:rFonts w:ascii="Times New Roman" w:hAnsi="Times New Roman" w:cs="Times New Roman"/>
          <w:sz w:val="24"/>
          <w:szCs w:val="24"/>
        </w:rPr>
        <w:t xml:space="preserve">rticles 153, </w:t>
      </w:r>
      <w:r w:rsidR="00C52B50" w:rsidRPr="00BB2AC7">
        <w:rPr>
          <w:rFonts w:ascii="Times New Roman" w:hAnsi="Times New Roman" w:cs="Times New Roman"/>
          <w:sz w:val="24"/>
          <w:szCs w:val="24"/>
        </w:rPr>
        <w:t>154 and 155. Consisting of the P</w:t>
      </w:r>
      <w:r w:rsidR="007353FE" w:rsidRPr="00BB2AC7">
        <w:rPr>
          <w:rFonts w:ascii="Times New Roman" w:hAnsi="Times New Roman" w:cs="Times New Roman"/>
          <w:sz w:val="24"/>
          <w:szCs w:val="24"/>
        </w:rPr>
        <w:t>rime</w:t>
      </w:r>
      <w:r w:rsidR="00C52B50" w:rsidRPr="00BB2AC7">
        <w:rPr>
          <w:rFonts w:ascii="Times New Roman" w:hAnsi="Times New Roman" w:cs="Times New Roman"/>
          <w:sz w:val="24"/>
          <w:szCs w:val="24"/>
        </w:rPr>
        <w:t xml:space="preserve"> Minister, as Chairman of the Council, the Chief M</w:t>
      </w:r>
      <w:r w:rsidR="007353FE" w:rsidRPr="00BB2AC7">
        <w:rPr>
          <w:rFonts w:ascii="Times New Roman" w:hAnsi="Times New Roman" w:cs="Times New Roman"/>
          <w:sz w:val="24"/>
          <w:szCs w:val="24"/>
        </w:rPr>
        <w:t xml:space="preserve">inisters of the </w:t>
      </w:r>
      <w:r w:rsidR="00FE0585">
        <w:rPr>
          <w:rFonts w:ascii="Times New Roman" w:hAnsi="Times New Roman" w:cs="Times New Roman"/>
          <w:sz w:val="24"/>
          <w:szCs w:val="24"/>
        </w:rPr>
        <w:t>Province</w:t>
      </w:r>
      <w:r w:rsidR="007353FE" w:rsidRPr="00BB2AC7">
        <w:rPr>
          <w:rFonts w:ascii="Times New Roman" w:hAnsi="Times New Roman" w:cs="Times New Roman"/>
          <w:sz w:val="24"/>
          <w:szCs w:val="24"/>
        </w:rPr>
        <w:t>s and three mem</w:t>
      </w:r>
      <w:r w:rsidR="00C52B50" w:rsidRPr="00BB2AC7">
        <w:rPr>
          <w:rFonts w:ascii="Times New Roman" w:hAnsi="Times New Roman" w:cs="Times New Roman"/>
          <w:sz w:val="24"/>
          <w:szCs w:val="24"/>
        </w:rPr>
        <w:t>bers from the FG</w:t>
      </w:r>
      <w:r w:rsidR="00BC65E7" w:rsidRPr="00BB2AC7">
        <w:rPr>
          <w:rFonts w:ascii="Times New Roman" w:hAnsi="Times New Roman" w:cs="Times New Roman"/>
          <w:sz w:val="24"/>
          <w:szCs w:val="24"/>
        </w:rPr>
        <w:t xml:space="preserve"> as appointed by the Prime M</w:t>
      </w:r>
      <w:r w:rsidR="00F42977" w:rsidRPr="00BB2AC7">
        <w:rPr>
          <w:rFonts w:ascii="Times New Roman" w:hAnsi="Times New Roman" w:cs="Times New Roman"/>
          <w:sz w:val="24"/>
          <w:szCs w:val="24"/>
        </w:rPr>
        <w:t>inister, the C</w:t>
      </w:r>
      <w:r w:rsidR="007353FE" w:rsidRPr="00BB2AC7">
        <w:rPr>
          <w:rFonts w:ascii="Times New Roman" w:hAnsi="Times New Roman" w:cs="Times New Roman"/>
          <w:sz w:val="24"/>
          <w:szCs w:val="24"/>
        </w:rPr>
        <w:t>ouncil’s primary responsibility is formulation and regulation of the policies re</w:t>
      </w:r>
      <w:r>
        <w:rPr>
          <w:rFonts w:ascii="Times New Roman" w:hAnsi="Times New Roman" w:cs="Times New Roman"/>
          <w:sz w:val="24"/>
          <w:szCs w:val="24"/>
        </w:rPr>
        <w:t xml:space="preserve">garding the </w:t>
      </w:r>
      <w:r w:rsidRPr="00BB2AC7">
        <w:rPr>
          <w:rFonts w:ascii="Times New Roman" w:hAnsi="Times New Roman" w:cs="Times New Roman"/>
          <w:sz w:val="24"/>
          <w:szCs w:val="24"/>
        </w:rPr>
        <w:t>FLL</w:t>
      </w:r>
      <w:r>
        <w:rPr>
          <w:rFonts w:ascii="Times New Roman" w:hAnsi="Times New Roman" w:cs="Times New Roman"/>
          <w:sz w:val="24"/>
          <w:szCs w:val="24"/>
        </w:rPr>
        <w:t>, Part II</w:t>
      </w:r>
      <w:r w:rsidR="00F42977" w:rsidRPr="00BB2AC7">
        <w:rPr>
          <w:rFonts w:ascii="Times New Roman" w:hAnsi="Times New Roman" w:cs="Times New Roman"/>
          <w:sz w:val="24"/>
          <w:szCs w:val="24"/>
        </w:rPr>
        <w:t>.</w:t>
      </w:r>
    </w:p>
    <w:p w:rsidR="007353FE" w:rsidRPr="00BB2AC7" w:rsidRDefault="007353FE" w:rsidP="00B45E4B">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 xml:space="preserve">The powers of </w:t>
      </w:r>
      <w:r w:rsidR="00AA7D5B" w:rsidRPr="00BB2AC7">
        <w:rPr>
          <w:rFonts w:ascii="Times New Roman" w:hAnsi="Times New Roman" w:cs="Times New Roman"/>
          <w:sz w:val="24"/>
          <w:szCs w:val="24"/>
        </w:rPr>
        <w:t>CCI</w:t>
      </w:r>
      <w:r w:rsidRPr="00BB2AC7">
        <w:rPr>
          <w:rFonts w:ascii="Times New Roman" w:hAnsi="Times New Roman" w:cs="Times New Roman"/>
          <w:sz w:val="24"/>
          <w:szCs w:val="24"/>
        </w:rPr>
        <w:t xml:space="preserve"> have changed to a larger extent, constitutionally, after the 18</w:t>
      </w:r>
      <w:r w:rsidRPr="00BB2AC7">
        <w:rPr>
          <w:rFonts w:ascii="Times New Roman" w:hAnsi="Times New Roman" w:cs="Times New Roman"/>
          <w:sz w:val="24"/>
          <w:szCs w:val="24"/>
          <w:vertAlign w:val="superscript"/>
        </w:rPr>
        <w:t>th</w:t>
      </w:r>
      <w:r w:rsidR="00DE43C2" w:rsidRPr="00BB2AC7">
        <w:rPr>
          <w:rFonts w:ascii="Times New Roman" w:hAnsi="Times New Roman" w:cs="Times New Roman"/>
          <w:sz w:val="24"/>
          <w:szCs w:val="24"/>
        </w:rPr>
        <w:t xml:space="preserve"> A</w:t>
      </w:r>
      <w:r w:rsidR="00946EE8" w:rsidRPr="00BB2AC7">
        <w:rPr>
          <w:rFonts w:ascii="Times New Roman" w:hAnsi="Times New Roman" w:cs="Times New Roman"/>
          <w:sz w:val="24"/>
          <w:szCs w:val="24"/>
        </w:rPr>
        <w:t>mendment, wherein, the C</w:t>
      </w:r>
      <w:r w:rsidRPr="00BB2AC7">
        <w:rPr>
          <w:rFonts w:ascii="Times New Roman" w:hAnsi="Times New Roman" w:cs="Times New Roman"/>
          <w:sz w:val="24"/>
          <w:szCs w:val="24"/>
        </w:rPr>
        <w:t>ouncil is to be constituted within thirty days o</w:t>
      </w:r>
      <w:r w:rsidR="005E58DE" w:rsidRPr="00BB2AC7">
        <w:rPr>
          <w:rFonts w:ascii="Times New Roman" w:hAnsi="Times New Roman" w:cs="Times New Roman"/>
          <w:sz w:val="24"/>
          <w:szCs w:val="24"/>
        </w:rPr>
        <w:t>f oath taking of the incumbent P</w:t>
      </w:r>
      <w:r w:rsidRPr="00BB2AC7">
        <w:rPr>
          <w:rFonts w:ascii="Times New Roman" w:hAnsi="Times New Roman" w:cs="Times New Roman"/>
          <w:sz w:val="24"/>
          <w:szCs w:val="24"/>
        </w:rPr>
        <w:t>ri</w:t>
      </w:r>
      <w:r w:rsidR="005E58DE" w:rsidRPr="00BB2AC7">
        <w:rPr>
          <w:rFonts w:ascii="Times New Roman" w:hAnsi="Times New Roman" w:cs="Times New Roman"/>
          <w:sz w:val="24"/>
          <w:szCs w:val="24"/>
        </w:rPr>
        <w:t>me M</w:t>
      </w:r>
      <w:r w:rsidRPr="00BB2AC7">
        <w:rPr>
          <w:rFonts w:ascii="Times New Roman" w:hAnsi="Times New Roman" w:cs="Times New Roman"/>
          <w:sz w:val="24"/>
          <w:szCs w:val="24"/>
        </w:rPr>
        <w:t xml:space="preserve">inister. One other </w:t>
      </w:r>
      <w:r w:rsidR="004C5081" w:rsidRPr="00BB2AC7">
        <w:rPr>
          <w:rFonts w:ascii="Times New Roman" w:hAnsi="Times New Roman" w:cs="Times New Roman"/>
          <w:sz w:val="24"/>
          <w:szCs w:val="24"/>
        </w:rPr>
        <w:t>insertion that strengthens the C</w:t>
      </w:r>
      <w:r w:rsidRPr="00BB2AC7">
        <w:rPr>
          <w:rFonts w:ascii="Times New Roman" w:hAnsi="Times New Roman" w:cs="Times New Roman"/>
          <w:sz w:val="24"/>
          <w:szCs w:val="24"/>
        </w:rPr>
        <w:t>ouncil is the constitutional binding for the provision of a</w:t>
      </w:r>
      <w:r w:rsidR="004C5081" w:rsidRPr="00BB2AC7">
        <w:rPr>
          <w:rFonts w:ascii="Times New Roman" w:hAnsi="Times New Roman" w:cs="Times New Roman"/>
          <w:sz w:val="24"/>
          <w:szCs w:val="24"/>
        </w:rPr>
        <w:t xml:space="preserve"> permanent secretariat for the C</w:t>
      </w:r>
      <w:r w:rsidRPr="00BB2AC7">
        <w:rPr>
          <w:rFonts w:ascii="Times New Roman" w:hAnsi="Times New Roman" w:cs="Times New Roman"/>
          <w:sz w:val="24"/>
          <w:szCs w:val="24"/>
        </w:rPr>
        <w:t>ouncil</w:t>
      </w:r>
      <w:r w:rsidR="004C5081" w:rsidRPr="00BB2AC7">
        <w:rPr>
          <w:rFonts w:ascii="Times New Roman" w:hAnsi="Times New Roman" w:cs="Times New Roman"/>
          <w:sz w:val="24"/>
          <w:szCs w:val="24"/>
        </w:rPr>
        <w:t xml:space="preserve"> and the responsibility of the C</w:t>
      </w:r>
      <w:r w:rsidRPr="00BB2AC7">
        <w:rPr>
          <w:rFonts w:ascii="Times New Roman" w:hAnsi="Times New Roman" w:cs="Times New Roman"/>
          <w:sz w:val="24"/>
          <w:szCs w:val="24"/>
        </w:rPr>
        <w:t>hairman and members to meet a</w:t>
      </w:r>
      <w:r w:rsidR="004C5081" w:rsidRPr="00BB2AC7">
        <w:rPr>
          <w:rFonts w:ascii="Times New Roman" w:hAnsi="Times New Roman" w:cs="Times New Roman"/>
          <w:sz w:val="24"/>
          <w:szCs w:val="24"/>
        </w:rPr>
        <w:t>t least every ninety days. The C</w:t>
      </w:r>
      <w:r w:rsidRPr="00BB2AC7">
        <w:rPr>
          <w:rFonts w:ascii="Times New Roman" w:hAnsi="Times New Roman" w:cs="Times New Roman"/>
          <w:sz w:val="24"/>
          <w:szCs w:val="24"/>
        </w:rPr>
        <w:t>ouncil is also made responsible, along with the strengths it is given in its working, by obligating it to submit</w:t>
      </w:r>
      <w:r w:rsidR="004C5081" w:rsidRPr="00BB2AC7">
        <w:rPr>
          <w:rFonts w:ascii="Times New Roman" w:hAnsi="Times New Roman" w:cs="Times New Roman"/>
          <w:sz w:val="24"/>
          <w:szCs w:val="24"/>
        </w:rPr>
        <w:t xml:space="preserve"> its performance report to the P</w:t>
      </w:r>
      <w:r w:rsidRPr="00BB2AC7">
        <w:rPr>
          <w:rFonts w:ascii="Times New Roman" w:hAnsi="Times New Roman" w:cs="Times New Roman"/>
          <w:sz w:val="24"/>
          <w:szCs w:val="24"/>
        </w:rPr>
        <w:t>arliament every year.</w:t>
      </w:r>
    </w:p>
    <w:p w:rsidR="007353FE" w:rsidRPr="00BB2AC7" w:rsidRDefault="000021A6" w:rsidP="00B45E4B">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Furthermore, the abolition</w:t>
      </w:r>
      <w:r w:rsidR="005A1FEE" w:rsidRPr="00BB2AC7">
        <w:rPr>
          <w:rFonts w:ascii="Times New Roman" w:hAnsi="Times New Roman" w:cs="Times New Roman"/>
          <w:sz w:val="24"/>
          <w:szCs w:val="24"/>
        </w:rPr>
        <w:t xml:space="preserve"> of the CLL</w:t>
      </w:r>
      <w:r w:rsidR="007353FE" w:rsidRPr="00BB2AC7">
        <w:rPr>
          <w:rFonts w:ascii="Times New Roman" w:hAnsi="Times New Roman" w:cs="Times New Roman"/>
          <w:sz w:val="24"/>
          <w:szCs w:val="24"/>
        </w:rPr>
        <w:t xml:space="preserve"> has lead to inclu</w:t>
      </w:r>
      <w:r w:rsidR="00410A37" w:rsidRPr="00BB2AC7">
        <w:rPr>
          <w:rFonts w:ascii="Times New Roman" w:hAnsi="Times New Roman" w:cs="Times New Roman"/>
          <w:sz w:val="24"/>
          <w:szCs w:val="24"/>
        </w:rPr>
        <w:t>sion of many new subjects into P</w:t>
      </w:r>
      <w:r w:rsidR="007353FE" w:rsidRPr="00BB2AC7">
        <w:rPr>
          <w:rFonts w:ascii="Times New Roman" w:hAnsi="Times New Roman" w:cs="Times New Roman"/>
          <w:sz w:val="24"/>
          <w:szCs w:val="24"/>
        </w:rPr>
        <w:t>art II</w:t>
      </w:r>
      <w:r w:rsidR="00410A37" w:rsidRPr="00BB2AC7">
        <w:rPr>
          <w:rFonts w:ascii="Times New Roman" w:hAnsi="Times New Roman" w:cs="Times New Roman"/>
          <w:sz w:val="24"/>
          <w:szCs w:val="24"/>
        </w:rPr>
        <w:t xml:space="preserve"> of the FLL</w:t>
      </w:r>
      <w:r w:rsidR="007353FE" w:rsidRPr="00BB2AC7">
        <w:rPr>
          <w:rFonts w:ascii="Times New Roman" w:hAnsi="Times New Roman" w:cs="Times New Roman"/>
          <w:sz w:val="24"/>
          <w:szCs w:val="24"/>
        </w:rPr>
        <w:t>. The most important among these include inter-Provincial Coordination, Drugs Regulation, Environment and Population Planning, Labor, Electricity and those matters ancillary to the newly inserted subjects in the FLL</w:t>
      </w:r>
      <w:r w:rsidR="004208D8">
        <w:rPr>
          <w:rFonts w:ascii="Times New Roman" w:hAnsi="Times New Roman" w:cs="Times New Roman"/>
          <w:sz w:val="24"/>
          <w:szCs w:val="24"/>
        </w:rPr>
        <w:t>,</w:t>
      </w:r>
      <w:r w:rsidR="007353FE" w:rsidRPr="00BB2AC7">
        <w:rPr>
          <w:rFonts w:ascii="Times New Roman" w:hAnsi="Times New Roman" w:cs="Times New Roman"/>
          <w:sz w:val="24"/>
          <w:szCs w:val="24"/>
        </w:rPr>
        <w:t xml:space="preserve"> Part II.</w:t>
      </w:r>
    </w:p>
    <w:p w:rsidR="007353FE" w:rsidRPr="00BB2AC7" w:rsidRDefault="003A5F10" w:rsidP="00B45E4B">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7353FE" w:rsidRPr="00BB2AC7">
        <w:rPr>
          <w:rFonts w:ascii="Times New Roman" w:hAnsi="Times New Roman" w:cs="Times New Roman"/>
          <w:sz w:val="24"/>
          <w:szCs w:val="24"/>
        </w:rPr>
        <w:t xml:space="preserve">he inclusion of new subjects has constitutionally strengthened the CCI, mostly in its regulatory functions, but practically the CCI is seen to be much less active in this sense. The less active participation of the CCI is seen, for example, in the context of health regulation, where mismanagements on part of the </w:t>
      </w:r>
      <w:r w:rsidR="00FE0585">
        <w:rPr>
          <w:rFonts w:ascii="Times New Roman" w:hAnsi="Times New Roman" w:cs="Times New Roman"/>
          <w:sz w:val="24"/>
          <w:szCs w:val="24"/>
        </w:rPr>
        <w:t>Province</w:t>
      </w:r>
      <w:r w:rsidR="007353FE" w:rsidRPr="00BB2AC7">
        <w:rPr>
          <w:rFonts w:ascii="Times New Roman" w:hAnsi="Times New Roman" w:cs="Times New Roman"/>
          <w:sz w:val="24"/>
          <w:szCs w:val="24"/>
        </w:rPr>
        <w:t xml:space="preserve">s and a lack of coordination between different </w:t>
      </w:r>
      <w:r w:rsidR="00FE0585">
        <w:rPr>
          <w:rFonts w:ascii="Times New Roman" w:hAnsi="Times New Roman" w:cs="Times New Roman"/>
          <w:sz w:val="24"/>
          <w:szCs w:val="24"/>
        </w:rPr>
        <w:t>Province</w:t>
      </w:r>
      <w:r>
        <w:rPr>
          <w:rFonts w:ascii="Times New Roman" w:hAnsi="Times New Roman" w:cs="Times New Roman"/>
          <w:sz w:val="24"/>
          <w:szCs w:val="24"/>
        </w:rPr>
        <w:t>s were seen.</w:t>
      </w:r>
      <w:r w:rsidR="007353FE" w:rsidRPr="00BB2AC7">
        <w:rPr>
          <w:rFonts w:ascii="Times New Roman" w:hAnsi="Times New Roman" w:cs="Times New Roman"/>
          <w:sz w:val="24"/>
          <w:szCs w:val="24"/>
        </w:rPr>
        <w:t xml:space="preserve"> Since Health stands as a devolved subject, there is ever more need of coordination required between the </w:t>
      </w:r>
      <w:r w:rsidR="00FE0585">
        <w:rPr>
          <w:rFonts w:ascii="Times New Roman" w:hAnsi="Times New Roman" w:cs="Times New Roman"/>
          <w:sz w:val="24"/>
          <w:szCs w:val="24"/>
        </w:rPr>
        <w:t>Province</w:t>
      </w:r>
      <w:r w:rsidR="007353FE" w:rsidRPr="00BB2AC7">
        <w:rPr>
          <w:rFonts w:ascii="Times New Roman" w:hAnsi="Times New Roman" w:cs="Times New Roman"/>
          <w:sz w:val="24"/>
          <w:szCs w:val="24"/>
        </w:rPr>
        <w:t>s to avoid untoward i</w:t>
      </w:r>
      <w:r w:rsidR="008A10A2" w:rsidRPr="00BB2AC7">
        <w:rPr>
          <w:rFonts w:ascii="Times New Roman" w:hAnsi="Times New Roman" w:cs="Times New Roman"/>
          <w:sz w:val="24"/>
          <w:szCs w:val="24"/>
        </w:rPr>
        <w:t>ncidents like the PIC drug</w:t>
      </w:r>
      <w:r w:rsidR="007353FE" w:rsidRPr="00BB2AC7">
        <w:rPr>
          <w:rFonts w:ascii="Times New Roman" w:hAnsi="Times New Roman" w:cs="Times New Roman"/>
          <w:sz w:val="24"/>
          <w:szCs w:val="24"/>
        </w:rPr>
        <w:t xml:space="preserve"> issue and problems like Dengue and Measles epidemic.</w:t>
      </w:r>
    </w:p>
    <w:p w:rsidR="00C11EBB" w:rsidRPr="00BB2AC7" w:rsidRDefault="00C11EBB" w:rsidP="00B45E4B">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lastRenderedPageBreak/>
        <w:t>Apart from that, there also seems a technical limitation</w:t>
      </w:r>
      <w:r w:rsidR="00675E76" w:rsidRPr="00BB2AC7">
        <w:rPr>
          <w:rFonts w:ascii="Times New Roman" w:hAnsi="Times New Roman" w:cs="Times New Roman"/>
          <w:sz w:val="24"/>
          <w:szCs w:val="24"/>
        </w:rPr>
        <w:t xml:space="preserve"> and a lack of specialization</w:t>
      </w:r>
      <w:r w:rsidRPr="00BB2AC7">
        <w:rPr>
          <w:rFonts w:ascii="Times New Roman" w:hAnsi="Times New Roman" w:cs="Times New Roman"/>
          <w:sz w:val="24"/>
          <w:szCs w:val="24"/>
        </w:rPr>
        <w:t xml:space="preserve"> on</w:t>
      </w:r>
      <w:r w:rsidR="00191A32" w:rsidRPr="00BB2AC7">
        <w:rPr>
          <w:rFonts w:ascii="Times New Roman" w:hAnsi="Times New Roman" w:cs="Times New Roman"/>
          <w:sz w:val="24"/>
          <w:szCs w:val="24"/>
        </w:rPr>
        <w:t xml:space="preserve"> </w:t>
      </w:r>
      <w:r w:rsidR="0027647E" w:rsidRPr="00BB2AC7">
        <w:rPr>
          <w:rFonts w:ascii="Times New Roman" w:hAnsi="Times New Roman" w:cs="Times New Roman"/>
          <w:sz w:val="24"/>
          <w:szCs w:val="24"/>
        </w:rPr>
        <w:t>the part</w:t>
      </w:r>
      <w:r w:rsidRPr="00BB2AC7">
        <w:rPr>
          <w:rFonts w:ascii="Times New Roman" w:hAnsi="Times New Roman" w:cs="Times New Roman"/>
          <w:sz w:val="24"/>
          <w:szCs w:val="24"/>
        </w:rPr>
        <w:t xml:space="preserve"> of the CCI where, despite the presence of a secretariat, Inter-Provincial Coordination, Health and Education are too technical and diverse fields in there scope of work to be handled by a single generalized Secretariat of the CCI.</w:t>
      </w:r>
      <w:r w:rsidR="00FD785E" w:rsidRPr="00BB2AC7">
        <w:rPr>
          <w:rStyle w:val="FootnoteReference"/>
          <w:rFonts w:ascii="Times New Roman" w:hAnsi="Times New Roman" w:cs="Times New Roman"/>
          <w:sz w:val="24"/>
          <w:szCs w:val="24"/>
        </w:rPr>
        <w:footnoteReference w:id="25"/>
      </w:r>
    </w:p>
    <w:p w:rsidR="00C11EBB" w:rsidRPr="00BB2AC7" w:rsidRDefault="00C11EBB" w:rsidP="00B45E4B">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 xml:space="preserve">The </w:t>
      </w:r>
      <w:r w:rsidR="00AB7924">
        <w:rPr>
          <w:rFonts w:ascii="Times New Roman" w:hAnsi="Times New Roman" w:cs="Times New Roman"/>
          <w:sz w:val="24"/>
          <w:szCs w:val="24"/>
        </w:rPr>
        <w:t xml:space="preserve">role of </w:t>
      </w:r>
      <w:r w:rsidR="00FF2993" w:rsidRPr="00BB2AC7">
        <w:rPr>
          <w:rFonts w:ascii="Times New Roman" w:hAnsi="Times New Roman" w:cs="Times New Roman"/>
          <w:sz w:val="24"/>
          <w:szCs w:val="24"/>
        </w:rPr>
        <w:t>IPC</w:t>
      </w:r>
      <w:r w:rsidR="00AB7924">
        <w:rPr>
          <w:rFonts w:ascii="Times New Roman" w:hAnsi="Times New Roman" w:cs="Times New Roman"/>
          <w:sz w:val="24"/>
          <w:szCs w:val="24"/>
        </w:rPr>
        <w:t>D</w:t>
      </w:r>
      <w:r w:rsidRPr="00BB2AC7">
        <w:rPr>
          <w:rFonts w:ascii="Times New Roman" w:hAnsi="Times New Roman" w:cs="Times New Roman"/>
          <w:sz w:val="24"/>
          <w:szCs w:val="24"/>
        </w:rPr>
        <w:t xml:space="preserve"> is needed to be increased in its scope, since, in its </w:t>
      </w:r>
      <w:r w:rsidR="0097740D" w:rsidRPr="00BB2AC7">
        <w:rPr>
          <w:rFonts w:ascii="Times New Roman" w:hAnsi="Times New Roman" w:cs="Times New Roman"/>
          <w:sz w:val="24"/>
          <w:szCs w:val="24"/>
        </w:rPr>
        <w:t>presence,</w:t>
      </w:r>
      <w:r w:rsidRPr="00BB2AC7">
        <w:rPr>
          <w:rFonts w:ascii="Times New Roman" w:hAnsi="Times New Roman" w:cs="Times New Roman"/>
          <w:sz w:val="24"/>
          <w:szCs w:val="24"/>
        </w:rPr>
        <w:t xml:space="preserve"> there seems no justification for the presence of Ministry of National Regulations and Services and, Ministry of National Harmony, except, that there is a wide spread concern among different quarters about it being an attempt, to re-adjust large number of the members of the cabinet.</w:t>
      </w:r>
      <w:r w:rsidR="000816F2" w:rsidRPr="00BB2AC7">
        <w:rPr>
          <w:rStyle w:val="FootnoteReference"/>
          <w:rFonts w:ascii="Times New Roman" w:hAnsi="Times New Roman" w:cs="Times New Roman"/>
          <w:sz w:val="24"/>
          <w:szCs w:val="24"/>
        </w:rPr>
        <w:footnoteReference w:id="26"/>
      </w:r>
    </w:p>
    <w:p w:rsidR="00192202" w:rsidRPr="00BB2AC7" w:rsidRDefault="007353FE" w:rsidP="00B45E4B">
      <w:pPr>
        <w:spacing w:line="360" w:lineRule="auto"/>
        <w:jc w:val="both"/>
        <w:rPr>
          <w:rFonts w:ascii="Times New Roman" w:hAnsi="Times New Roman" w:cs="Times New Roman"/>
          <w:sz w:val="24"/>
          <w:szCs w:val="24"/>
        </w:rPr>
      </w:pPr>
      <w:r w:rsidRPr="00BB2AC7">
        <w:rPr>
          <w:rFonts w:ascii="Times New Roman" w:hAnsi="Times New Roman" w:cs="Times New Roman"/>
          <w:sz w:val="24"/>
          <w:szCs w:val="24"/>
        </w:rPr>
        <w:t xml:space="preserve">Participatory management in the CCI would ensure </w:t>
      </w:r>
      <w:r w:rsidR="008A10A2" w:rsidRPr="00BB2AC7">
        <w:rPr>
          <w:rFonts w:ascii="Times New Roman" w:hAnsi="Times New Roman" w:cs="Times New Roman"/>
          <w:sz w:val="24"/>
          <w:szCs w:val="24"/>
        </w:rPr>
        <w:t>better management</w:t>
      </w:r>
      <w:r w:rsidRPr="00BB2AC7">
        <w:rPr>
          <w:rFonts w:ascii="Times New Roman" w:hAnsi="Times New Roman" w:cs="Times New Roman"/>
          <w:sz w:val="24"/>
          <w:szCs w:val="24"/>
        </w:rPr>
        <w:t xml:space="preserve"> in many ways, and the responsibility </w:t>
      </w:r>
      <w:r w:rsidR="008A10A2" w:rsidRPr="00BB2AC7">
        <w:rPr>
          <w:rFonts w:ascii="Times New Roman" w:hAnsi="Times New Roman" w:cs="Times New Roman"/>
          <w:sz w:val="24"/>
          <w:szCs w:val="24"/>
        </w:rPr>
        <w:t xml:space="preserve">shall equally be shared by the </w:t>
      </w:r>
      <w:r w:rsidR="00FE0585">
        <w:rPr>
          <w:rFonts w:ascii="Times New Roman" w:hAnsi="Times New Roman" w:cs="Times New Roman"/>
          <w:sz w:val="24"/>
          <w:szCs w:val="24"/>
        </w:rPr>
        <w:t>Province</w:t>
      </w:r>
      <w:r w:rsidRPr="00BB2AC7">
        <w:rPr>
          <w:rFonts w:ascii="Times New Roman" w:hAnsi="Times New Roman" w:cs="Times New Roman"/>
          <w:sz w:val="24"/>
          <w:szCs w:val="24"/>
        </w:rPr>
        <w:t>s in this sense, where they can give more importance to bringing up issues of national importance in the CCI. F</w:t>
      </w:r>
      <w:r w:rsidR="001F2C93" w:rsidRPr="00BB2AC7">
        <w:rPr>
          <w:rFonts w:ascii="Times New Roman" w:hAnsi="Times New Roman" w:cs="Times New Roman"/>
          <w:sz w:val="24"/>
          <w:szCs w:val="24"/>
        </w:rPr>
        <w:t>G</w:t>
      </w:r>
      <w:r w:rsidRPr="00BB2AC7">
        <w:rPr>
          <w:rFonts w:ascii="Times New Roman" w:hAnsi="Times New Roman" w:cs="Times New Roman"/>
          <w:sz w:val="24"/>
          <w:szCs w:val="24"/>
        </w:rPr>
        <w:t xml:space="preserve"> shall also not interfere in matters entirely in the domain of the CCI which would lead to better governance and service delivery towards t</w:t>
      </w:r>
      <w:r w:rsidR="00BE6381" w:rsidRPr="00BB2AC7">
        <w:rPr>
          <w:rFonts w:ascii="Times New Roman" w:hAnsi="Times New Roman" w:cs="Times New Roman"/>
          <w:sz w:val="24"/>
          <w:szCs w:val="24"/>
        </w:rPr>
        <w:t>he subjects of importance like Health, Education and Inter-provincial C</w:t>
      </w:r>
      <w:r w:rsidRPr="00BB2AC7">
        <w:rPr>
          <w:rFonts w:ascii="Times New Roman" w:hAnsi="Times New Roman" w:cs="Times New Roman"/>
          <w:sz w:val="24"/>
          <w:szCs w:val="24"/>
        </w:rPr>
        <w:t>oordination.</w:t>
      </w:r>
    </w:p>
    <w:p w:rsidR="000C1AC7" w:rsidRPr="00B45E4B" w:rsidRDefault="003D2EF4" w:rsidP="000C1AC7">
      <w:pPr>
        <w:spacing w:line="360" w:lineRule="auto"/>
        <w:rPr>
          <w:rFonts w:ascii="Times New Roman" w:hAnsi="Times New Roman" w:cs="Times New Roman"/>
          <w:b/>
          <w:sz w:val="26"/>
        </w:rPr>
      </w:pPr>
      <w:r>
        <w:rPr>
          <w:rFonts w:ascii="Times New Roman" w:hAnsi="Times New Roman" w:cs="Times New Roman"/>
          <w:b/>
          <w:sz w:val="26"/>
        </w:rPr>
        <w:t xml:space="preserve">3.3 </w:t>
      </w:r>
      <w:r w:rsidR="00AB7924">
        <w:rPr>
          <w:rFonts w:ascii="Times New Roman" w:hAnsi="Times New Roman" w:cs="Times New Roman"/>
          <w:b/>
          <w:sz w:val="26"/>
        </w:rPr>
        <w:t>Inter-P</w:t>
      </w:r>
      <w:r w:rsidR="000C1AC7" w:rsidRPr="00B45E4B">
        <w:rPr>
          <w:rFonts w:ascii="Times New Roman" w:hAnsi="Times New Roman" w:cs="Times New Roman"/>
          <w:b/>
          <w:sz w:val="26"/>
        </w:rPr>
        <w:t xml:space="preserve">rovincial </w:t>
      </w:r>
      <w:r w:rsidR="00AB7924">
        <w:rPr>
          <w:rFonts w:ascii="Times New Roman" w:hAnsi="Times New Roman" w:cs="Times New Roman"/>
          <w:b/>
          <w:sz w:val="26"/>
        </w:rPr>
        <w:t>C</w:t>
      </w:r>
      <w:r w:rsidR="000C1AC7" w:rsidRPr="00B45E4B">
        <w:rPr>
          <w:rFonts w:ascii="Times New Roman" w:hAnsi="Times New Roman" w:cs="Times New Roman"/>
          <w:b/>
          <w:sz w:val="26"/>
        </w:rPr>
        <w:t>oordination Division</w:t>
      </w:r>
    </w:p>
    <w:p w:rsidR="000C1AC7" w:rsidRPr="000C1AC7" w:rsidRDefault="000C1AC7" w:rsidP="00E80225">
      <w:pPr>
        <w:spacing w:line="360" w:lineRule="auto"/>
        <w:jc w:val="both"/>
        <w:rPr>
          <w:rFonts w:ascii="Times New Roman" w:hAnsi="Times New Roman" w:cs="Times New Roman"/>
          <w:sz w:val="24"/>
        </w:rPr>
      </w:pPr>
      <w:r w:rsidRPr="000C1AC7">
        <w:rPr>
          <w:rFonts w:ascii="Times New Roman" w:hAnsi="Times New Roman" w:cs="Times New Roman"/>
          <w:sz w:val="24"/>
        </w:rPr>
        <w:t>On the 3</w:t>
      </w:r>
      <w:r w:rsidRPr="000C1AC7">
        <w:rPr>
          <w:rFonts w:ascii="Times New Roman" w:hAnsi="Times New Roman" w:cs="Times New Roman"/>
          <w:sz w:val="24"/>
          <w:vertAlign w:val="superscript"/>
        </w:rPr>
        <w:t>rd</w:t>
      </w:r>
      <w:r w:rsidRPr="000C1AC7">
        <w:rPr>
          <w:rFonts w:ascii="Times New Roman" w:hAnsi="Times New Roman" w:cs="Times New Roman"/>
          <w:sz w:val="24"/>
        </w:rPr>
        <w:t xml:space="preserve"> of November 2008, th</w:t>
      </w:r>
      <w:r w:rsidR="004208D8">
        <w:rPr>
          <w:rFonts w:ascii="Times New Roman" w:hAnsi="Times New Roman" w:cs="Times New Roman"/>
          <w:sz w:val="24"/>
        </w:rPr>
        <w:t>e G</w:t>
      </w:r>
      <w:r w:rsidRPr="000C1AC7">
        <w:rPr>
          <w:rFonts w:ascii="Times New Roman" w:hAnsi="Times New Roman" w:cs="Times New Roman"/>
          <w:sz w:val="24"/>
        </w:rPr>
        <w:t>overnment of Pakistan created a fu</w:t>
      </w:r>
      <w:r w:rsidR="00AB7924">
        <w:rPr>
          <w:rFonts w:ascii="Times New Roman" w:hAnsi="Times New Roman" w:cs="Times New Roman"/>
          <w:sz w:val="24"/>
        </w:rPr>
        <w:t xml:space="preserve">lly operational </w:t>
      </w:r>
      <w:r w:rsidRPr="000C1AC7">
        <w:rPr>
          <w:rFonts w:ascii="Times New Roman" w:hAnsi="Times New Roman" w:cs="Times New Roman"/>
          <w:sz w:val="24"/>
        </w:rPr>
        <w:t>Inter</w:t>
      </w:r>
      <w:r w:rsidR="00AB7924">
        <w:rPr>
          <w:rFonts w:ascii="Times New Roman" w:hAnsi="Times New Roman" w:cs="Times New Roman"/>
          <w:sz w:val="24"/>
        </w:rPr>
        <w:t>-Provincial C</w:t>
      </w:r>
      <w:r w:rsidRPr="000C1AC7">
        <w:rPr>
          <w:rFonts w:ascii="Times New Roman" w:hAnsi="Times New Roman" w:cs="Times New Roman"/>
          <w:sz w:val="24"/>
        </w:rPr>
        <w:t xml:space="preserve">oordination </w:t>
      </w:r>
      <w:r w:rsidR="00AB7924">
        <w:rPr>
          <w:rFonts w:ascii="Times New Roman" w:hAnsi="Times New Roman" w:cs="Times New Roman"/>
          <w:sz w:val="24"/>
        </w:rPr>
        <w:t>D</w:t>
      </w:r>
      <w:r w:rsidRPr="000C1AC7">
        <w:rPr>
          <w:rFonts w:ascii="Times New Roman" w:hAnsi="Times New Roman" w:cs="Times New Roman"/>
          <w:sz w:val="24"/>
        </w:rPr>
        <w:t xml:space="preserve">ivision to strengthen the bond between the </w:t>
      </w:r>
      <w:r w:rsidR="00FE0585">
        <w:rPr>
          <w:rFonts w:ascii="Times New Roman" w:hAnsi="Times New Roman" w:cs="Times New Roman"/>
          <w:sz w:val="24"/>
        </w:rPr>
        <w:t>Province</w:t>
      </w:r>
      <w:r w:rsidR="00AB7924">
        <w:rPr>
          <w:rFonts w:ascii="Times New Roman" w:hAnsi="Times New Roman" w:cs="Times New Roman"/>
          <w:sz w:val="24"/>
        </w:rPr>
        <w:t>s and the FG</w:t>
      </w:r>
      <w:r w:rsidRPr="000C1AC7">
        <w:rPr>
          <w:rFonts w:ascii="Times New Roman" w:hAnsi="Times New Roman" w:cs="Times New Roman"/>
          <w:sz w:val="24"/>
        </w:rPr>
        <w:t>.</w:t>
      </w:r>
    </w:p>
    <w:p w:rsidR="000C1AC7" w:rsidRPr="000C1AC7" w:rsidRDefault="000C1AC7" w:rsidP="00E80225">
      <w:pPr>
        <w:spacing w:line="360" w:lineRule="auto"/>
        <w:jc w:val="both"/>
        <w:rPr>
          <w:rFonts w:ascii="Times New Roman" w:hAnsi="Times New Roman" w:cs="Times New Roman"/>
          <w:sz w:val="24"/>
        </w:rPr>
      </w:pPr>
      <w:r w:rsidRPr="000C1AC7">
        <w:rPr>
          <w:rFonts w:ascii="Times New Roman" w:hAnsi="Times New Roman" w:cs="Times New Roman"/>
          <w:sz w:val="24"/>
        </w:rPr>
        <w:t>Purpose of IPC Division:</w:t>
      </w:r>
    </w:p>
    <w:p w:rsidR="000C1AC7" w:rsidRPr="000C1AC7" w:rsidRDefault="000C1AC7" w:rsidP="00E80225">
      <w:pPr>
        <w:numPr>
          <w:ilvl w:val="0"/>
          <w:numId w:val="22"/>
        </w:numPr>
        <w:spacing w:line="360" w:lineRule="auto"/>
        <w:jc w:val="both"/>
        <w:rPr>
          <w:rFonts w:ascii="Times New Roman" w:hAnsi="Times New Roman" w:cs="Times New Roman"/>
          <w:sz w:val="24"/>
        </w:rPr>
      </w:pPr>
      <w:r w:rsidRPr="000C1AC7">
        <w:rPr>
          <w:rFonts w:ascii="Times New Roman" w:hAnsi="Times New Roman" w:cs="Times New Roman"/>
          <w:sz w:val="24"/>
        </w:rPr>
        <w:t xml:space="preserve">Promotion of interprovincial harmony and improvement of relationship between the </w:t>
      </w:r>
      <w:r w:rsidR="00FE0585">
        <w:rPr>
          <w:rFonts w:ascii="Times New Roman" w:hAnsi="Times New Roman" w:cs="Times New Roman"/>
          <w:sz w:val="24"/>
        </w:rPr>
        <w:t>Province</w:t>
      </w:r>
      <w:r w:rsidR="00AB7924">
        <w:rPr>
          <w:rFonts w:ascii="Times New Roman" w:hAnsi="Times New Roman" w:cs="Times New Roman"/>
          <w:sz w:val="24"/>
        </w:rPr>
        <w:t>s and the FG</w:t>
      </w:r>
    </w:p>
    <w:p w:rsidR="000C1AC7" w:rsidRPr="000C1AC7" w:rsidRDefault="000C1AC7" w:rsidP="00E80225">
      <w:pPr>
        <w:numPr>
          <w:ilvl w:val="0"/>
          <w:numId w:val="22"/>
        </w:numPr>
        <w:spacing w:line="360" w:lineRule="auto"/>
        <w:jc w:val="both"/>
        <w:rPr>
          <w:rFonts w:ascii="Times New Roman" w:hAnsi="Times New Roman" w:cs="Times New Roman"/>
          <w:sz w:val="24"/>
        </w:rPr>
      </w:pPr>
      <w:r w:rsidRPr="000C1AC7">
        <w:rPr>
          <w:rFonts w:ascii="Times New Roman" w:hAnsi="Times New Roman" w:cs="Times New Roman"/>
          <w:sz w:val="24"/>
        </w:rPr>
        <w:t>To create and promote harmony in policy formulation of implementation regarding those issues that are of common national concern</w:t>
      </w:r>
    </w:p>
    <w:p w:rsidR="000C1AC7" w:rsidRPr="000C1AC7" w:rsidRDefault="000C1AC7" w:rsidP="00E80225">
      <w:pPr>
        <w:numPr>
          <w:ilvl w:val="0"/>
          <w:numId w:val="22"/>
        </w:numPr>
        <w:spacing w:line="360" w:lineRule="auto"/>
        <w:jc w:val="both"/>
        <w:rPr>
          <w:rFonts w:ascii="Times New Roman" w:hAnsi="Times New Roman" w:cs="Times New Roman"/>
          <w:sz w:val="24"/>
        </w:rPr>
      </w:pPr>
      <w:r w:rsidRPr="000C1AC7">
        <w:rPr>
          <w:rFonts w:ascii="Times New Roman" w:hAnsi="Times New Roman" w:cs="Times New Roman"/>
          <w:sz w:val="24"/>
        </w:rPr>
        <w:t xml:space="preserve">Resolution and discussion of those issues raised by the </w:t>
      </w:r>
      <w:r w:rsidR="00FE0585">
        <w:rPr>
          <w:rFonts w:ascii="Times New Roman" w:hAnsi="Times New Roman" w:cs="Times New Roman"/>
          <w:sz w:val="24"/>
        </w:rPr>
        <w:t>Province</w:t>
      </w:r>
      <w:r w:rsidRPr="000C1AC7">
        <w:rPr>
          <w:rFonts w:ascii="Times New Roman" w:hAnsi="Times New Roman" w:cs="Times New Roman"/>
          <w:sz w:val="24"/>
        </w:rPr>
        <w:t>s which are national in nature</w:t>
      </w:r>
    </w:p>
    <w:p w:rsidR="000C1AC7" w:rsidRPr="000C1AC7" w:rsidRDefault="000C1AC7" w:rsidP="00E80225">
      <w:pPr>
        <w:numPr>
          <w:ilvl w:val="0"/>
          <w:numId w:val="22"/>
        </w:numPr>
        <w:spacing w:line="360" w:lineRule="auto"/>
        <w:jc w:val="both"/>
        <w:rPr>
          <w:rFonts w:ascii="Times New Roman" w:hAnsi="Times New Roman" w:cs="Times New Roman"/>
          <w:sz w:val="24"/>
        </w:rPr>
      </w:pPr>
      <w:r w:rsidRPr="000C1AC7">
        <w:rPr>
          <w:rFonts w:ascii="Times New Roman" w:hAnsi="Times New Roman" w:cs="Times New Roman"/>
          <w:sz w:val="24"/>
        </w:rPr>
        <w:lastRenderedPageBreak/>
        <w:t xml:space="preserve">Resolution of any other issue proposed by any </w:t>
      </w:r>
      <w:r w:rsidR="00FE0585">
        <w:rPr>
          <w:rFonts w:ascii="Times New Roman" w:hAnsi="Times New Roman" w:cs="Times New Roman"/>
          <w:sz w:val="24"/>
        </w:rPr>
        <w:t>Province</w:t>
      </w:r>
      <w:r w:rsidRPr="000C1AC7">
        <w:rPr>
          <w:rFonts w:ascii="Times New Roman" w:hAnsi="Times New Roman" w:cs="Times New Roman"/>
          <w:sz w:val="24"/>
        </w:rPr>
        <w:t xml:space="preserve"> or any </w:t>
      </w:r>
      <w:r w:rsidR="00AB7924">
        <w:rPr>
          <w:rFonts w:ascii="Times New Roman" w:hAnsi="Times New Roman" w:cs="Times New Roman"/>
          <w:sz w:val="24"/>
        </w:rPr>
        <w:t>M</w:t>
      </w:r>
      <w:r w:rsidRPr="000C1AC7">
        <w:rPr>
          <w:rFonts w:ascii="Times New Roman" w:hAnsi="Times New Roman" w:cs="Times New Roman"/>
          <w:sz w:val="24"/>
        </w:rPr>
        <w:t xml:space="preserve">inistry or </w:t>
      </w:r>
      <w:r w:rsidR="00AB7924">
        <w:rPr>
          <w:rFonts w:ascii="Times New Roman" w:hAnsi="Times New Roman" w:cs="Times New Roman"/>
          <w:sz w:val="24"/>
        </w:rPr>
        <w:t>D</w:t>
      </w:r>
      <w:r w:rsidRPr="000C1AC7">
        <w:rPr>
          <w:rFonts w:ascii="Times New Roman" w:hAnsi="Times New Roman" w:cs="Times New Roman"/>
          <w:sz w:val="24"/>
        </w:rPr>
        <w:t>i</w:t>
      </w:r>
      <w:r w:rsidR="00AB7924">
        <w:rPr>
          <w:rFonts w:ascii="Times New Roman" w:hAnsi="Times New Roman" w:cs="Times New Roman"/>
          <w:sz w:val="24"/>
        </w:rPr>
        <w:t>vision of the FG</w:t>
      </w:r>
    </w:p>
    <w:p w:rsidR="000C1AC7" w:rsidRPr="00E80225" w:rsidRDefault="00E80225" w:rsidP="00E80225">
      <w:pPr>
        <w:spacing w:line="360" w:lineRule="auto"/>
        <w:jc w:val="both"/>
        <w:rPr>
          <w:rFonts w:ascii="Times New Roman" w:hAnsi="Times New Roman" w:cs="Times New Roman"/>
          <w:b/>
          <w:sz w:val="26"/>
        </w:rPr>
      </w:pPr>
      <w:r>
        <w:rPr>
          <w:rFonts w:ascii="Times New Roman" w:hAnsi="Times New Roman" w:cs="Times New Roman"/>
          <w:b/>
          <w:sz w:val="26"/>
        </w:rPr>
        <w:t xml:space="preserve">3.3.1 </w:t>
      </w:r>
      <w:r w:rsidR="000C1AC7" w:rsidRPr="00E80225">
        <w:rPr>
          <w:rFonts w:ascii="Times New Roman" w:hAnsi="Times New Roman" w:cs="Times New Roman"/>
          <w:b/>
          <w:sz w:val="26"/>
        </w:rPr>
        <w:t>Observations and Recommendations:</w:t>
      </w:r>
    </w:p>
    <w:p w:rsidR="000C1AC7" w:rsidRPr="000C1AC7" w:rsidRDefault="000C1AC7" w:rsidP="00E80225">
      <w:pPr>
        <w:numPr>
          <w:ilvl w:val="0"/>
          <w:numId w:val="18"/>
        </w:numPr>
        <w:spacing w:line="360" w:lineRule="auto"/>
        <w:jc w:val="both"/>
        <w:rPr>
          <w:rFonts w:ascii="Times New Roman" w:hAnsi="Times New Roman" w:cs="Times New Roman"/>
          <w:sz w:val="24"/>
        </w:rPr>
      </w:pPr>
      <w:r w:rsidRPr="000C1AC7">
        <w:rPr>
          <w:rFonts w:ascii="Times New Roman" w:hAnsi="Times New Roman" w:cs="Times New Roman"/>
          <w:sz w:val="24"/>
        </w:rPr>
        <w:t xml:space="preserve">IPCD is still passive in nature since it doesn’t take any initiatives when it comes to taking up and solving issues that are of national significance. Although the role played by IPCD in resolving interprovincial issues cannot be ignored, yet only those issues are taken into consideration which are brought up either by the </w:t>
      </w:r>
      <w:r w:rsidR="00FE0585">
        <w:rPr>
          <w:rFonts w:ascii="Times New Roman" w:hAnsi="Times New Roman" w:cs="Times New Roman"/>
          <w:sz w:val="24"/>
        </w:rPr>
        <w:t>Province</w:t>
      </w:r>
      <w:r w:rsidRPr="000C1AC7">
        <w:rPr>
          <w:rFonts w:ascii="Times New Roman" w:hAnsi="Times New Roman" w:cs="Times New Roman"/>
          <w:sz w:val="24"/>
        </w:rPr>
        <w:t xml:space="preserve">s or the </w:t>
      </w:r>
      <w:r w:rsidR="00D81D4D">
        <w:rPr>
          <w:rFonts w:ascii="Times New Roman" w:hAnsi="Times New Roman" w:cs="Times New Roman"/>
          <w:sz w:val="24"/>
        </w:rPr>
        <w:t>FG</w:t>
      </w:r>
      <w:r w:rsidRPr="000C1AC7">
        <w:rPr>
          <w:rFonts w:ascii="Times New Roman" w:hAnsi="Times New Roman" w:cs="Times New Roman"/>
          <w:sz w:val="24"/>
        </w:rPr>
        <w:t xml:space="preserve">. The role of </w:t>
      </w:r>
      <w:r w:rsidR="00C633E3" w:rsidRPr="000C1AC7">
        <w:rPr>
          <w:rFonts w:ascii="Times New Roman" w:hAnsi="Times New Roman" w:cs="Times New Roman"/>
          <w:sz w:val="24"/>
        </w:rPr>
        <w:t xml:space="preserve">IPCD </w:t>
      </w:r>
      <w:r w:rsidR="00C633E3">
        <w:rPr>
          <w:rFonts w:ascii="Times New Roman" w:hAnsi="Times New Roman" w:cs="Times New Roman"/>
          <w:sz w:val="24"/>
        </w:rPr>
        <w:t>after</w:t>
      </w:r>
      <w:r w:rsidR="00561722">
        <w:rPr>
          <w:rFonts w:ascii="Times New Roman" w:hAnsi="Times New Roman" w:cs="Times New Roman"/>
          <w:sz w:val="24"/>
        </w:rPr>
        <w:t xml:space="preserve"> the abolition of </w:t>
      </w:r>
      <w:r w:rsidR="0083421B">
        <w:rPr>
          <w:rFonts w:ascii="Times New Roman" w:hAnsi="Times New Roman" w:cs="Times New Roman"/>
          <w:sz w:val="24"/>
        </w:rPr>
        <w:t xml:space="preserve">CLL </w:t>
      </w:r>
      <w:r w:rsidR="0083421B" w:rsidRPr="000C1AC7">
        <w:rPr>
          <w:rFonts w:ascii="Times New Roman" w:hAnsi="Times New Roman" w:cs="Times New Roman"/>
          <w:sz w:val="24"/>
        </w:rPr>
        <w:t>has</w:t>
      </w:r>
      <w:r w:rsidRPr="000C1AC7">
        <w:rPr>
          <w:rFonts w:ascii="Times New Roman" w:hAnsi="Times New Roman" w:cs="Times New Roman"/>
          <w:sz w:val="24"/>
        </w:rPr>
        <w:t xml:space="preserve"> become more significant and it could therefore be more effective if it becomes proactive and starts taking up issues that it believes require immediate attention, without having to wait for the </w:t>
      </w:r>
      <w:r w:rsidR="00FE0585">
        <w:rPr>
          <w:rFonts w:ascii="Times New Roman" w:hAnsi="Times New Roman" w:cs="Times New Roman"/>
          <w:sz w:val="24"/>
        </w:rPr>
        <w:t>Province</w:t>
      </w:r>
      <w:r w:rsidRPr="000C1AC7">
        <w:rPr>
          <w:rFonts w:ascii="Times New Roman" w:hAnsi="Times New Roman" w:cs="Times New Roman"/>
          <w:sz w:val="24"/>
        </w:rPr>
        <w:t>s to take the initiative.</w:t>
      </w:r>
    </w:p>
    <w:p w:rsidR="000C1AC7" w:rsidRPr="000C1AC7" w:rsidRDefault="000C1AC7" w:rsidP="00E80225">
      <w:pPr>
        <w:numPr>
          <w:ilvl w:val="0"/>
          <w:numId w:val="18"/>
        </w:numPr>
        <w:spacing w:line="360" w:lineRule="auto"/>
        <w:jc w:val="both"/>
        <w:rPr>
          <w:rFonts w:ascii="Times New Roman" w:hAnsi="Times New Roman" w:cs="Times New Roman"/>
          <w:sz w:val="24"/>
        </w:rPr>
      </w:pPr>
      <w:r w:rsidRPr="000C1AC7">
        <w:rPr>
          <w:rFonts w:ascii="Times New Roman" w:hAnsi="Times New Roman" w:cs="Times New Roman"/>
          <w:sz w:val="24"/>
        </w:rPr>
        <w:t>IPCD is devoid of technocratic expertise and isn’t capable enough of tackling intricate issues. Serious capacity building needs to be undertaken and a pool of technocrats needs to be employed to enable the division to tackle complex issues.</w:t>
      </w:r>
    </w:p>
    <w:p w:rsidR="000C1AC7" w:rsidRPr="000C1AC7" w:rsidRDefault="000C1AC7" w:rsidP="00E80225">
      <w:pPr>
        <w:numPr>
          <w:ilvl w:val="0"/>
          <w:numId w:val="18"/>
        </w:numPr>
        <w:spacing w:line="360" w:lineRule="auto"/>
        <w:jc w:val="both"/>
        <w:rPr>
          <w:rFonts w:ascii="Times New Roman" w:hAnsi="Times New Roman" w:cs="Times New Roman"/>
          <w:sz w:val="24"/>
        </w:rPr>
      </w:pPr>
      <w:r w:rsidRPr="000C1AC7">
        <w:rPr>
          <w:rFonts w:ascii="Times New Roman" w:hAnsi="Times New Roman" w:cs="Times New Roman"/>
          <w:sz w:val="24"/>
        </w:rPr>
        <w:t>The relationship between IPCD and CCI is in disarray and both the entities seem to lack the harmony they require to work together and more effectively. Collaboration between both the entities should be strengthened to achieve more concrete results.</w:t>
      </w:r>
    </w:p>
    <w:p w:rsidR="000C1AC7" w:rsidRPr="000C1AC7" w:rsidRDefault="000C1AC7" w:rsidP="00E80225">
      <w:pPr>
        <w:numPr>
          <w:ilvl w:val="0"/>
          <w:numId w:val="18"/>
        </w:numPr>
        <w:spacing w:line="360" w:lineRule="auto"/>
        <w:jc w:val="both"/>
        <w:rPr>
          <w:rFonts w:ascii="Times New Roman" w:hAnsi="Times New Roman" w:cs="Times New Roman"/>
          <w:sz w:val="24"/>
        </w:rPr>
      </w:pPr>
      <w:r w:rsidRPr="000C1AC7">
        <w:rPr>
          <w:rFonts w:ascii="Times New Roman" w:hAnsi="Times New Roman" w:cs="Times New Roman"/>
          <w:sz w:val="24"/>
        </w:rPr>
        <w:t xml:space="preserve">Since the IPCD has been mandated with the task to promote national harmony and interprovincial coordination, why did the need for creating a separate ministry of national harmony arise? The creation of a separate ministry mandated with a task similar to the role of IPCD in nature is by itself an impediment in the path towards </w:t>
      </w:r>
      <w:bookmarkStart w:id="0" w:name="_GoBack"/>
      <w:bookmarkEnd w:id="0"/>
      <w:r w:rsidRPr="000C1AC7">
        <w:rPr>
          <w:rFonts w:ascii="Times New Roman" w:hAnsi="Times New Roman" w:cs="Times New Roman"/>
          <w:sz w:val="24"/>
        </w:rPr>
        <w:t>creating national harmony and cohesion.</w:t>
      </w:r>
    </w:p>
    <w:p w:rsidR="00AE450C" w:rsidRDefault="00AE450C">
      <w:pPr>
        <w:rPr>
          <w:rFonts w:ascii="Times New Roman" w:hAnsi="Times New Roman" w:cs="Times New Roman"/>
          <w:b/>
          <w:sz w:val="26"/>
        </w:rPr>
      </w:pPr>
      <w:r>
        <w:rPr>
          <w:rFonts w:ascii="Times New Roman" w:hAnsi="Times New Roman" w:cs="Times New Roman"/>
          <w:b/>
          <w:sz w:val="26"/>
        </w:rPr>
        <w:br w:type="page"/>
      </w:r>
    </w:p>
    <w:p w:rsidR="00567AE3" w:rsidRDefault="00AE450C" w:rsidP="002E5ABA">
      <w:pPr>
        <w:spacing w:line="360" w:lineRule="auto"/>
        <w:rPr>
          <w:rFonts w:ascii="Times New Roman" w:hAnsi="Times New Roman" w:cs="Times New Roman"/>
          <w:b/>
          <w:sz w:val="26"/>
        </w:rPr>
      </w:pPr>
      <w:r>
        <w:rPr>
          <w:rFonts w:ascii="Times New Roman" w:hAnsi="Times New Roman" w:cs="Times New Roman"/>
          <w:b/>
          <w:sz w:val="26"/>
        </w:rPr>
        <w:lastRenderedPageBreak/>
        <w:t xml:space="preserve">3.4 </w:t>
      </w:r>
      <w:r w:rsidR="00D60713" w:rsidRPr="00D60713">
        <w:rPr>
          <w:rFonts w:ascii="Times New Roman" w:hAnsi="Times New Roman" w:cs="Times New Roman"/>
          <w:b/>
          <w:sz w:val="26"/>
        </w:rPr>
        <w:t>Post 18</w:t>
      </w:r>
      <w:r w:rsidR="00D60713" w:rsidRPr="00D60713">
        <w:rPr>
          <w:rFonts w:ascii="Times New Roman" w:hAnsi="Times New Roman" w:cs="Times New Roman"/>
          <w:b/>
          <w:sz w:val="26"/>
          <w:vertAlign w:val="superscript"/>
        </w:rPr>
        <w:t>th</w:t>
      </w:r>
      <w:r w:rsidR="00D60713" w:rsidRPr="00D60713">
        <w:rPr>
          <w:rFonts w:ascii="Times New Roman" w:hAnsi="Times New Roman" w:cs="Times New Roman"/>
          <w:b/>
          <w:sz w:val="26"/>
        </w:rPr>
        <w:t xml:space="preserve"> Amendment: Comparison on Motivation and Hygiene Factors Grid</w:t>
      </w:r>
      <w:r w:rsidR="008F147F">
        <w:rPr>
          <w:rFonts w:ascii="Times New Roman" w:hAnsi="Times New Roman" w:cs="Times New Roman"/>
          <w:b/>
          <w:sz w:val="26"/>
        </w:rPr>
        <w:t xml:space="preserve"> Likely to Impact Service Delivery </w:t>
      </w:r>
      <w:r w:rsidR="00204A05">
        <w:rPr>
          <w:rFonts w:ascii="Times New Roman" w:hAnsi="Times New Roman" w:cs="Times New Roman"/>
          <w:b/>
          <w:sz w:val="26"/>
        </w:rPr>
        <w:t>and Employee Satisfaction</w:t>
      </w:r>
    </w:p>
    <w:p w:rsidR="00AE450C" w:rsidRPr="00D60713" w:rsidRDefault="00AE450C" w:rsidP="002E5ABA">
      <w:pPr>
        <w:spacing w:line="360" w:lineRule="auto"/>
        <w:rPr>
          <w:rFonts w:ascii="Times New Roman" w:hAnsi="Times New Roman" w:cs="Times New Roman"/>
          <w:b/>
          <w:sz w:val="26"/>
        </w:rPr>
      </w:pPr>
    </w:p>
    <w:p w:rsidR="00CD14BA" w:rsidRPr="00BB2AC7" w:rsidRDefault="00EC6D74" w:rsidP="002E5ABA">
      <w:pPr>
        <w:spacing w:line="360" w:lineRule="auto"/>
        <w:rPr>
          <w:rFonts w:ascii="Times New Roman" w:hAnsi="Times New Roman" w:cs="Times New Roman"/>
          <w:b/>
        </w:rPr>
      </w:pPr>
      <w:r>
        <w:rPr>
          <w:rFonts w:ascii="Times New Roman" w:hAnsi="Times New Roman" w:cs="Times New Roman"/>
          <w:b/>
          <w:noProof/>
          <w:lang w:eastAsia="zh-TW"/>
        </w:rPr>
        <w:pict>
          <v:shapetype id="_x0000_t202" coordsize="21600,21600" o:spt="202" path="m,l,21600r21600,l21600,xe">
            <v:stroke joinstyle="miter"/>
            <v:path gradientshapeok="t" o:connecttype="rect"/>
          </v:shapetype>
          <v:shape id="_x0000_s1029" type="#_x0000_t202" style="position:absolute;margin-left:384pt;margin-top:204.55pt;width:161.2pt;height:227.95pt;z-index:251662336;mso-width-percent:350;mso-position-horizontal-relative:page;mso-position-vertical-relative:page;mso-width-percent:350;mso-width-relative:margin;v-text-anchor:middle" o:allowincell="f" fillcolor="white [3201]" strokecolor="black [3200]" strokeweight="2.5pt">
            <v:shadow color="#868686"/>
            <v:textbox style="mso-next-textbox:#_x0000_s1029;mso-fit-shape-to-text:t" inset="10.8pt,7.2pt,10.8pt,7.2pt">
              <w:txbxContent>
                <w:p w:rsidR="00CD568E" w:rsidRPr="00BB5314" w:rsidRDefault="00CD568E">
                  <w:pPr>
                    <w:spacing w:after="0" w:line="360" w:lineRule="auto"/>
                    <w:jc w:val="center"/>
                    <w:rPr>
                      <w:rFonts w:asciiTheme="majorHAnsi" w:eastAsiaTheme="majorEastAsia" w:hAnsiTheme="majorHAnsi" w:cstheme="majorBidi"/>
                      <w:i/>
                      <w:iCs/>
                      <w:sz w:val="20"/>
                      <w:szCs w:val="28"/>
                    </w:rPr>
                  </w:pPr>
                  <w:r>
                    <w:rPr>
                      <w:rFonts w:asciiTheme="majorHAnsi" w:eastAsiaTheme="majorEastAsia" w:hAnsiTheme="majorHAnsi" w:cstheme="majorBidi"/>
                      <w:i/>
                      <w:iCs/>
                      <w:sz w:val="20"/>
                      <w:szCs w:val="28"/>
                    </w:rPr>
                    <w:t>Amongst the Hygiene F</w:t>
                  </w:r>
                  <w:r w:rsidR="006A3AA6">
                    <w:rPr>
                      <w:rFonts w:asciiTheme="majorHAnsi" w:eastAsiaTheme="majorEastAsia" w:hAnsiTheme="majorHAnsi" w:cstheme="majorBidi"/>
                      <w:i/>
                      <w:iCs/>
                      <w:sz w:val="20"/>
                      <w:szCs w:val="28"/>
                    </w:rPr>
                    <w:t>actors, seven contribute to no D</w:t>
                  </w:r>
                  <w:r>
                    <w:rPr>
                      <w:rFonts w:asciiTheme="majorHAnsi" w:eastAsiaTheme="majorEastAsia" w:hAnsiTheme="majorHAnsi" w:cstheme="majorBidi"/>
                      <w:i/>
                      <w:iCs/>
                      <w:sz w:val="20"/>
                      <w:szCs w:val="28"/>
                    </w:rPr>
                    <w:t>emotivation whereas three cause motivation, while, amongst the factors which are considered motivating, only o</w:t>
                  </w:r>
                  <w:r w:rsidR="006A3AA6">
                    <w:rPr>
                      <w:rFonts w:asciiTheme="majorHAnsi" w:eastAsiaTheme="majorEastAsia" w:hAnsiTheme="majorHAnsi" w:cstheme="majorBidi"/>
                      <w:i/>
                      <w:iCs/>
                      <w:sz w:val="20"/>
                      <w:szCs w:val="28"/>
                    </w:rPr>
                    <w:t>ne i.e. achievement, causes no D</w:t>
                  </w:r>
                  <w:r>
                    <w:rPr>
                      <w:rFonts w:asciiTheme="majorHAnsi" w:eastAsiaTheme="majorEastAsia" w:hAnsiTheme="majorHAnsi" w:cstheme="majorBidi"/>
                      <w:i/>
                      <w:iCs/>
                      <w:sz w:val="20"/>
                      <w:szCs w:val="28"/>
                    </w:rPr>
                    <w:t>emotivation, w</w:t>
                  </w:r>
                  <w:r w:rsidR="006A3AA6">
                    <w:rPr>
                      <w:rFonts w:asciiTheme="majorHAnsi" w:eastAsiaTheme="majorEastAsia" w:hAnsiTheme="majorHAnsi" w:cstheme="majorBidi"/>
                      <w:i/>
                      <w:iCs/>
                      <w:sz w:val="20"/>
                      <w:szCs w:val="28"/>
                    </w:rPr>
                    <w:t>hereas, the rest of five cause D</w:t>
                  </w:r>
                  <w:r>
                    <w:rPr>
                      <w:rFonts w:asciiTheme="majorHAnsi" w:eastAsiaTheme="majorEastAsia" w:hAnsiTheme="majorHAnsi" w:cstheme="majorBidi"/>
                      <w:i/>
                      <w:iCs/>
                      <w:sz w:val="20"/>
                      <w:szCs w:val="28"/>
                    </w:rPr>
                    <w:t>emotivation in post 18</w:t>
                  </w:r>
                  <w:r w:rsidRPr="00BB5314">
                    <w:rPr>
                      <w:rFonts w:asciiTheme="majorHAnsi" w:eastAsiaTheme="majorEastAsia" w:hAnsiTheme="majorHAnsi" w:cstheme="majorBidi"/>
                      <w:i/>
                      <w:iCs/>
                      <w:sz w:val="20"/>
                      <w:szCs w:val="28"/>
                      <w:vertAlign w:val="superscript"/>
                    </w:rPr>
                    <w:t>th</w:t>
                  </w:r>
                  <w:r>
                    <w:rPr>
                      <w:rFonts w:asciiTheme="majorHAnsi" w:eastAsiaTheme="majorEastAsia" w:hAnsiTheme="majorHAnsi" w:cstheme="majorBidi"/>
                      <w:i/>
                      <w:iCs/>
                      <w:sz w:val="20"/>
                      <w:szCs w:val="28"/>
                    </w:rPr>
                    <w:t xml:space="preserve"> amendment scenario terms of service delivery and job satisfaction.</w:t>
                  </w:r>
                </w:p>
              </w:txbxContent>
            </v:textbox>
            <w10:wrap type="square" anchorx="page" anchory="page"/>
          </v:shape>
        </w:pict>
      </w:r>
      <w:r w:rsidR="0088277D" w:rsidRPr="00BB2AC7">
        <w:rPr>
          <w:rFonts w:ascii="Times New Roman" w:hAnsi="Times New Roman" w:cs="Times New Roman"/>
          <w:b/>
        </w:rPr>
        <w:object w:dxaOrig="7197" w:dyaOrig="53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9.75pt;height:357.75pt" o:ole="">
            <v:imagedata r:id="rId16" o:title=""/>
          </v:shape>
          <o:OLEObject Type="Embed" ProgID="PowerPoint.Slide.12" ShapeID="_x0000_i1025" DrawAspect="Content" ObjectID="_1421702423" r:id="rId17"/>
        </w:object>
      </w:r>
      <w:r w:rsidR="00EC15C6" w:rsidRPr="00BB2AC7">
        <w:rPr>
          <w:rStyle w:val="FootnoteReference"/>
          <w:rFonts w:ascii="Times New Roman" w:hAnsi="Times New Roman" w:cs="Times New Roman"/>
          <w:b/>
        </w:rPr>
        <w:footnoteReference w:id="27"/>
      </w:r>
    </w:p>
    <w:p w:rsidR="008F43AD" w:rsidRPr="00196572" w:rsidRDefault="008F43AD" w:rsidP="00196572">
      <w:pPr>
        <w:pStyle w:val="Title"/>
        <w:rPr>
          <w:rFonts w:ascii="Times New Roman" w:hAnsi="Times New Roman" w:cs="Times New Roman"/>
          <w:sz w:val="36"/>
        </w:rPr>
      </w:pPr>
      <w:r w:rsidRPr="00196572">
        <w:rPr>
          <w:rFonts w:ascii="Times New Roman" w:hAnsi="Times New Roman" w:cs="Times New Roman"/>
          <w:sz w:val="36"/>
        </w:rPr>
        <w:lastRenderedPageBreak/>
        <w:t>Section 4</w:t>
      </w:r>
    </w:p>
    <w:p w:rsidR="008F43AD" w:rsidRPr="00635E73" w:rsidRDefault="008F43AD" w:rsidP="00635E73">
      <w:pPr>
        <w:spacing w:line="360" w:lineRule="auto"/>
        <w:rPr>
          <w:rFonts w:ascii="Times New Roman" w:hAnsi="Times New Roman" w:cs="Times New Roman"/>
          <w:b/>
          <w:sz w:val="26"/>
          <w:szCs w:val="26"/>
        </w:rPr>
      </w:pPr>
      <w:r w:rsidRPr="00635E73">
        <w:rPr>
          <w:rFonts w:ascii="Times New Roman" w:hAnsi="Times New Roman" w:cs="Times New Roman"/>
          <w:b/>
          <w:sz w:val="26"/>
          <w:szCs w:val="26"/>
        </w:rPr>
        <w:t>Question of Revivalist Agenda</w:t>
      </w:r>
    </w:p>
    <w:p w:rsidR="008F43AD" w:rsidRPr="001D25C0" w:rsidRDefault="008F43AD" w:rsidP="00953CCF">
      <w:pPr>
        <w:spacing w:line="360" w:lineRule="auto"/>
        <w:jc w:val="both"/>
        <w:rPr>
          <w:rFonts w:ascii="Times New Roman" w:hAnsi="Times New Roman" w:cs="Times New Roman"/>
          <w:sz w:val="24"/>
          <w:szCs w:val="24"/>
          <w:vertAlign w:val="superscript"/>
        </w:rPr>
      </w:pPr>
      <w:r w:rsidRPr="001D25C0">
        <w:rPr>
          <w:rFonts w:ascii="Times New Roman" w:hAnsi="Times New Roman" w:cs="Times New Roman"/>
          <w:sz w:val="24"/>
          <w:szCs w:val="24"/>
        </w:rPr>
        <w:t>“They are playing with fire. For the moment I will not name them but they are present among the politicians and in the civil bureaucracy” said Mr. Raza Rabbani at the laun</w:t>
      </w:r>
      <w:r w:rsidR="004E0670">
        <w:rPr>
          <w:rFonts w:ascii="Times New Roman" w:hAnsi="Times New Roman" w:cs="Times New Roman"/>
          <w:sz w:val="24"/>
          <w:szCs w:val="24"/>
        </w:rPr>
        <w:t>ching ceremony of his book, “A B</w:t>
      </w:r>
      <w:r w:rsidRPr="001D25C0">
        <w:rPr>
          <w:rFonts w:ascii="Times New Roman" w:hAnsi="Times New Roman" w:cs="Times New Roman"/>
          <w:sz w:val="24"/>
          <w:szCs w:val="24"/>
        </w:rPr>
        <w:t>iography of Pakistani Federal</w:t>
      </w:r>
      <w:r w:rsidR="004E0670">
        <w:rPr>
          <w:rFonts w:ascii="Times New Roman" w:hAnsi="Times New Roman" w:cs="Times New Roman"/>
          <w:sz w:val="24"/>
          <w:szCs w:val="24"/>
        </w:rPr>
        <w:t>ism: Unity in D</w:t>
      </w:r>
      <w:r w:rsidRPr="001D25C0">
        <w:rPr>
          <w:rFonts w:ascii="Times New Roman" w:hAnsi="Times New Roman" w:cs="Times New Roman"/>
          <w:sz w:val="24"/>
          <w:szCs w:val="24"/>
        </w:rPr>
        <w:t>iversity.”</w:t>
      </w:r>
      <w:r w:rsidRPr="001D25C0">
        <w:rPr>
          <w:rStyle w:val="FootnoteReference"/>
          <w:rFonts w:ascii="Times New Roman" w:hAnsi="Times New Roman" w:cs="Times New Roman"/>
          <w:sz w:val="24"/>
          <w:szCs w:val="24"/>
        </w:rPr>
        <w:footnoteReference w:id="28"/>
      </w:r>
    </w:p>
    <w:p w:rsidR="008F43AD" w:rsidRPr="001D25C0" w:rsidRDefault="008F43AD" w:rsidP="00953CCF">
      <w:pPr>
        <w:spacing w:line="360" w:lineRule="auto"/>
        <w:jc w:val="both"/>
        <w:rPr>
          <w:rFonts w:ascii="Times New Roman" w:hAnsi="Times New Roman" w:cs="Times New Roman"/>
          <w:b/>
          <w:sz w:val="24"/>
          <w:szCs w:val="24"/>
          <w:u w:val="single"/>
        </w:rPr>
      </w:pPr>
      <w:r w:rsidRPr="001D25C0">
        <w:rPr>
          <w:rFonts w:ascii="Times New Roman" w:hAnsi="Times New Roman" w:cs="Times New Roman"/>
          <w:sz w:val="24"/>
          <w:szCs w:val="24"/>
        </w:rPr>
        <w:t>These words from Mr. Raza Rabbani, the chief framer of the 18</w:t>
      </w:r>
      <w:r w:rsidRPr="001D25C0">
        <w:rPr>
          <w:rFonts w:ascii="Times New Roman" w:hAnsi="Times New Roman" w:cs="Times New Roman"/>
          <w:sz w:val="24"/>
          <w:szCs w:val="24"/>
          <w:vertAlign w:val="superscript"/>
        </w:rPr>
        <w:t>th</w:t>
      </w:r>
      <w:r w:rsidRPr="001D25C0">
        <w:rPr>
          <w:rFonts w:ascii="Times New Roman" w:hAnsi="Times New Roman" w:cs="Times New Roman"/>
          <w:sz w:val="24"/>
          <w:szCs w:val="24"/>
        </w:rPr>
        <w:t xml:space="preserve"> Amendment who headed PCCR and Implementation Commission to oversee the process of devolution cannot be overlooked easily. More than once he voiced his concerns about the threats to roll back the spirit of 18</w:t>
      </w:r>
      <w:r w:rsidRPr="001D25C0">
        <w:rPr>
          <w:rFonts w:ascii="Times New Roman" w:hAnsi="Times New Roman" w:cs="Times New Roman"/>
          <w:sz w:val="24"/>
          <w:szCs w:val="24"/>
          <w:vertAlign w:val="superscript"/>
        </w:rPr>
        <w:t>th</w:t>
      </w:r>
      <w:r w:rsidRPr="001D25C0">
        <w:rPr>
          <w:rFonts w:ascii="Times New Roman" w:hAnsi="Times New Roman" w:cs="Times New Roman"/>
          <w:sz w:val="24"/>
          <w:szCs w:val="24"/>
        </w:rPr>
        <w:t xml:space="preserve"> Amendment and detrimental implications of the same.</w:t>
      </w:r>
      <w:r w:rsidRPr="001D25C0">
        <w:rPr>
          <w:rFonts w:ascii="Times New Roman" w:hAnsi="Times New Roman" w:cs="Times New Roman"/>
          <w:sz w:val="24"/>
          <w:szCs w:val="24"/>
        </w:rPr>
        <w:br/>
      </w:r>
      <w:r w:rsidR="00AF4DFA" w:rsidRPr="001D25C0">
        <w:rPr>
          <w:rFonts w:ascii="Times New Roman" w:hAnsi="Times New Roman" w:cs="Times New Roman"/>
          <w:sz w:val="24"/>
          <w:szCs w:val="24"/>
        </w:rPr>
        <w:br/>
      </w:r>
      <w:r w:rsidRPr="001D25C0">
        <w:rPr>
          <w:rFonts w:ascii="Times New Roman" w:hAnsi="Times New Roman" w:cs="Times New Roman"/>
          <w:sz w:val="24"/>
          <w:szCs w:val="24"/>
        </w:rPr>
        <w:t xml:space="preserve">Senator Rabbani revealed that the Implementation Commission faced a strong opposition from several quarters in the second phase of the devolution of Ministries to the </w:t>
      </w:r>
      <w:r w:rsidR="00FE0585">
        <w:rPr>
          <w:rFonts w:ascii="Times New Roman" w:hAnsi="Times New Roman" w:cs="Times New Roman"/>
          <w:sz w:val="24"/>
          <w:szCs w:val="24"/>
        </w:rPr>
        <w:t>Province</w:t>
      </w:r>
      <w:r w:rsidRPr="001D25C0">
        <w:rPr>
          <w:rFonts w:ascii="Times New Roman" w:hAnsi="Times New Roman" w:cs="Times New Roman"/>
          <w:sz w:val="24"/>
          <w:szCs w:val="24"/>
        </w:rPr>
        <w:t xml:space="preserve">s. He specified that the nation was misled on the question of devolving the Higher Education Commission to the </w:t>
      </w:r>
      <w:r w:rsidR="00FE0585">
        <w:rPr>
          <w:rFonts w:ascii="Times New Roman" w:hAnsi="Times New Roman" w:cs="Times New Roman"/>
          <w:sz w:val="24"/>
          <w:szCs w:val="24"/>
        </w:rPr>
        <w:t>Province</w:t>
      </w:r>
      <w:r w:rsidRPr="001D25C0">
        <w:rPr>
          <w:rFonts w:ascii="Times New Roman" w:hAnsi="Times New Roman" w:cs="Times New Roman"/>
          <w:sz w:val="24"/>
          <w:szCs w:val="24"/>
        </w:rPr>
        <w:t xml:space="preserve">s. Making another example he said the National Vocational and Technical Training Commission was supposed to be handed over to the </w:t>
      </w:r>
      <w:r w:rsidR="00FE0585">
        <w:rPr>
          <w:rFonts w:ascii="Times New Roman" w:hAnsi="Times New Roman" w:cs="Times New Roman"/>
          <w:sz w:val="24"/>
          <w:szCs w:val="24"/>
        </w:rPr>
        <w:t>Province</w:t>
      </w:r>
      <w:r w:rsidRPr="001D25C0">
        <w:rPr>
          <w:rFonts w:ascii="Times New Roman" w:hAnsi="Times New Roman" w:cs="Times New Roman"/>
          <w:sz w:val="24"/>
          <w:szCs w:val="24"/>
        </w:rPr>
        <w:t>s, but several times the Implementation Commission faced resistance from the Prime Minister’s Secretariat.</w:t>
      </w:r>
      <w:r w:rsidRPr="001D25C0">
        <w:rPr>
          <w:rStyle w:val="FootnoteReference"/>
          <w:rFonts w:ascii="Times New Roman" w:hAnsi="Times New Roman" w:cs="Times New Roman"/>
          <w:sz w:val="24"/>
          <w:szCs w:val="24"/>
        </w:rPr>
        <w:footnoteReference w:id="29"/>
      </w:r>
      <w:r w:rsidRPr="001D25C0">
        <w:rPr>
          <w:rFonts w:ascii="Times New Roman" w:hAnsi="Times New Roman" w:cs="Times New Roman"/>
          <w:sz w:val="24"/>
          <w:szCs w:val="24"/>
          <w:vertAlign w:val="superscript"/>
        </w:rPr>
        <w:t xml:space="preserve"> </w:t>
      </w:r>
    </w:p>
    <w:p w:rsidR="004E0670" w:rsidRDefault="0069273C" w:rsidP="00310099">
      <w:pPr>
        <w:spacing w:line="360" w:lineRule="auto"/>
        <w:rPr>
          <w:rFonts w:ascii="Times New Roman" w:hAnsi="Times New Roman" w:cs="Times New Roman"/>
          <w:b/>
          <w:sz w:val="24"/>
          <w:szCs w:val="24"/>
          <w:u w:val="single"/>
        </w:rPr>
      </w:pPr>
      <w:r w:rsidRPr="001D25C0">
        <w:rPr>
          <w:rFonts w:ascii="Times New Roman" w:hAnsi="Times New Roman" w:cs="Times New Roman"/>
          <w:b/>
          <w:sz w:val="24"/>
          <w:szCs w:val="24"/>
        </w:rPr>
        <w:t xml:space="preserve">4.1 </w:t>
      </w:r>
      <w:r w:rsidR="008F43AD" w:rsidRPr="001D25C0">
        <w:rPr>
          <w:rFonts w:ascii="Times New Roman" w:hAnsi="Times New Roman" w:cs="Times New Roman"/>
          <w:b/>
          <w:sz w:val="24"/>
          <w:szCs w:val="24"/>
        </w:rPr>
        <w:t>Revivalist Agenda: A myth or reality</w:t>
      </w:r>
    </w:p>
    <w:p w:rsidR="008F43AD" w:rsidRPr="004E0670" w:rsidRDefault="008F43AD" w:rsidP="00F062D2">
      <w:pPr>
        <w:spacing w:line="360" w:lineRule="auto"/>
        <w:jc w:val="both"/>
        <w:rPr>
          <w:rFonts w:ascii="Times New Roman" w:hAnsi="Times New Roman" w:cs="Times New Roman"/>
          <w:b/>
          <w:sz w:val="24"/>
          <w:szCs w:val="24"/>
          <w:u w:val="single"/>
        </w:rPr>
      </w:pPr>
      <w:r w:rsidRPr="001D25C0">
        <w:rPr>
          <w:rFonts w:ascii="Times New Roman" w:hAnsi="Times New Roman" w:cs="Times New Roman"/>
          <w:sz w:val="24"/>
          <w:szCs w:val="24"/>
        </w:rPr>
        <w:t>According to Mr. Furqan Bahadur, Additional Secretary, IPCD</w:t>
      </w:r>
      <w:r w:rsidR="004D440B">
        <w:rPr>
          <w:rFonts w:ascii="Times New Roman" w:hAnsi="Times New Roman" w:cs="Times New Roman"/>
          <w:sz w:val="24"/>
          <w:szCs w:val="24"/>
        </w:rPr>
        <w:t xml:space="preserve"> (Annex VIII)</w:t>
      </w:r>
      <w:r w:rsidRPr="001D25C0">
        <w:rPr>
          <w:rFonts w:ascii="Times New Roman" w:hAnsi="Times New Roman" w:cs="Times New Roman"/>
          <w:sz w:val="24"/>
          <w:szCs w:val="24"/>
        </w:rPr>
        <w:t>, Mr. Akhtar Nazir Warraich, Joint Secretary, Career Planning, Establishment Division</w:t>
      </w:r>
      <w:r w:rsidR="004D440B">
        <w:rPr>
          <w:rFonts w:ascii="Times New Roman" w:hAnsi="Times New Roman" w:cs="Times New Roman"/>
          <w:sz w:val="24"/>
          <w:szCs w:val="24"/>
        </w:rPr>
        <w:t xml:space="preserve"> (Annex IX)</w:t>
      </w:r>
      <w:r w:rsidRPr="001D25C0">
        <w:rPr>
          <w:rFonts w:ascii="Times New Roman" w:hAnsi="Times New Roman" w:cs="Times New Roman"/>
          <w:sz w:val="24"/>
          <w:szCs w:val="24"/>
        </w:rPr>
        <w:t xml:space="preserve"> and Mr. Shehzad Iqbal, Senior Additional Secretary, IPCD</w:t>
      </w:r>
      <w:r w:rsidR="004D440B">
        <w:rPr>
          <w:rFonts w:ascii="Times New Roman" w:hAnsi="Times New Roman" w:cs="Times New Roman"/>
          <w:sz w:val="24"/>
          <w:szCs w:val="24"/>
        </w:rPr>
        <w:t xml:space="preserve"> (Annex VII)</w:t>
      </w:r>
      <w:r w:rsidRPr="001D25C0">
        <w:rPr>
          <w:rFonts w:ascii="Times New Roman" w:hAnsi="Times New Roman" w:cs="Times New Roman"/>
          <w:sz w:val="24"/>
          <w:szCs w:val="24"/>
        </w:rPr>
        <w:t>, CCI Secretariat concerns and reservations about the rollback or revival of 18th Amendment were misplaced and unfounded. The FB wants to implement the Amendment and the devolution in letter and spirit.</w:t>
      </w:r>
      <w:r w:rsidRPr="001D25C0">
        <w:rPr>
          <w:rStyle w:val="FootnoteReference"/>
          <w:rFonts w:ascii="Times New Roman" w:hAnsi="Times New Roman" w:cs="Times New Roman"/>
          <w:sz w:val="24"/>
          <w:szCs w:val="24"/>
        </w:rPr>
        <w:footnoteReference w:id="30"/>
      </w:r>
    </w:p>
    <w:p w:rsidR="002D28C2" w:rsidRPr="001D25C0" w:rsidRDefault="008F43AD" w:rsidP="00953CCF">
      <w:pPr>
        <w:pStyle w:val="NormalWeb"/>
        <w:spacing w:line="360" w:lineRule="auto"/>
        <w:jc w:val="both"/>
      </w:pPr>
      <w:r w:rsidRPr="001D25C0">
        <w:t>However Mr. Farhan Aziz Khwaja, Managing Director</w:t>
      </w:r>
      <w:r w:rsidR="004E0670">
        <w:t>,</w:t>
      </w:r>
      <w:r w:rsidRPr="001D25C0">
        <w:t xml:space="preserve"> Punjab Small Industries Corporation</w:t>
      </w:r>
      <w:r w:rsidR="00F46BC8">
        <w:t xml:space="preserve"> </w:t>
      </w:r>
      <w:r w:rsidR="00F46BC8" w:rsidRPr="00F17A44">
        <w:t xml:space="preserve">(Annex </w:t>
      </w:r>
      <w:r w:rsidR="00F17A44" w:rsidRPr="00F17A44">
        <w:t>I</w:t>
      </w:r>
      <w:r w:rsidR="00F46BC8" w:rsidRPr="00F17A44">
        <w:t>X)</w:t>
      </w:r>
      <w:r w:rsidRPr="001D25C0">
        <w:t xml:space="preserve"> and an erudite person, in an interview told the Syndicate memb</w:t>
      </w:r>
      <w:r w:rsidR="00F17A44">
        <w:t xml:space="preserve">ers that the concerns </w:t>
      </w:r>
      <w:r w:rsidR="00F17A44">
        <w:lastRenderedPageBreak/>
        <w:t xml:space="preserve">regarding </w:t>
      </w:r>
      <w:r w:rsidRPr="001D25C0">
        <w:t xml:space="preserve">the revivalist agenda are legitimate. He cautioned that the </w:t>
      </w:r>
      <w:r w:rsidR="00FE0585">
        <w:t>Province</w:t>
      </w:r>
      <w:r w:rsidRPr="001D25C0">
        <w:t>s will have to be vigilant and responsible enough to cope with the challenges of devolution in order to prevent any revival of the delegated authority. Mr Abdullah Khan Sumbal, Secretary Special Education Punjab</w:t>
      </w:r>
      <w:r w:rsidR="00B07718">
        <w:t xml:space="preserve"> </w:t>
      </w:r>
      <w:r w:rsidR="00B07718" w:rsidRPr="00F17A44">
        <w:t>(Annex XII</w:t>
      </w:r>
      <w:r w:rsidR="00AB289D" w:rsidRPr="00F17A44">
        <w:t>I</w:t>
      </w:r>
      <w:r w:rsidR="00B07718" w:rsidRPr="004E0670">
        <w:rPr>
          <w:b/>
        </w:rPr>
        <w:t>)</w:t>
      </w:r>
      <w:r w:rsidRPr="001D25C0">
        <w:t xml:space="preserve"> stands witness to one such case in which federal employees after devolution to </w:t>
      </w:r>
      <w:r w:rsidR="00FE0585">
        <w:t>Province</w:t>
      </w:r>
      <w:r w:rsidRPr="001D25C0">
        <w:t>s refused to accept the provincial directives and a petition was invoked by Special Education Department, Punjab. It was thereby held that the federal employs enjoy perks and privileges of PB but whenever a punitive action is invoked they claim to be accountable only to the Federal Parent Department. This contention was challenged by Special Education Department</w:t>
      </w:r>
      <w:r w:rsidR="004E0670">
        <w:t>,</w:t>
      </w:r>
      <w:r w:rsidRPr="001D25C0">
        <w:t xml:space="preserve"> Punjab which wrote to FG after 18th Amendment the claim o</w:t>
      </w:r>
      <w:r w:rsidR="004208D8">
        <w:t>f such officers is invalid. The</w:t>
      </w:r>
      <w:r w:rsidRPr="001D25C0">
        <w:t xml:space="preserve"> FG Notification of it</w:t>
      </w:r>
      <w:r w:rsidR="00F17A44">
        <w:t xml:space="preserve"> is available in the Annex II</w:t>
      </w:r>
      <w:r w:rsidRPr="001D25C0">
        <w:t>.</w:t>
      </w:r>
    </w:p>
    <w:p w:rsidR="00701184" w:rsidRDefault="008F43AD" w:rsidP="00953CCF">
      <w:pPr>
        <w:pStyle w:val="NormalWeb"/>
        <w:spacing w:line="360" w:lineRule="auto"/>
        <w:jc w:val="both"/>
        <w:rPr>
          <w:vertAlign w:val="superscript"/>
        </w:rPr>
      </w:pPr>
      <w:r w:rsidRPr="001D25C0">
        <w:t xml:space="preserve">The revivalist agenda is not all political in tenor. The international ramifications attached therewith also carry due importance. After the abolition of CLL, the FG is unable to legislate for the entire country, and in such a case Pakistan is likely to be viewed as a non compliant country of the international treaties and Covenants which is an </w:t>
      </w:r>
      <w:r w:rsidR="004E0670" w:rsidRPr="001D25C0">
        <w:t>undesirable</w:t>
      </w:r>
      <w:r w:rsidRPr="001D25C0">
        <w:t xml:space="preserve"> situation. It will also impact the foreign </w:t>
      </w:r>
      <w:r w:rsidR="004E0670" w:rsidRPr="001D25C0">
        <w:t>funding</w:t>
      </w:r>
      <w:r w:rsidRPr="001D25C0">
        <w:t xml:space="preserve"> and dealings with international donors.</w:t>
      </w:r>
      <w:r w:rsidRPr="001D25C0">
        <w:br/>
      </w:r>
      <w:r w:rsidR="004E0670" w:rsidRPr="001D25C0">
        <w:t>Referring</w:t>
      </w:r>
      <w:r w:rsidRPr="001D25C0">
        <w:t xml:space="preserve"> to a recently held national conference on syllabi and curriculum, Raza Rabbani said the FG or the Planning Commission had no Constitutional or legal authority to organize such a conference after the 18</w:t>
      </w:r>
      <w:r w:rsidRPr="001D25C0">
        <w:rPr>
          <w:vertAlign w:val="superscript"/>
        </w:rPr>
        <w:t>th</w:t>
      </w:r>
      <w:r w:rsidRPr="001D25C0">
        <w:t xml:space="preserve"> Amendment that empowered </w:t>
      </w:r>
      <w:r w:rsidR="00FE0585">
        <w:t>Province</w:t>
      </w:r>
      <w:r w:rsidRPr="001D25C0">
        <w:t>s to exclusively deal with the issue of syllabi and curriculum.</w:t>
      </w:r>
      <w:r w:rsidRPr="001D25C0">
        <w:br/>
        <w:t xml:space="preserve">“ It’s no business of the planning </w:t>
      </w:r>
      <w:r w:rsidR="004E0670" w:rsidRPr="001D25C0">
        <w:t>Commission</w:t>
      </w:r>
      <w:r w:rsidRPr="001D25C0">
        <w:t xml:space="preserve"> to call such a conference. I know it is organized to please some international donors so they should continue their funding, he said, adding should the government keep on jumping at the whims of international donors and circumvent the constitution.”</w:t>
      </w:r>
      <w:r w:rsidRPr="001D25C0">
        <w:rPr>
          <w:rStyle w:val="FootnoteReference"/>
        </w:rPr>
        <w:footnoteReference w:id="31"/>
      </w:r>
    </w:p>
    <w:p w:rsidR="00701184" w:rsidRPr="0031552C" w:rsidRDefault="00701184" w:rsidP="00953CCF">
      <w:pPr>
        <w:pStyle w:val="NormalWeb"/>
        <w:spacing w:line="360" w:lineRule="auto"/>
        <w:jc w:val="both"/>
        <w:rPr>
          <w:sz w:val="26"/>
        </w:rPr>
      </w:pPr>
      <w:r w:rsidRPr="0031552C">
        <w:rPr>
          <w:b/>
          <w:sz w:val="26"/>
        </w:rPr>
        <w:t xml:space="preserve">4.2 </w:t>
      </w:r>
      <w:r w:rsidR="004E0670">
        <w:rPr>
          <w:b/>
          <w:sz w:val="26"/>
        </w:rPr>
        <w:t>Creation of N</w:t>
      </w:r>
      <w:r w:rsidR="008F43AD" w:rsidRPr="0031552C">
        <w:rPr>
          <w:b/>
          <w:sz w:val="26"/>
        </w:rPr>
        <w:t>ew Ministries</w:t>
      </w:r>
    </w:p>
    <w:p w:rsidR="00C944A6" w:rsidRDefault="008F43AD" w:rsidP="00953CCF">
      <w:pPr>
        <w:pStyle w:val="NormalWeb"/>
        <w:spacing w:line="360" w:lineRule="auto"/>
        <w:jc w:val="both"/>
      </w:pPr>
      <w:r w:rsidRPr="00BB2AC7">
        <w:t xml:space="preserve"> The devolution of subjects mentioned in the erstwhile CLL appears to give effect to a complete surrender of Feder</w:t>
      </w:r>
      <w:r w:rsidR="0083421B">
        <w:t xml:space="preserve">al authority. </w:t>
      </w:r>
      <w:r w:rsidRPr="00BB2AC7">
        <w:t xml:space="preserve">This however has given rise to certain implications regarding Federal responsibility and authority toward subjects as Health, Education, Labour and Social Security.  In the absence of a regulatory mechanism, the redistribution of state authority and </w:t>
      </w:r>
      <w:r w:rsidRPr="00BB2AC7">
        <w:lastRenderedPageBreak/>
        <w:t>legislative process becomes somewhat difficult. The implementation of 18th Amendment thus remains an enigma in such a situation. There is no denying the fact that an Implementation Commission was established to facilitate devolution process. However, it was abolished before achieving its targets. PILDAT, in this connection observes, “Commitment to the principle of devolution ought not to be confused with the manner of giving effect to the principle. The task of devolving subjects to</w:t>
      </w:r>
      <w:r w:rsidR="0041323E">
        <w:t xml:space="preserve"> the FU’</w:t>
      </w:r>
      <w:r w:rsidRPr="00BB2AC7">
        <w:t xml:space="preserve">s essentially translates into the responsibility </w:t>
      </w:r>
      <w:r w:rsidR="007D7C09">
        <w:t xml:space="preserve">of </w:t>
      </w:r>
      <w:r w:rsidR="008620C0">
        <w:t>reorganiz</w:t>
      </w:r>
      <w:r w:rsidR="008620C0" w:rsidRPr="00BB2AC7">
        <w:t>ing</w:t>
      </w:r>
      <w:r w:rsidRPr="00BB2AC7">
        <w:t xml:space="preserve"> the FG. And this is what makes the job of facilitating devolution more than black and white implementation of the written word. There can be multiple approaches to transferring responsibility to </w:t>
      </w:r>
      <w:r w:rsidR="00FE0585">
        <w:t>Province</w:t>
      </w:r>
      <w:r w:rsidRPr="00BB2AC7">
        <w:t xml:space="preserve">s and consolidating the functions of the </w:t>
      </w:r>
      <w:r w:rsidR="00D81D4D">
        <w:t>FG</w:t>
      </w:r>
      <w:r w:rsidRPr="00BB2AC7">
        <w:t xml:space="preserve"> without being unfaithful to the command of the Constitution. In denying this zone of discretion, the Implementation Commission seems to restrain itself from considering preferable alternatives to the mechanical abolition of vital ministries and distributing their parts amongst others.”</w:t>
      </w:r>
      <w:r w:rsidRPr="00BB2AC7">
        <w:rPr>
          <w:rStyle w:val="FootnoteReference"/>
        </w:rPr>
        <w:footnoteReference w:id="32"/>
      </w:r>
      <w:r w:rsidRPr="00BB2AC7">
        <w:rPr>
          <w:vertAlign w:val="superscript"/>
        </w:rPr>
        <w:br/>
      </w:r>
      <w:r w:rsidRPr="00BB2AC7">
        <w:t>Given this backdrop, the creation of seven new Ministries is explained in two ways. First that it was the necessity in order to have some sort of regulation at federal level as argued by the government. Second, that it is an offshoot of the</w:t>
      </w:r>
      <w:r w:rsidR="00C944A6">
        <w:t xml:space="preserve"> revivalist agenda. </w:t>
      </w:r>
    </w:p>
    <w:p w:rsidR="008F43AD" w:rsidRPr="00701184" w:rsidRDefault="008F43AD" w:rsidP="00953CCF">
      <w:pPr>
        <w:pStyle w:val="NormalWeb"/>
        <w:spacing w:line="360" w:lineRule="auto"/>
        <w:jc w:val="both"/>
        <w:rPr>
          <w:b/>
        </w:rPr>
      </w:pPr>
      <w:r w:rsidRPr="00BB2AC7">
        <w:t>The size of the Federal Secretariat was to be slashed by 18 Federal Divisions by the end of June</w:t>
      </w:r>
      <w:r w:rsidR="008620C0">
        <w:t>,</w:t>
      </w:r>
      <w:r w:rsidRPr="00BB2AC7">
        <w:t xml:space="preserve"> 2011 so as to reduce the number of such entities from 50 to 32. But the creation of new Divisions, with most of them hardly any work to do, has again took the number of Federal Divisions to 43. This bloating of the Federal Secretariat is the consequence of the Government’s urge to have more and more members in the cabinet besides the bureaucracy’s vested interest to continue enjoying maximum posts for better promotion prospects and lucrative postings. After the devolution as per the 18th Amendment, the number of Federal Divisions that were to be retained was 32 and even in that number, several Divisions hardly had any work to do but were still created and maintained. Adding insult to the injury, the Government during the last one year created more Ministries</w:t>
      </w:r>
      <w:r w:rsidRPr="00BB2AC7">
        <w:rPr>
          <w:rStyle w:val="FootnoteReference"/>
        </w:rPr>
        <w:footnoteReference w:id="33"/>
      </w:r>
      <w:r w:rsidRPr="00BB2AC7">
        <w:t xml:space="preserve"> and Divisions with again most of them a mere burden on the public kitty.</w:t>
      </w:r>
    </w:p>
    <w:p w:rsidR="008F43AD" w:rsidRPr="00BB2AC7" w:rsidRDefault="008F43AD" w:rsidP="00953CCF">
      <w:pPr>
        <w:pStyle w:val="NormalWeb"/>
        <w:spacing w:line="360" w:lineRule="auto"/>
        <w:jc w:val="both"/>
      </w:pPr>
      <w:r w:rsidRPr="00BB2AC7">
        <w:lastRenderedPageBreak/>
        <w:t>As per the pre-July 2011 situation, the Federal Secretariat was to retain the following 32 Divisions: Cabinet, Commerce, Communications, Defence, Defence Production, Economic Affairs, Establishment, Finance, Foreign Affairs, Housing and Works, Human Rights, Industries and Production, Information and Broadcast</w:t>
      </w:r>
      <w:r w:rsidR="00BA502E">
        <w:t xml:space="preserve">ing, Information Technology and </w:t>
      </w:r>
      <w:r w:rsidRPr="00BB2AC7">
        <w:t>Telecommunication, Interior, Inter-provincial Coordination, Kashmir Affairs and Gilgit-Baltistan, Law, Justice and Parliamentary Affairs, Narcotics Control, Overseas Pakistanis, Petroleum and Natural Resources, Planning and Development, Ports and Shipping, Postal Services, Privatisation, Railways, Religious, Revenue, Scientific and Technological Research, States and Frontier Regions, Textile Industry and Water and Power.</w:t>
      </w:r>
    </w:p>
    <w:p w:rsidR="008F43AD" w:rsidRPr="00BB2AC7" w:rsidRDefault="008F43AD" w:rsidP="00953CCF">
      <w:pPr>
        <w:pStyle w:val="NormalWeb"/>
        <w:spacing w:line="360" w:lineRule="auto"/>
        <w:jc w:val="both"/>
      </w:pPr>
      <w:r w:rsidRPr="00BB2AC7">
        <w:t>Instead of saving millions every month by further rationalising the number of federal ministries and divisions, the PPP-led coalition put more burden on the public kitty by creating more such entities — some of which are even unique in terms of their subject and names. Though hardly heard anywhere else in the world, during the last one year, the government created the ministries and divisions like Ministry/Division Climate Change; Human Resource Development; National Harmony; National Heritage and Integration; National Regulations and Services Division; National Food Security and Research Division; and Capital Administration &amp; Development. The newly-created divisions are given the subjects overlapping the functions of the already existing ministries and divisions. While the government already has the Establishment Division as a top human resource and personnel management division, still a new human resource development ministry has been created.</w:t>
      </w:r>
    </w:p>
    <w:p w:rsidR="008F43AD" w:rsidRPr="00BB2AC7" w:rsidRDefault="008F43AD" w:rsidP="00953CCF">
      <w:pPr>
        <w:pStyle w:val="NormalWeb"/>
        <w:spacing w:line="360" w:lineRule="auto"/>
        <w:jc w:val="both"/>
      </w:pPr>
      <w:r w:rsidRPr="00BB2AC7">
        <w:t>Despite the presence of Inter-Provincial Coordination Ministry, a new ministry with the name of National Harmony has been created. Even many in the bureaucracy do not know what functions most of these ministries and divisions would perform. The government could save hundreds of millions by rationalising its size and slashing the bloated bureaucracy, but neither the rulers nor the bureaucrats pay any attention to this blatant wastage of public money.</w:t>
      </w:r>
    </w:p>
    <w:p w:rsidR="008F43AD" w:rsidRPr="00BB2AC7" w:rsidRDefault="004919FE" w:rsidP="004919FE">
      <w:pPr>
        <w:pStyle w:val="NormalWeb"/>
        <w:spacing w:line="360" w:lineRule="auto"/>
        <w:jc w:val="both"/>
      </w:pPr>
      <w:r>
        <w:t>Dr Ishrat Hu</w:t>
      </w:r>
      <w:r w:rsidR="008F43AD" w:rsidRPr="00BB2AC7">
        <w:t xml:space="preserve">sain-led reform body, created by the Musharraf regime to rationalise the size of the federal secretariat, had recommended cutting down the size of the federal ministries to just 17, but the ousted dictator simply ignored the recommendations while the present regime also did not consider the findings even once. Several of the present ministries and divisions are given the </w:t>
      </w:r>
      <w:r w:rsidR="008F43AD" w:rsidRPr="00BB2AC7">
        <w:lastRenderedPageBreak/>
        <w:t>work, which in the past was assigned to section officer or deputy secretary of a ministry. For example, the postal department used to be handled by a section officer in the Ministry of Communication but today we have a f</w:t>
      </w:r>
      <w:r w:rsidR="001D25C0">
        <w:t>ull-fledged</w:t>
      </w:r>
      <w:r w:rsidR="008F43AD" w:rsidRPr="00BB2AC7">
        <w:t xml:space="preserve"> Ministry of Postal Service. The communication ministry in the past also used to look after all the work presently assigned to the ministries like railways, ports and shipping, postal service, etc. Similarly, the Ministry of Law in the past used to have parliamentary affairs and human rights as its parts, but now they too are separate ministries. The interior ministry used to have Narcotics Division, States and Frontier Regions and even Kashmir Affairs and Northern Areas under it, but now they too are separate ministries.</w:t>
      </w:r>
      <w:r w:rsidR="008F43AD" w:rsidRPr="00BB2AC7">
        <w:rPr>
          <w:rStyle w:val="FootnoteReference"/>
        </w:rPr>
        <w:footnoteReference w:id="34"/>
      </w:r>
      <w:r w:rsidR="008F43AD" w:rsidRPr="00BB2AC7">
        <w:t xml:space="preserve"> All these hint at the existence of an urge to retain the authority and power at Central level. Dr. Saeed Shafqat</w:t>
      </w:r>
      <w:r w:rsidR="00D1434D">
        <w:t xml:space="preserve"> (</w:t>
      </w:r>
      <w:r w:rsidR="00D1434D" w:rsidRPr="006A3AA6">
        <w:t>Annex</w:t>
      </w:r>
      <w:r w:rsidR="006A3AA6">
        <w:t xml:space="preserve"> IV)</w:t>
      </w:r>
      <w:r w:rsidR="008F43AD" w:rsidRPr="00BB2AC7">
        <w:t xml:space="preserve"> in this connection has expressed his concerns and cautioned against the implications attached with the revival of delegated authority. According to him, ‘the Federation can be strengthened only if the local level is recognized as the third tier of government.’ So, it can be said safely that although there is no possibility to rollback 18</w:t>
      </w:r>
      <w:r w:rsidR="008F43AD" w:rsidRPr="00BB2AC7">
        <w:rPr>
          <w:vertAlign w:val="superscript"/>
        </w:rPr>
        <w:t>th</w:t>
      </w:r>
      <w:r w:rsidR="008F43AD" w:rsidRPr="00BB2AC7">
        <w:t xml:space="preserve"> Amendment yet the revivalist agenda of sorts is in place at times subtly and at times openly.</w:t>
      </w:r>
    </w:p>
    <w:p w:rsidR="0083421B" w:rsidRDefault="0083421B">
      <w:pPr>
        <w:rPr>
          <w:rFonts w:ascii="Times New Roman" w:eastAsia="Times New Roman" w:hAnsi="Times New Roman" w:cs="Times New Roman"/>
          <w:b/>
          <w:sz w:val="26"/>
          <w:szCs w:val="26"/>
        </w:rPr>
      </w:pPr>
      <w:r>
        <w:rPr>
          <w:b/>
          <w:sz w:val="26"/>
          <w:szCs w:val="26"/>
        </w:rPr>
        <w:br w:type="page"/>
      </w:r>
    </w:p>
    <w:p w:rsidR="008F43AD" w:rsidRDefault="00CA0FB3" w:rsidP="008F43AD">
      <w:pPr>
        <w:pStyle w:val="NormalWeb"/>
        <w:spacing w:line="360" w:lineRule="auto"/>
        <w:rPr>
          <w:b/>
          <w:sz w:val="26"/>
          <w:szCs w:val="26"/>
        </w:rPr>
      </w:pPr>
      <w:r>
        <w:rPr>
          <w:b/>
          <w:sz w:val="26"/>
          <w:szCs w:val="26"/>
        </w:rPr>
        <w:lastRenderedPageBreak/>
        <w:t xml:space="preserve">4.3 </w:t>
      </w:r>
      <w:r w:rsidR="008F43AD" w:rsidRPr="00BB2AC7">
        <w:rPr>
          <w:b/>
          <w:sz w:val="26"/>
          <w:szCs w:val="26"/>
        </w:rPr>
        <w:t>Evaluating 18</w:t>
      </w:r>
      <w:r w:rsidR="008F43AD" w:rsidRPr="00BB2AC7">
        <w:rPr>
          <w:b/>
          <w:sz w:val="26"/>
          <w:szCs w:val="26"/>
          <w:vertAlign w:val="superscript"/>
        </w:rPr>
        <w:t>th</w:t>
      </w:r>
      <w:r w:rsidR="008F43AD" w:rsidRPr="00BB2AC7">
        <w:rPr>
          <w:b/>
          <w:sz w:val="26"/>
          <w:szCs w:val="26"/>
        </w:rPr>
        <w:t xml:space="preserve"> Amendment against Change Management Model</w:t>
      </w:r>
    </w:p>
    <w:p w:rsidR="00DE309D" w:rsidRDefault="00413340" w:rsidP="00E9377D">
      <w:pPr>
        <w:pStyle w:val="NormalWeb"/>
        <w:spacing w:line="360" w:lineRule="auto"/>
        <w:jc w:val="both"/>
      </w:pPr>
      <w:r w:rsidRPr="00413340">
        <w:rPr>
          <w:noProof/>
        </w:rPr>
        <w:drawing>
          <wp:inline distT="0" distB="0" distL="0" distR="0">
            <wp:extent cx="5943600" cy="4096385"/>
            <wp:effectExtent l="0" t="0" r="0" b="0"/>
            <wp:docPr id="6" name="Object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6302375"/>
                      <a:chOff x="0" y="22225"/>
                      <a:chExt cx="9144000" cy="6302375"/>
                    </a:xfrm>
                  </a:grpSpPr>
                  <a:sp>
                    <a:nvSpPr>
                      <a:cNvPr id="70660" name="Title 1"/>
                      <a:cNvSpPr>
                        <a:spLocks noGrp="1"/>
                      </a:cNvSpPr>
                    </a:nvSpPr>
                    <a:spPr>
                      <a:xfrm>
                        <a:off x="0" y="381000"/>
                        <a:ext cx="6858000" cy="584200"/>
                      </a:xfrm>
                      <a:prstGeom prst="rect">
                        <a:avLst/>
                      </a:prstGeom>
                    </a:spPr>
                    <a:txSp>
                      <a:txBody>
                        <a:bodyPr vert="horz" lIns="91440" tIns="45720" rIns="91440" bIns="45720" rtlCol="0" anchor="ctr">
                          <a:normAutofit fontScale="90000"/>
                        </a:bodyPr>
                        <a:lstStyle>
                          <a:lvl1pPr algn="ctr" defTabSz="914400" rtl="0" eaLnBrk="1" latinLnBrk="0" hangingPunct="1">
                            <a:spcBef>
                              <a:spcPct val="0"/>
                            </a:spcBef>
                            <a:buNone/>
                            <a:defRPr sz="4400" kern="1200">
                              <a:solidFill>
                                <a:schemeClr val="tx1"/>
                              </a:solidFill>
                              <a:latin typeface="+mj-lt"/>
                              <a:ea typeface="+mj-ea"/>
                              <a:cs typeface="+mj-cs"/>
                            </a:defRPr>
                          </a:lvl1pPr>
                        </a:lstStyle>
                        <a:p>
                          <a:pPr algn="ctr"/>
                          <a:r>
                            <a:rPr lang="en-US" sz="3200" b="1" dirty="0" smtClean="0"/>
                            <a:t>                                  Four </a:t>
                          </a:r>
                          <a:r>
                            <a:rPr lang="en-US" sz="3200" b="1" dirty="0" smtClean="0"/>
                            <a:t>Types of Change</a:t>
                          </a:r>
                        </a:p>
                      </a:txBody>
                      <a:useSpRect/>
                    </a:txSp>
                  </a:sp>
                  <a:sp>
                    <a:nvSpPr>
                      <a:cNvPr id="70659" name="Rectangle 6"/>
                      <a:cNvSpPr txBox="1">
                        <a:spLocks noGrp="1" noChangeArrowheads="1"/>
                      </a:cNvSpPr>
                    </a:nvSpPr>
                    <a:spPr bwMode="auto">
                      <a:xfrm>
                        <a:off x="7010400" y="22225"/>
                        <a:ext cx="2133600" cy="247650"/>
                      </a:xfrm>
                      <a:prstGeom prst="rect">
                        <a:avLst/>
                      </a:prstGeom>
                      <a:noFill/>
                      <a:ln w="9525">
                        <a:noFill/>
                        <a:miter lim="800000"/>
                        <a:headEnd/>
                        <a:tailEnd/>
                      </a:ln>
                    </a:spPr>
                    <a:txSp>
                      <a:txBody>
                        <a:bodyPr/>
                        <a:lstStyle>
                          <a:defPPr>
                            <a:defRPr lang="en-US"/>
                          </a:defPPr>
                          <a:lvl1pPr algn="l" rtl="0" fontAlgn="base">
                            <a:spcBef>
                              <a:spcPct val="0"/>
                            </a:spcBef>
                            <a:spcAft>
                              <a:spcPct val="0"/>
                            </a:spcAft>
                            <a:defRPr sz="3200" b="1" kern="1200">
                              <a:solidFill>
                                <a:schemeClr val="tx1"/>
                              </a:solidFill>
                              <a:latin typeface="Trebuchet MS" pitchFamily="34" charset="0"/>
                              <a:ea typeface="+mn-ea"/>
                              <a:cs typeface="+mn-cs"/>
                            </a:defRPr>
                          </a:lvl1pPr>
                          <a:lvl2pPr marL="457200" algn="l" rtl="0" fontAlgn="base">
                            <a:spcBef>
                              <a:spcPct val="0"/>
                            </a:spcBef>
                            <a:spcAft>
                              <a:spcPct val="0"/>
                            </a:spcAft>
                            <a:defRPr sz="3200" b="1" kern="1200">
                              <a:solidFill>
                                <a:schemeClr val="tx1"/>
                              </a:solidFill>
                              <a:latin typeface="Trebuchet MS" pitchFamily="34" charset="0"/>
                              <a:ea typeface="+mn-ea"/>
                              <a:cs typeface="+mn-cs"/>
                            </a:defRPr>
                          </a:lvl2pPr>
                          <a:lvl3pPr marL="914400" algn="l" rtl="0" fontAlgn="base">
                            <a:spcBef>
                              <a:spcPct val="0"/>
                            </a:spcBef>
                            <a:spcAft>
                              <a:spcPct val="0"/>
                            </a:spcAft>
                            <a:defRPr sz="3200" b="1" kern="1200">
                              <a:solidFill>
                                <a:schemeClr val="tx1"/>
                              </a:solidFill>
                              <a:latin typeface="Trebuchet MS" pitchFamily="34" charset="0"/>
                              <a:ea typeface="+mn-ea"/>
                              <a:cs typeface="+mn-cs"/>
                            </a:defRPr>
                          </a:lvl3pPr>
                          <a:lvl4pPr marL="1371600" algn="l" rtl="0" fontAlgn="base">
                            <a:spcBef>
                              <a:spcPct val="0"/>
                            </a:spcBef>
                            <a:spcAft>
                              <a:spcPct val="0"/>
                            </a:spcAft>
                            <a:defRPr sz="3200" b="1" kern="1200">
                              <a:solidFill>
                                <a:schemeClr val="tx1"/>
                              </a:solidFill>
                              <a:latin typeface="Trebuchet MS" pitchFamily="34" charset="0"/>
                              <a:ea typeface="+mn-ea"/>
                              <a:cs typeface="+mn-cs"/>
                            </a:defRPr>
                          </a:lvl4pPr>
                          <a:lvl5pPr marL="1828800" algn="l" rtl="0" fontAlgn="base">
                            <a:spcBef>
                              <a:spcPct val="0"/>
                            </a:spcBef>
                            <a:spcAft>
                              <a:spcPct val="0"/>
                            </a:spcAft>
                            <a:defRPr sz="3200" b="1" kern="1200">
                              <a:solidFill>
                                <a:schemeClr val="tx1"/>
                              </a:solidFill>
                              <a:latin typeface="Trebuchet MS" pitchFamily="34" charset="0"/>
                              <a:ea typeface="+mn-ea"/>
                              <a:cs typeface="+mn-cs"/>
                            </a:defRPr>
                          </a:lvl5pPr>
                          <a:lvl6pPr marL="2286000" algn="l" defTabSz="914400" rtl="0" eaLnBrk="1" latinLnBrk="0" hangingPunct="1">
                            <a:defRPr sz="3200" b="1" kern="1200">
                              <a:solidFill>
                                <a:schemeClr val="tx1"/>
                              </a:solidFill>
                              <a:latin typeface="Trebuchet MS" pitchFamily="34" charset="0"/>
                              <a:ea typeface="+mn-ea"/>
                              <a:cs typeface="+mn-cs"/>
                            </a:defRPr>
                          </a:lvl6pPr>
                          <a:lvl7pPr marL="2743200" algn="l" defTabSz="914400" rtl="0" eaLnBrk="1" latinLnBrk="0" hangingPunct="1">
                            <a:defRPr sz="3200" b="1" kern="1200">
                              <a:solidFill>
                                <a:schemeClr val="tx1"/>
                              </a:solidFill>
                              <a:latin typeface="Trebuchet MS" pitchFamily="34" charset="0"/>
                              <a:ea typeface="+mn-ea"/>
                              <a:cs typeface="+mn-cs"/>
                            </a:defRPr>
                          </a:lvl7pPr>
                          <a:lvl8pPr marL="3200400" algn="l" defTabSz="914400" rtl="0" eaLnBrk="1" latinLnBrk="0" hangingPunct="1">
                            <a:defRPr sz="3200" b="1" kern="1200">
                              <a:solidFill>
                                <a:schemeClr val="tx1"/>
                              </a:solidFill>
                              <a:latin typeface="Trebuchet MS" pitchFamily="34" charset="0"/>
                              <a:ea typeface="+mn-ea"/>
                              <a:cs typeface="+mn-cs"/>
                            </a:defRPr>
                          </a:lvl8pPr>
                          <a:lvl9pPr marL="3657600" algn="l" defTabSz="914400" rtl="0" eaLnBrk="1" latinLnBrk="0" hangingPunct="1">
                            <a:defRPr sz="3200" b="1" kern="1200">
                              <a:solidFill>
                                <a:schemeClr val="tx1"/>
                              </a:solidFill>
                              <a:latin typeface="Trebuchet MS" pitchFamily="34" charset="0"/>
                              <a:ea typeface="+mn-ea"/>
                              <a:cs typeface="+mn-cs"/>
                            </a:defRPr>
                          </a:lvl9pPr>
                        </a:lstStyle>
                        <a:p>
                          <a:pPr algn="r"/>
                          <a:endParaRPr lang="en-US" sz="1600" dirty="0">
                            <a:latin typeface="Arial" charset="0"/>
                            <a:cs typeface="Arial" charset="0"/>
                          </a:endParaRPr>
                        </a:p>
                      </a:txBody>
                      <a:useSpRect/>
                    </a:txSp>
                  </a:sp>
                  <a:sp>
                    <a:nvSpPr>
                      <a:cNvPr id="4" name="Rounded Rectangle 3"/>
                      <a:cNvSpPr/>
                    </a:nvSpPr>
                    <a:spPr>
                      <a:xfrm>
                        <a:off x="3886200" y="2057400"/>
                        <a:ext cx="2438400" cy="762000"/>
                      </a:xfrm>
                      <a:prstGeom prst="roundRect">
                        <a:avLst/>
                      </a:prstGeom>
                    </a:spPr>
                    <a:txSp>
                      <a:txBody>
                        <a:bodyPr anchor="ctr"/>
                        <a:lstStyle>
                          <a:defPPr>
                            <a:defRPr lang="en-US"/>
                          </a:defPPr>
                          <a:lvl1pPr algn="l" rtl="0" fontAlgn="base">
                            <a:spcBef>
                              <a:spcPct val="0"/>
                            </a:spcBef>
                            <a:spcAft>
                              <a:spcPct val="0"/>
                            </a:spcAft>
                            <a:defRPr sz="3200" b="1" kern="1200">
                              <a:solidFill>
                                <a:schemeClr val="dk1"/>
                              </a:solidFill>
                              <a:latin typeface="+mn-lt"/>
                              <a:ea typeface="+mn-ea"/>
                              <a:cs typeface="+mn-cs"/>
                            </a:defRPr>
                          </a:lvl1pPr>
                          <a:lvl2pPr marL="457200" algn="l" rtl="0" fontAlgn="base">
                            <a:spcBef>
                              <a:spcPct val="0"/>
                            </a:spcBef>
                            <a:spcAft>
                              <a:spcPct val="0"/>
                            </a:spcAft>
                            <a:defRPr sz="3200" b="1" kern="1200">
                              <a:solidFill>
                                <a:schemeClr val="dk1"/>
                              </a:solidFill>
                              <a:latin typeface="+mn-lt"/>
                              <a:ea typeface="+mn-ea"/>
                              <a:cs typeface="+mn-cs"/>
                            </a:defRPr>
                          </a:lvl2pPr>
                          <a:lvl3pPr marL="914400" algn="l" rtl="0" fontAlgn="base">
                            <a:spcBef>
                              <a:spcPct val="0"/>
                            </a:spcBef>
                            <a:spcAft>
                              <a:spcPct val="0"/>
                            </a:spcAft>
                            <a:defRPr sz="3200" b="1" kern="1200">
                              <a:solidFill>
                                <a:schemeClr val="dk1"/>
                              </a:solidFill>
                              <a:latin typeface="+mn-lt"/>
                              <a:ea typeface="+mn-ea"/>
                              <a:cs typeface="+mn-cs"/>
                            </a:defRPr>
                          </a:lvl3pPr>
                          <a:lvl4pPr marL="1371600" algn="l" rtl="0" fontAlgn="base">
                            <a:spcBef>
                              <a:spcPct val="0"/>
                            </a:spcBef>
                            <a:spcAft>
                              <a:spcPct val="0"/>
                            </a:spcAft>
                            <a:defRPr sz="3200" b="1" kern="1200">
                              <a:solidFill>
                                <a:schemeClr val="dk1"/>
                              </a:solidFill>
                              <a:latin typeface="+mn-lt"/>
                              <a:ea typeface="+mn-ea"/>
                              <a:cs typeface="+mn-cs"/>
                            </a:defRPr>
                          </a:lvl4pPr>
                          <a:lvl5pPr marL="1828800" algn="l" rtl="0" fontAlgn="base">
                            <a:spcBef>
                              <a:spcPct val="0"/>
                            </a:spcBef>
                            <a:spcAft>
                              <a:spcPct val="0"/>
                            </a:spcAft>
                            <a:defRPr sz="3200" b="1" kern="1200">
                              <a:solidFill>
                                <a:schemeClr val="dk1"/>
                              </a:solidFill>
                              <a:latin typeface="+mn-lt"/>
                              <a:ea typeface="+mn-ea"/>
                              <a:cs typeface="+mn-cs"/>
                            </a:defRPr>
                          </a:lvl5pPr>
                          <a:lvl6pPr marL="2286000" algn="l" defTabSz="914400" rtl="0" eaLnBrk="1" latinLnBrk="0" hangingPunct="1">
                            <a:defRPr sz="3200" b="1" kern="1200">
                              <a:solidFill>
                                <a:schemeClr val="dk1"/>
                              </a:solidFill>
                              <a:latin typeface="+mn-lt"/>
                              <a:ea typeface="+mn-ea"/>
                              <a:cs typeface="+mn-cs"/>
                            </a:defRPr>
                          </a:lvl6pPr>
                          <a:lvl7pPr marL="2743200" algn="l" defTabSz="914400" rtl="0" eaLnBrk="1" latinLnBrk="0" hangingPunct="1">
                            <a:defRPr sz="3200" b="1" kern="1200">
                              <a:solidFill>
                                <a:schemeClr val="dk1"/>
                              </a:solidFill>
                              <a:latin typeface="+mn-lt"/>
                              <a:ea typeface="+mn-ea"/>
                              <a:cs typeface="+mn-cs"/>
                            </a:defRPr>
                          </a:lvl7pPr>
                          <a:lvl8pPr marL="3200400" algn="l" defTabSz="914400" rtl="0" eaLnBrk="1" latinLnBrk="0" hangingPunct="1">
                            <a:defRPr sz="3200" b="1" kern="1200">
                              <a:solidFill>
                                <a:schemeClr val="dk1"/>
                              </a:solidFill>
                              <a:latin typeface="+mn-lt"/>
                              <a:ea typeface="+mn-ea"/>
                              <a:cs typeface="+mn-cs"/>
                            </a:defRPr>
                          </a:lvl8pPr>
                          <a:lvl9pPr marL="3657600" algn="l" defTabSz="914400" rtl="0" eaLnBrk="1" latinLnBrk="0" hangingPunct="1">
                            <a:defRPr sz="3200" b="1" kern="1200">
                              <a:solidFill>
                                <a:schemeClr val="dk1"/>
                              </a:solidFill>
                              <a:latin typeface="+mn-lt"/>
                              <a:ea typeface="+mn-ea"/>
                              <a:cs typeface="+mn-cs"/>
                            </a:defRPr>
                          </a:lvl9pPr>
                        </a:lstStyle>
                        <a:p>
                          <a:pPr algn="ctr">
                            <a:defRPr/>
                          </a:pPr>
                          <a:r>
                            <a:rPr lang="en-US" sz="2400" dirty="0">
                              <a:solidFill>
                                <a:schemeClr val="tx1"/>
                              </a:solidFill>
                            </a:rPr>
                            <a:t>Time Available</a:t>
                          </a:r>
                        </a:p>
                      </a:txBody>
                      <a:useSpRect/>
                    </a:txSp>
                    <a:style>
                      <a:lnRef idx="2">
                        <a:schemeClr val="dk1"/>
                      </a:lnRef>
                      <a:fillRef idx="1">
                        <a:schemeClr val="lt1"/>
                      </a:fillRef>
                      <a:effectRef idx="0">
                        <a:schemeClr val="dk1"/>
                      </a:effectRef>
                      <a:fontRef idx="minor">
                        <a:schemeClr val="dk1"/>
                      </a:fontRef>
                    </a:style>
                  </a:sp>
                  <a:sp>
                    <a:nvSpPr>
                      <a:cNvPr id="6" name="Rectangle 5"/>
                      <a:cNvSpPr/>
                    </a:nvSpPr>
                    <a:spPr>
                      <a:xfrm>
                        <a:off x="3733800" y="3124200"/>
                        <a:ext cx="2590800" cy="457200"/>
                      </a:xfrm>
                      <a:prstGeom prst="rect">
                        <a:avLst/>
                      </a:prstGeom>
                    </a:spPr>
                    <a:txSp>
                      <a:txBody>
                        <a:bodyPr anchor="ctr"/>
                        <a:lstStyle>
                          <a:defPPr>
                            <a:defRPr lang="en-US"/>
                          </a:defPPr>
                          <a:lvl1pPr algn="l" rtl="0" fontAlgn="base">
                            <a:spcBef>
                              <a:spcPct val="0"/>
                            </a:spcBef>
                            <a:spcAft>
                              <a:spcPct val="0"/>
                            </a:spcAft>
                            <a:defRPr sz="3200" b="1" kern="1200">
                              <a:solidFill>
                                <a:schemeClr val="dk1"/>
                              </a:solidFill>
                              <a:latin typeface="+mn-lt"/>
                              <a:ea typeface="+mn-ea"/>
                              <a:cs typeface="+mn-cs"/>
                            </a:defRPr>
                          </a:lvl1pPr>
                          <a:lvl2pPr marL="457200" algn="l" rtl="0" fontAlgn="base">
                            <a:spcBef>
                              <a:spcPct val="0"/>
                            </a:spcBef>
                            <a:spcAft>
                              <a:spcPct val="0"/>
                            </a:spcAft>
                            <a:defRPr sz="3200" b="1" kern="1200">
                              <a:solidFill>
                                <a:schemeClr val="dk1"/>
                              </a:solidFill>
                              <a:latin typeface="+mn-lt"/>
                              <a:ea typeface="+mn-ea"/>
                              <a:cs typeface="+mn-cs"/>
                            </a:defRPr>
                          </a:lvl2pPr>
                          <a:lvl3pPr marL="914400" algn="l" rtl="0" fontAlgn="base">
                            <a:spcBef>
                              <a:spcPct val="0"/>
                            </a:spcBef>
                            <a:spcAft>
                              <a:spcPct val="0"/>
                            </a:spcAft>
                            <a:defRPr sz="3200" b="1" kern="1200">
                              <a:solidFill>
                                <a:schemeClr val="dk1"/>
                              </a:solidFill>
                              <a:latin typeface="+mn-lt"/>
                              <a:ea typeface="+mn-ea"/>
                              <a:cs typeface="+mn-cs"/>
                            </a:defRPr>
                          </a:lvl3pPr>
                          <a:lvl4pPr marL="1371600" algn="l" rtl="0" fontAlgn="base">
                            <a:spcBef>
                              <a:spcPct val="0"/>
                            </a:spcBef>
                            <a:spcAft>
                              <a:spcPct val="0"/>
                            </a:spcAft>
                            <a:defRPr sz="3200" b="1" kern="1200">
                              <a:solidFill>
                                <a:schemeClr val="dk1"/>
                              </a:solidFill>
                              <a:latin typeface="+mn-lt"/>
                              <a:ea typeface="+mn-ea"/>
                              <a:cs typeface="+mn-cs"/>
                            </a:defRPr>
                          </a:lvl4pPr>
                          <a:lvl5pPr marL="1828800" algn="l" rtl="0" fontAlgn="base">
                            <a:spcBef>
                              <a:spcPct val="0"/>
                            </a:spcBef>
                            <a:spcAft>
                              <a:spcPct val="0"/>
                            </a:spcAft>
                            <a:defRPr sz="3200" b="1" kern="1200">
                              <a:solidFill>
                                <a:schemeClr val="dk1"/>
                              </a:solidFill>
                              <a:latin typeface="+mn-lt"/>
                              <a:ea typeface="+mn-ea"/>
                              <a:cs typeface="+mn-cs"/>
                            </a:defRPr>
                          </a:lvl5pPr>
                          <a:lvl6pPr marL="2286000" algn="l" defTabSz="914400" rtl="0" eaLnBrk="1" latinLnBrk="0" hangingPunct="1">
                            <a:defRPr sz="3200" b="1" kern="1200">
                              <a:solidFill>
                                <a:schemeClr val="dk1"/>
                              </a:solidFill>
                              <a:latin typeface="+mn-lt"/>
                              <a:ea typeface="+mn-ea"/>
                              <a:cs typeface="+mn-cs"/>
                            </a:defRPr>
                          </a:lvl6pPr>
                          <a:lvl7pPr marL="2743200" algn="l" defTabSz="914400" rtl="0" eaLnBrk="1" latinLnBrk="0" hangingPunct="1">
                            <a:defRPr sz="3200" b="1" kern="1200">
                              <a:solidFill>
                                <a:schemeClr val="dk1"/>
                              </a:solidFill>
                              <a:latin typeface="+mn-lt"/>
                              <a:ea typeface="+mn-ea"/>
                              <a:cs typeface="+mn-cs"/>
                            </a:defRPr>
                          </a:lvl7pPr>
                          <a:lvl8pPr marL="3200400" algn="l" defTabSz="914400" rtl="0" eaLnBrk="1" latinLnBrk="0" hangingPunct="1">
                            <a:defRPr sz="3200" b="1" kern="1200">
                              <a:solidFill>
                                <a:schemeClr val="dk1"/>
                              </a:solidFill>
                              <a:latin typeface="+mn-lt"/>
                              <a:ea typeface="+mn-ea"/>
                              <a:cs typeface="+mn-cs"/>
                            </a:defRPr>
                          </a:lvl8pPr>
                          <a:lvl9pPr marL="3657600" algn="l" defTabSz="914400" rtl="0" eaLnBrk="1" latinLnBrk="0" hangingPunct="1">
                            <a:defRPr sz="3200" b="1" kern="1200">
                              <a:solidFill>
                                <a:schemeClr val="dk1"/>
                              </a:solidFill>
                              <a:latin typeface="+mn-lt"/>
                              <a:ea typeface="+mn-ea"/>
                              <a:cs typeface="+mn-cs"/>
                            </a:defRPr>
                          </a:lvl9pPr>
                        </a:lstStyle>
                        <a:p>
                          <a:pPr algn="ctr">
                            <a:defRPr/>
                          </a:pPr>
                          <a:r>
                            <a:rPr lang="en-US" sz="2400" dirty="0">
                              <a:solidFill>
                                <a:schemeClr val="tx1"/>
                              </a:solidFill>
                            </a:rPr>
                            <a:t>Long</a:t>
                          </a:r>
                        </a:p>
                      </a:txBody>
                      <a:useSpRect/>
                    </a:txSp>
                    <a:style>
                      <a:lnRef idx="2">
                        <a:schemeClr val="dk1"/>
                      </a:lnRef>
                      <a:fillRef idx="1">
                        <a:schemeClr val="lt1"/>
                      </a:fillRef>
                      <a:effectRef idx="0">
                        <a:schemeClr val="dk1"/>
                      </a:effectRef>
                      <a:fontRef idx="minor">
                        <a:schemeClr val="dk1"/>
                      </a:fontRef>
                    </a:style>
                  </a:sp>
                  <a:sp>
                    <a:nvSpPr>
                      <a:cNvPr id="7" name="Rectangle 6"/>
                      <a:cNvSpPr/>
                    </a:nvSpPr>
                    <a:spPr>
                      <a:xfrm>
                        <a:off x="6934200" y="3124200"/>
                        <a:ext cx="1600200" cy="457200"/>
                      </a:xfrm>
                      <a:prstGeom prst="rect">
                        <a:avLst/>
                      </a:prstGeom>
                    </a:spPr>
                    <a:txSp>
                      <a:txBody>
                        <a:bodyPr anchor="ctr"/>
                        <a:lstStyle>
                          <a:defPPr>
                            <a:defRPr lang="en-US"/>
                          </a:defPPr>
                          <a:lvl1pPr algn="l" rtl="0" fontAlgn="base">
                            <a:spcBef>
                              <a:spcPct val="0"/>
                            </a:spcBef>
                            <a:spcAft>
                              <a:spcPct val="0"/>
                            </a:spcAft>
                            <a:defRPr sz="3200" b="1" kern="1200">
                              <a:solidFill>
                                <a:schemeClr val="dk1"/>
                              </a:solidFill>
                              <a:latin typeface="+mn-lt"/>
                              <a:ea typeface="+mn-ea"/>
                              <a:cs typeface="+mn-cs"/>
                            </a:defRPr>
                          </a:lvl1pPr>
                          <a:lvl2pPr marL="457200" algn="l" rtl="0" fontAlgn="base">
                            <a:spcBef>
                              <a:spcPct val="0"/>
                            </a:spcBef>
                            <a:spcAft>
                              <a:spcPct val="0"/>
                            </a:spcAft>
                            <a:defRPr sz="3200" b="1" kern="1200">
                              <a:solidFill>
                                <a:schemeClr val="dk1"/>
                              </a:solidFill>
                              <a:latin typeface="+mn-lt"/>
                              <a:ea typeface="+mn-ea"/>
                              <a:cs typeface="+mn-cs"/>
                            </a:defRPr>
                          </a:lvl2pPr>
                          <a:lvl3pPr marL="914400" algn="l" rtl="0" fontAlgn="base">
                            <a:spcBef>
                              <a:spcPct val="0"/>
                            </a:spcBef>
                            <a:spcAft>
                              <a:spcPct val="0"/>
                            </a:spcAft>
                            <a:defRPr sz="3200" b="1" kern="1200">
                              <a:solidFill>
                                <a:schemeClr val="dk1"/>
                              </a:solidFill>
                              <a:latin typeface="+mn-lt"/>
                              <a:ea typeface="+mn-ea"/>
                              <a:cs typeface="+mn-cs"/>
                            </a:defRPr>
                          </a:lvl3pPr>
                          <a:lvl4pPr marL="1371600" algn="l" rtl="0" fontAlgn="base">
                            <a:spcBef>
                              <a:spcPct val="0"/>
                            </a:spcBef>
                            <a:spcAft>
                              <a:spcPct val="0"/>
                            </a:spcAft>
                            <a:defRPr sz="3200" b="1" kern="1200">
                              <a:solidFill>
                                <a:schemeClr val="dk1"/>
                              </a:solidFill>
                              <a:latin typeface="+mn-lt"/>
                              <a:ea typeface="+mn-ea"/>
                              <a:cs typeface="+mn-cs"/>
                            </a:defRPr>
                          </a:lvl4pPr>
                          <a:lvl5pPr marL="1828800" algn="l" rtl="0" fontAlgn="base">
                            <a:spcBef>
                              <a:spcPct val="0"/>
                            </a:spcBef>
                            <a:spcAft>
                              <a:spcPct val="0"/>
                            </a:spcAft>
                            <a:defRPr sz="3200" b="1" kern="1200">
                              <a:solidFill>
                                <a:schemeClr val="dk1"/>
                              </a:solidFill>
                              <a:latin typeface="+mn-lt"/>
                              <a:ea typeface="+mn-ea"/>
                              <a:cs typeface="+mn-cs"/>
                            </a:defRPr>
                          </a:lvl5pPr>
                          <a:lvl6pPr marL="2286000" algn="l" defTabSz="914400" rtl="0" eaLnBrk="1" latinLnBrk="0" hangingPunct="1">
                            <a:defRPr sz="3200" b="1" kern="1200">
                              <a:solidFill>
                                <a:schemeClr val="dk1"/>
                              </a:solidFill>
                              <a:latin typeface="+mn-lt"/>
                              <a:ea typeface="+mn-ea"/>
                              <a:cs typeface="+mn-cs"/>
                            </a:defRPr>
                          </a:lvl6pPr>
                          <a:lvl7pPr marL="2743200" algn="l" defTabSz="914400" rtl="0" eaLnBrk="1" latinLnBrk="0" hangingPunct="1">
                            <a:defRPr sz="3200" b="1" kern="1200">
                              <a:solidFill>
                                <a:schemeClr val="dk1"/>
                              </a:solidFill>
                              <a:latin typeface="+mn-lt"/>
                              <a:ea typeface="+mn-ea"/>
                              <a:cs typeface="+mn-cs"/>
                            </a:defRPr>
                          </a:lvl7pPr>
                          <a:lvl8pPr marL="3200400" algn="l" defTabSz="914400" rtl="0" eaLnBrk="1" latinLnBrk="0" hangingPunct="1">
                            <a:defRPr sz="3200" b="1" kern="1200">
                              <a:solidFill>
                                <a:schemeClr val="dk1"/>
                              </a:solidFill>
                              <a:latin typeface="+mn-lt"/>
                              <a:ea typeface="+mn-ea"/>
                              <a:cs typeface="+mn-cs"/>
                            </a:defRPr>
                          </a:lvl8pPr>
                          <a:lvl9pPr marL="3657600" algn="l" defTabSz="914400" rtl="0" eaLnBrk="1" latinLnBrk="0" hangingPunct="1">
                            <a:defRPr sz="3200" b="1" kern="1200">
                              <a:solidFill>
                                <a:schemeClr val="dk1"/>
                              </a:solidFill>
                              <a:latin typeface="+mn-lt"/>
                              <a:ea typeface="+mn-ea"/>
                              <a:cs typeface="+mn-cs"/>
                            </a:defRPr>
                          </a:lvl9pPr>
                        </a:lstStyle>
                        <a:p>
                          <a:pPr algn="ctr">
                            <a:defRPr/>
                          </a:pPr>
                          <a:r>
                            <a:rPr lang="en-US" sz="2400" dirty="0">
                              <a:solidFill>
                                <a:schemeClr val="tx1"/>
                              </a:solidFill>
                            </a:rPr>
                            <a:t>Short</a:t>
                          </a:r>
                        </a:p>
                      </a:txBody>
                      <a:useSpRect/>
                    </a:txSp>
                    <a:style>
                      <a:lnRef idx="2">
                        <a:schemeClr val="dk1"/>
                      </a:lnRef>
                      <a:fillRef idx="1">
                        <a:schemeClr val="lt1"/>
                      </a:fillRef>
                      <a:effectRef idx="0">
                        <a:schemeClr val="dk1"/>
                      </a:effectRef>
                      <a:fontRef idx="minor">
                        <a:schemeClr val="dk1"/>
                      </a:fontRef>
                    </a:style>
                  </a:sp>
                  <a:sp>
                    <a:nvSpPr>
                      <a:cNvPr id="8" name="Rounded Rectangle 7"/>
                      <a:cNvSpPr/>
                    </a:nvSpPr>
                    <a:spPr>
                      <a:xfrm>
                        <a:off x="228600" y="4267200"/>
                        <a:ext cx="1600200" cy="1524000"/>
                      </a:xfrm>
                      <a:prstGeom prst="roundRect">
                        <a:avLst/>
                      </a:prstGeom>
                    </a:spPr>
                    <a:txSp>
                      <a:txBody>
                        <a:bodyPr anchor="ctr"/>
                        <a:lstStyle>
                          <a:defPPr>
                            <a:defRPr lang="en-US"/>
                          </a:defPPr>
                          <a:lvl1pPr algn="l" rtl="0" fontAlgn="base">
                            <a:spcBef>
                              <a:spcPct val="0"/>
                            </a:spcBef>
                            <a:spcAft>
                              <a:spcPct val="0"/>
                            </a:spcAft>
                            <a:defRPr sz="3200" b="1" kern="1200">
                              <a:solidFill>
                                <a:schemeClr val="dk1"/>
                              </a:solidFill>
                              <a:latin typeface="+mn-lt"/>
                              <a:ea typeface="+mn-ea"/>
                              <a:cs typeface="+mn-cs"/>
                            </a:defRPr>
                          </a:lvl1pPr>
                          <a:lvl2pPr marL="457200" algn="l" rtl="0" fontAlgn="base">
                            <a:spcBef>
                              <a:spcPct val="0"/>
                            </a:spcBef>
                            <a:spcAft>
                              <a:spcPct val="0"/>
                            </a:spcAft>
                            <a:defRPr sz="3200" b="1" kern="1200">
                              <a:solidFill>
                                <a:schemeClr val="dk1"/>
                              </a:solidFill>
                              <a:latin typeface="+mn-lt"/>
                              <a:ea typeface="+mn-ea"/>
                              <a:cs typeface="+mn-cs"/>
                            </a:defRPr>
                          </a:lvl2pPr>
                          <a:lvl3pPr marL="914400" algn="l" rtl="0" fontAlgn="base">
                            <a:spcBef>
                              <a:spcPct val="0"/>
                            </a:spcBef>
                            <a:spcAft>
                              <a:spcPct val="0"/>
                            </a:spcAft>
                            <a:defRPr sz="3200" b="1" kern="1200">
                              <a:solidFill>
                                <a:schemeClr val="dk1"/>
                              </a:solidFill>
                              <a:latin typeface="+mn-lt"/>
                              <a:ea typeface="+mn-ea"/>
                              <a:cs typeface="+mn-cs"/>
                            </a:defRPr>
                          </a:lvl3pPr>
                          <a:lvl4pPr marL="1371600" algn="l" rtl="0" fontAlgn="base">
                            <a:spcBef>
                              <a:spcPct val="0"/>
                            </a:spcBef>
                            <a:spcAft>
                              <a:spcPct val="0"/>
                            </a:spcAft>
                            <a:defRPr sz="3200" b="1" kern="1200">
                              <a:solidFill>
                                <a:schemeClr val="dk1"/>
                              </a:solidFill>
                              <a:latin typeface="+mn-lt"/>
                              <a:ea typeface="+mn-ea"/>
                              <a:cs typeface="+mn-cs"/>
                            </a:defRPr>
                          </a:lvl4pPr>
                          <a:lvl5pPr marL="1828800" algn="l" rtl="0" fontAlgn="base">
                            <a:spcBef>
                              <a:spcPct val="0"/>
                            </a:spcBef>
                            <a:spcAft>
                              <a:spcPct val="0"/>
                            </a:spcAft>
                            <a:defRPr sz="3200" b="1" kern="1200">
                              <a:solidFill>
                                <a:schemeClr val="dk1"/>
                              </a:solidFill>
                              <a:latin typeface="+mn-lt"/>
                              <a:ea typeface="+mn-ea"/>
                              <a:cs typeface="+mn-cs"/>
                            </a:defRPr>
                          </a:lvl5pPr>
                          <a:lvl6pPr marL="2286000" algn="l" defTabSz="914400" rtl="0" eaLnBrk="1" latinLnBrk="0" hangingPunct="1">
                            <a:defRPr sz="3200" b="1" kern="1200">
                              <a:solidFill>
                                <a:schemeClr val="dk1"/>
                              </a:solidFill>
                              <a:latin typeface="+mn-lt"/>
                              <a:ea typeface="+mn-ea"/>
                              <a:cs typeface="+mn-cs"/>
                            </a:defRPr>
                          </a:lvl6pPr>
                          <a:lvl7pPr marL="2743200" algn="l" defTabSz="914400" rtl="0" eaLnBrk="1" latinLnBrk="0" hangingPunct="1">
                            <a:defRPr sz="3200" b="1" kern="1200">
                              <a:solidFill>
                                <a:schemeClr val="dk1"/>
                              </a:solidFill>
                              <a:latin typeface="+mn-lt"/>
                              <a:ea typeface="+mn-ea"/>
                              <a:cs typeface="+mn-cs"/>
                            </a:defRPr>
                          </a:lvl7pPr>
                          <a:lvl8pPr marL="3200400" algn="l" defTabSz="914400" rtl="0" eaLnBrk="1" latinLnBrk="0" hangingPunct="1">
                            <a:defRPr sz="3200" b="1" kern="1200">
                              <a:solidFill>
                                <a:schemeClr val="dk1"/>
                              </a:solidFill>
                              <a:latin typeface="+mn-lt"/>
                              <a:ea typeface="+mn-ea"/>
                              <a:cs typeface="+mn-cs"/>
                            </a:defRPr>
                          </a:lvl8pPr>
                          <a:lvl9pPr marL="3657600" algn="l" defTabSz="914400" rtl="0" eaLnBrk="1" latinLnBrk="0" hangingPunct="1">
                            <a:defRPr sz="3200" b="1" kern="1200">
                              <a:solidFill>
                                <a:schemeClr val="dk1"/>
                              </a:solidFill>
                              <a:latin typeface="+mn-lt"/>
                              <a:ea typeface="+mn-ea"/>
                              <a:cs typeface="+mn-cs"/>
                            </a:defRPr>
                          </a:lvl9pPr>
                        </a:lstStyle>
                        <a:p>
                          <a:pPr algn="ctr">
                            <a:defRPr/>
                          </a:pPr>
                          <a:r>
                            <a:rPr lang="en-US" sz="2400" dirty="0">
                              <a:solidFill>
                                <a:schemeClr val="tx1"/>
                              </a:solidFill>
                            </a:rPr>
                            <a:t>Size of Problem</a:t>
                          </a:r>
                        </a:p>
                      </a:txBody>
                      <a:useSpRect/>
                    </a:txSp>
                    <a:style>
                      <a:lnRef idx="2">
                        <a:schemeClr val="dk1"/>
                      </a:lnRef>
                      <a:fillRef idx="1">
                        <a:schemeClr val="lt1"/>
                      </a:fillRef>
                      <a:effectRef idx="0">
                        <a:schemeClr val="dk1"/>
                      </a:effectRef>
                      <a:fontRef idx="minor">
                        <a:schemeClr val="dk1"/>
                      </a:fontRef>
                    </a:style>
                  </a:sp>
                  <a:sp>
                    <a:nvSpPr>
                      <a:cNvPr id="9" name="Rectangle 8"/>
                      <a:cNvSpPr/>
                    </a:nvSpPr>
                    <a:spPr>
                      <a:xfrm>
                        <a:off x="1981200" y="4038600"/>
                        <a:ext cx="1295400" cy="533400"/>
                      </a:xfrm>
                      <a:prstGeom prst="rect">
                        <a:avLst/>
                      </a:prstGeom>
                    </a:spPr>
                    <a:txSp>
                      <a:txBody>
                        <a:bodyPr anchor="ctr"/>
                        <a:lstStyle>
                          <a:defPPr>
                            <a:defRPr lang="en-US"/>
                          </a:defPPr>
                          <a:lvl1pPr algn="l" rtl="0" fontAlgn="base">
                            <a:spcBef>
                              <a:spcPct val="0"/>
                            </a:spcBef>
                            <a:spcAft>
                              <a:spcPct val="0"/>
                            </a:spcAft>
                            <a:defRPr sz="3200" b="1" kern="1200">
                              <a:solidFill>
                                <a:schemeClr val="dk1"/>
                              </a:solidFill>
                              <a:latin typeface="+mn-lt"/>
                              <a:ea typeface="+mn-ea"/>
                              <a:cs typeface="+mn-cs"/>
                            </a:defRPr>
                          </a:lvl1pPr>
                          <a:lvl2pPr marL="457200" algn="l" rtl="0" fontAlgn="base">
                            <a:spcBef>
                              <a:spcPct val="0"/>
                            </a:spcBef>
                            <a:spcAft>
                              <a:spcPct val="0"/>
                            </a:spcAft>
                            <a:defRPr sz="3200" b="1" kern="1200">
                              <a:solidFill>
                                <a:schemeClr val="dk1"/>
                              </a:solidFill>
                              <a:latin typeface="+mn-lt"/>
                              <a:ea typeface="+mn-ea"/>
                              <a:cs typeface="+mn-cs"/>
                            </a:defRPr>
                          </a:lvl2pPr>
                          <a:lvl3pPr marL="914400" algn="l" rtl="0" fontAlgn="base">
                            <a:spcBef>
                              <a:spcPct val="0"/>
                            </a:spcBef>
                            <a:spcAft>
                              <a:spcPct val="0"/>
                            </a:spcAft>
                            <a:defRPr sz="3200" b="1" kern="1200">
                              <a:solidFill>
                                <a:schemeClr val="dk1"/>
                              </a:solidFill>
                              <a:latin typeface="+mn-lt"/>
                              <a:ea typeface="+mn-ea"/>
                              <a:cs typeface="+mn-cs"/>
                            </a:defRPr>
                          </a:lvl3pPr>
                          <a:lvl4pPr marL="1371600" algn="l" rtl="0" fontAlgn="base">
                            <a:spcBef>
                              <a:spcPct val="0"/>
                            </a:spcBef>
                            <a:spcAft>
                              <a:spcPct val="0"/>
                            </a:spcAft>
                            <a:defRPr sz="3200" b="1" kern="1200">
                              <a:solidFill>
                                <a:schemeClr val="dk1"/>
                              </a:solidFill>
                              <a:latin typeface="+mn-lt"/>
                              <a:ea typeface="+mn-ea"/>
                              <a:cs typeface="+mn-cs"/>
                            </a:defRPr>
                          </a:lvl4pPr>
                          <a:lvl5pPr marL="1828800" algn="l" rtl="0" fontAlgn="base">
                            <a:spcBef>
                              <a:spcPct val="0"/>
                            </a:spcBef>
                            <a:spcAft>
                              <a:spcPct val="0"/>
                            </a:spcAft>
                            <a:defRPr sz="3200" b="1" kern="1200">
                              <a:solidFill>
                                <a:schemeClr val="dk1"/>
                              </a:solidFill>
                              <a:latin typeface="+mn-lt"/>
                              <a:ea typeface="+mn-ea"/>
                              <a:cs typeface="+mn-cs"/>
                            </a:defRPr>
                          </a:lvl5pPr>
                          <a:lvl6pPr marL="2286000" algn="l" defTabSz="914400" rtl="0" eaLnBrk="1" latinLnBrk="0" hangingPunct="1">
                            <a:defRPr sz="3200" b="1" kern="1200">
                              <a:solidFill>
                                <a:schemeClr val="dk1"/>
                              </a:solidFill>
                              <a:latin typeface="+mn-lt"/>
                              <a:ea typeface="+mn-ea"/>
                              <a:cs typeface="+mn-cs"/>
                            </a:defRPr>
                          </a:lvl6pPr>
                          <a:lvl7pPr marL="2743200" algn="l" defTabSz="914400" rtl="0" eaLnBrk="1" latinLnBrk="0" hangingPunct="1">
                            <a:defRPr sz="3200" b="1" kern="1200">
                              <a:solidFill>
                                <a:schemeClr val="dk1"/>
                              </a:solidFill>
                              <a:latin typeface="+mn-lt"/>
                              <a:ea typeface="+mn-ea"/>
                              <a:cs typeface="+mn-cs"/>
                            </a:defRPr>
                          </a:lvl7pPr>
                          <a:lvl8pPr marL="3200400" algn="l" defTabSz="914400" rtl="0" eaLnBrk="1" latinLnBrk="0" hangingPunct="1">
                            <a:defRPr sz="3200" b="1" kern="1200">
                              <a:solidFill>
                                <a:schemeClr val="dk1"/>
                              </a:solidFill>
                              <a:latin typeface="+mn-lt"/>
                              <a:ea typeface="+mn-ea"/>
                              <a:cs typeface="+mn-cs"/>
                            </a:defRPr>
                          </a:lvl8pPr>
                          <a:lvl9pPr marL="3657600" algn="l" defTabSz="914400" rtl="0" eaLnBrk="1" latinLnBrk="0" hangingPunct="1">
                            <a:defRPr sz="3200" b="1" kern="1200">
                              <a:solidFill>
                                <a:schemeClr val="dk1"/>
                              </a:solidFill>
                              <a:latin typeface="+mn-lt"/>
                              <a:ea typeface="+mn-ea"/>
                              <a:cs typeface="+mn-cs"/>
                            </a:defRPr>
                          </a:lvl9pPr>
                        </a:lstStyle>
                        <a:p>
                          <a:pPr algn="ctr">
                            <a:defRPr/>
                          </a:pPr>
                          <a:r>
                            <a:rPr lang="en-US" sz="2400" dirty="0">
                              <a:solidFill>
                                <a:schemeClr val="tx1"/>
                              </a:solidFill>
                            </a:rPr>
                            <a:t>Large</a:t>
                          </a:r>
                        </a:p>
                      </a:txBody>
                      <a:useSpRect/>
                    </a:txSp>
                    <a:style>
                      <a:lnRef idx="2">
                        <a:schemeClr val="dk1"/>
                      </a:lnRef>
                      <a:fillRef idx="1">
                        <a:schemeClr val="lt1"/>
                      </a:fillRef>
                      <a:effectRef idx="0">
                        <a:schemeClr val="dk1"/>
                      </a:effectRef>
                      <a:fontRef idx="minor">
                        <a:schemeClr val="dk1"/>
                      </a:fontRef>
                    </a:style>
                  </a:sp>
                  <a:sp>
                    <a:nvSpPr>
                      <a:cNvPr id="10" name="Rectangle 9"/>
                      <a:cNvSpPr>
                        <a:spLocks noChangeArrowheads="1"/>
                      </a:cNvSpPr>
                    </a:nvSpPr>
                    <a:spPr bwMode="auto">
                      <a:xfrm>
                        <a:off x="3429000" y="4038600"/>
                        <a:ext cx="3048000" cy="533400"/>
                      </a:xfrm>
                      <a:prstGeom prst="rect">
                        <a:avLst/>
                      </a:prstGeom>
                      <a:ln>
                        <a:headEnd/>
                        <a:tailEnd/>
                      </a:ln>
                    </a:spPr>
                    <a:txSp>
                      <a:txBody>
                        <a:bodyPr anchor="ctr"/>
                        <a:lstStyle>
                          <a:defPPr>
                            <a:defRPr lang="en-US"/>
                          </a:defPPr>
                          <a:lvl1pPr algn="l" rtl="0" fontAlgn="base">
                            <a:spcBef>
                              <a:spcPct val="0"/>
                            </a:spcBef>
                            <a:spcAft>
                              <a:spcPct val="0"/>
                            </a:spcAft>
                            <a:defRPr sz="3200" b="1" kern="1200">
                              <a:solidFill>
                                <a:schemeClr val="dk1"/>
                              </a:solidFill>
                              <a:latin typeface="+mn-lt"/>
                              <a:ea typeface="+mn-ea"/>
                              <a:cs typeface="+mn-cs"/>
                            </a:defRPr>
                          </a:lvl1pPr>
                          <a:lvl2pPr marL="457200" algn="l" rtl="0" fontAlgn="base">
                            <a:spcBef>
                              <a:spcPct val="0"/>
                            </a:spcBef>
                            <a:spcAft>
                              <a:spcPct val="0"/>
                            </a:spcAft>
                            <a:defRPr sz="3200" b="1" kern="1200">
                              <a:solidFill>
                                <a:schemeClr val="dk1"/>
                              </a:solidFill>
                              <a:latin typeface="+mn-lt"/>
                              <a:ea typeface="+mn-ea"/>
                              <a:cs typeface="+mn-cs"/>
                            </a:defRPr>
                          </a:lvl2pPr>
                          <a:lvl3pPr marL="914400" algn="l" rtl="0" fontAlgn="base">
                            <a:spcBef>
                              <a:spcPct val="0"/>
                            </a:spcBef>
                            <a:spcAft>
                              <a:spcPct val="0"/>
                            </a:spcAft>
                            <a:defRPr sz="3200" b="1" kern="1200">
                              <a:solidFill>
                                <a:schemeClr val="dk1"/>
                              </a:solidFill>
                              <a:latin typeface="+mn-lt"/>
                              <a:ea typeface="+mn-ea"/>
                              <a:cs typeface="+mn-cs"/>
                            </a:defRPr>
                          </a:lvl3pPr>
                          <a:lvl4pPr marL="1371600" algn="l" rtl="0" fontAlgn="base">
                            <a:spcBef>
                              <a:spcPct val="0"/>
                            </a:spcBef>
                            <a:spcAft>
                              <a:spcPct val="0"/>
                            </a:spcAft>
                            <a:defRPr sz="3200" b="1" kern="1200">
                              <a:solidFill>
                                <a:schemeClr val="dk1"/>
                              </a:solidFill>
                              <a:latin typeface="+mn-lt"/>
                              <a:ea typeface="+mn-ea"/>
                              <a:cs typeface="+mn-cs"/>
                            </a:defRPr>
                          </a:lvl4pPr>
                          <a:lvl5pPr marL="1828800" algn="l" rtl="0" fontAlgn="base">
                            <a:spcBef>
                              <a:spcPct val="0"/>
                            </a:spcBef>
                            <a:spcAft>
                              <a:spcPct val="0"/>
                            </a:spcAft>
                            <a:defRPr sz="3200" b="1" kern="1200">
                              <a:solidFill>
                                <a:schemeClr val="dk1"/>
                              </a:solidFill>
                              <a:latin typeface="+mn-lt"/>
                              <a:ea typeface="+mn-ea"/>
                              <a:cs typeface="+mn-cs"/>
                            </a:defRPr>
                          </a:lvl5pPr>
                          <a:lvl6pPr marL="2286000" algn="l" defTabSz="914400" rtl="0" eaLnBrk="1" latinLnBrk="0" hangingPunct="1">
                            <a:defRPr sz="3200" b="1" kern="1200">
                              <a:solidFill>
                                <a:schemeClr val="dk1"/>
                              </a:solidFill>
                              <a:latin typeface="+mn-lt"/>
                              <a:ea typeface="+mn-ea"/>
                              <a:cs typeface="+mn-cs"/>
                            </a:defRPr>
                          </a:lvl6pPr>
                          <a:lvl7pPr marL="2743200" algn="l" defTabSz="914400" rtl="0" eaLnBrk="1" latinLnBrk="0" hangingPunct="1">
                            <a:defRPr sz="3200" b="1" kern="1200">
                              <a:solidFill>
                                <a:schemeClr val="dk1"/>
                              </a:solidFill>
                              <a:latin typeface="+mn-lt"/>
                              <a:ea typeface="+mn-ea"/>
                              <a:cs typeface="+mn-cs"/>
                            </a:defRPr>
                          </a:lvl7pPr>
                          <a:lvl8pPr marL="3200400" algn="l" defTabSz="914400" rtl="0" eaLnBrk="1" latinLnBrk="0" hangingPunct="1">
                            <a:defRPr sz="3200" b="1" kern="1200">
                              <a:solidFill>
                                <a:schemeClr val="dk1"/>
                              </a:solidFill>
                              <a:latin typeface="+mn-lt"/>
                              <a:ea typeface="+mn-ea"/>
                              <a:cs typeface="+mn-cs"/>
                            </a:defRPr>
                          </a:lvl8pPr>
                          <a:lvl9pPr marL="3657600" algn="l" defTabSz="914400" rtl="0" eaLnBrk="1" latinLnBrk="0" hangingPunct="1">
                            <a:defRPr sz="3200" b="1" kern="1200">
                              <a:solidFill>
                                <a:schemeClr val="dk1"/>
                              </a:solidFill>
                              <a:latin typeface="+mn-lt"/>
                              <a:ea typeface="+mn-ea"/>
                              <a:cs typeface="+mn-cs"/>
                            </a:defRPr>
                          </a:lvl9pPr>
                        </a:lstStyle>
                        <a:p>
                          <a:pPr algn="ctr">
                            <a:defRPr/>
                          </a:pPr>
                          <a:r>
                            <a:rPr lang="en-US" sz="2400" i="1" dirty="0">
                              <a:latin typeface="+mn-lt"/>
                            </a:rPr>
                            <a:t>Sequential Change</a:t>
                          </a:r>
                        </a:p>
                      </a:txBody>
                      <a:useSpRect/>
                    </a:txSp>
                    <a:style>
                      <a:lnRef idx="2">
                        <a:schemeClr val="dk1"/>
                      </a:lnRef>
                      <a:fillRef idx="1">
                        <a:schemeClr val="lt1"/>
                      </a:fillRef>
                      <a:effectRef idx="0">
                        <a:schemeClr val="dk1"/>
                      </a:effectRef>
                      <a:fontRef idx="minor">
                        <a:schemeClr val="dk1"/>
                      </a:fontRef>
                    </a:style>
                  </a:sp>
                  <a:sp>
                    <a:nvSpPr>
                      <a:cNvPr id="11" name="Rectangle 10"/>
                      <a:cNvSpPr/>
                    </a:nvSpPr>
                    <a:spPr>
                      <a:xfrm>
                        <a:off x="6858000" y="3962400"/>
                        <a:ext cx="1752600" cy="838200"/>
                      </a:xfrm>
                      <a:prstGeom prst="rect">
                        <a:avLst/>
                      </a:prstGeom>
                      <a:ln/>
                    </a:spPr>
                    <a:txSp>
                      <a:txBody>
                        <a:bodyPr anchor="ctr"/>
                        <a:lstStyle>
                          <a:defPPr>
                            <a:defRPr lang="en-US"/>
                          </a:defPPr>
                          <a:lvl1pPr algn="l" rtl="0" fontAlgn="base">
                            <a:spcBef>
                              <a:spcPct val="0"/>
                            </a:spcBef>
                            <a:spcAft>
                              <a:spcPct val="0"/>
                            </a:spcAft>
                            <a:defRPr sz="3200" b="1" kern="1200">
                              <a:solidFill>
                                <a:schemeClr val="dk1"/>
                              </a:solidFill>
                              <a:latin typeface="+mn-lt"/>
                              <a:ea typeface="+mn-ea"/>
                              <a:cs typeface="+mn-cs"/>
                            </a:defRPr>
                          </a:lvl1pPr>
                          <a:lvl2pPr marL="457200" algn="l" rtl="0" fontAlgn="base">
                            <a:spcBef>
                              <a:spcPct val="0"/>
                            </a:spcBef>
                            <a:spcAft>
                              <a:spcPct val="0"/>
                            </a:spcAft>
                            <a:defRPr sz="3200" b="1" kern="1200">
                              <a:solidFill>
                                <a:schemeClr val="dk1"/>
                              </a:solidFill>
                              <a:latin typeface="+mn-lt"/>
                              <a:ea typeface="+mn-ea"/>
                              <a:cs typeface="+mn-cs"/>
                            </a:defRPr>
                          </a:lvl2pPr>
                          <a:lvl3pPr marL="914400" algn="l" rtl="0" fontAlgn="base">
                            <a:spcBef>
                              <a:spcPct val="0"/>
                            </a:spcBef>
                            <a:spcAft>
                              <a:spcPct val="0"/>
                            </a:spcAft>
                            <a:defRPr sz="3200" b="1" kern="1200">
                              <a:solidFill>
                                <a:schemeClr val="dk1"/>
                              </a:solidFill>
                              <a:latin typeface="+mn-lt"/>
                              <a:ea typeface="+mn-ea"/>
                              <a:cs typeface="+mn-cs"/>
                            </a:defRPr>
                          </a:lvl3pPr>
                          <a:lvl4pPr marL="1371600" algn="l" rtl="0" fontAlgn="base">
                            <a:spcBef>
                              <a:spcPct val="0"/>
                            </a:spcBef>
                            <a:spcAft>
                              <a:spcPct val="0"/>
                            </a:spcAft>
                            <a:defRPr sz="3200" b="1" kern="1200">
                              <a:solidFill>
                                <a:schemeClr val="dk1"/>
                              </a:solidFill>
                              <a:latin typeface="+mn-lt"/>
                              <a:ea typeface="+mn-ea"/>
                              <a:cs typeface="+mn-cs"/>
                            </a:defRPr>
                          </a:lvl4pPr>
                          <a:lvl5pPr marL="1828800" algn="l" rtl="0" fontAlgn="base">
                            <a:spcBef>
                              <a:spcPct val="0"/>
                            </a:spcBef>
                            <a:spcAft>
                              <a:spcPct val="0"/>
                            </a:spcAft>
                            <a:defRPr sz="3200" b="1" kern="1200">
                              <a:solidFill>
                                <a:schemeClr val="dk1"/>
                              </a:solidFill>
                              <a:latin typeface="+mn-lt"/>
                              <a:ea typeface="+mn-ea"/>
                              <a:cs typeface="+mn-cs"/>
                            </a:defRPr>
                          </a:lvl5pPr>
                          <a:lvl6pPr marL="2286000" algn="l" defTabSz="914400" rtl="0" eaLnBrk="1" latinLnBrk="0" hangingPunct="1">
                            <a:defRPr sz="3200" b="1" kern="1200">
                              <a:solidFill>
                                <a:schemeClr val="dk1"/>
                              </a:solidFill>
                              <a:latin typeface="+mn-lt"/>
                              <a:ea typeface="+mn-ea"/>
                              <a:cs typeface="+mn-cs"/>
                            </a:defRPr>
                          </a:lvl6pPr>
                          <a:lvl7pPr marL="2743200" algn="l" defTabSz="914400" rtl="0" eaLnBrk="1" latinLnBrk="0" hangingPunct="1">
                            <a:defRPr sz="3200" b="1" kern="1200">
                              <a:solidFill>
                                <a:schemeClr val="dk1"/>
                              </a:solidFill>
                              <a:latin typeface="+mn-lt"/>
                              <a:ea typeface="+mn-ea"/>
                              <a:cs typeface="+mn-cs"/>
                            </a:defRPr>
                          </a:lvl7pPr>
                          <a:lvl8pPr marL="3200400" algn="l" defTabSz="914400" rtl="0" eaLnBrk="1" latinLnBrk="0" hangingPunct="1">
                            <a:defRPr sz="3200" b="1" kern="1200">
                              <a:solidFill>
                                <a:schemeClr val="dk1"/>
                              </a:solidFill>
                              <a:latin typeface="+mn-lt"/>
                              <a:ea typeface="+mn-ea"/>
                              <a:cs typeface="+mn-cs"/>
                            </a:defRPr>
                          </a:lvl8pPr>
                          <a:lvl9pPr marL="3657600" algn="l" defTabSz="914400" rtl="0" eaLnBrk="1" latinLnBrk="0" hangingPunct="1">
                            <a:defRPr sz="3200" b="1" kern="1200">
                              <a:solidFill>
                                <a:schemeClr val="dk1"/>
                              </a:solidFill>
                              <a:latin typeface="+mn-lt"/>
                              <a:ea typeface="+mn-ea"/>
                              <a:cs typeface="+mn-cs"/>
                            </a:defRPr>
                          </a:lvl9pPr>
                        </a:lstStyle>
                        <a:p>
                          <a:pPr algn="ctr">
                            <a:defRPr/>
                          </a:pPr>
                          <a:r>
                            <a:rPr lang="en-US" sz="2400" i="1" dirty="0">
                              <a:solidFill>
                                <a:schemeClr val="tx1"/>
                              </a:solidFill>
                            </a:rPr>
                            <a:t>Complex Change</a:t>
                          </a:r>
                        </a:p>
                      </a:txBody>
                      <a:useSpRect/>
                    </a:txSp>
                    <a:style>
                      <a:lnRef idx="2">
                        <a:schemeClr val="dk1"/>
                      </a:lnRef>
                      <a:fillRef idx="1">
                        <a:schemeClr val="lt1"/>
                      </a:fillRef>
                      <a:effectRef idx="0">
                        <a:schemeClr val="dk1"/>
                      </a:effectRef>
                      <a:fontRef idx="minor">
                        <a:schemeClr val="dk1"/>
                      </a:fontRef>
                    </a:style>
                  </a:sp>
                  <a:sp>
                    <a:nvSpPr>
                      <a:cNvPr id="12" name="Rectangle 11"/>
                      <a:cNvSpPr/>
                    </a:nvSpPr>
                    <a:spPr>
                      <a:xfrm>
                        <a:off x="2057400" y="5334000"/>
                        <a:ext cx="1295400" cy="457200"/>
                      </a:xfrm>
                      <a:prstGeom prst="rect">
                        <a:avLst/>
                      </a:prstGeom>
                    </a:spPr>
                    <a:txSp>
                      <a:txBody>
                        <a:bodyPr anchor="ctr"/>
                        <a:lstStyle>
                          <a:defPPr>
                            <a:defRPr lang="en-US"/>
                          </a:defPPr>
                          <a:lvl1pPr algn="l" rtl="0" fontAlgn="base">
                            <a:spcBef>
                              <a:spcPct val="0"/>
                            </a:spcBef>
                            <a:spcAft>
                              <a:spcPct val="0"/>
                            </a:spcAft>
                            <a:defRPr sz="3200" b="1" kern="1200">
                              <a:solidFill>
                                <a:schemeClr val="dk1"/>
                              </a:solidFill>
                              <a:latin typeface="+mn-lt"/>
                              <a:ea typeface="+mn-ea"/>
                              <a:cs typeface="+mn-cs"/>
                            </a:defRPr>
                          </a:lvl1pPr>
                          <a:lvl2pPr marL="457200" algn="l" rtl="0" fontAlgn="base">
                            <a:spcBef>
                              <a:spcPct val="0"/>
                            </a:spcBef>
                            <a:spcAft>
                              <a:spcPct val="0"/>
                            </a:spcAft>
                            <a:defRPr sz="3200" b="1" kern="1200">
                              <a:solidFill>
                                <a:schemeClr val="dk1"/>
                              </a:solidFill>
                              <a:latin typeface="+mn-lt"/>
                              <a:ea typeface="+mn-ea"/>
                              <a:cs typeface="+mn-cs"/>
                            </a:defRPr>
                          </a:lvl2pPr>
                          <a:lvl3pPr marL="914400" algn="l" rtl="0" fontAlgn="base">
                            <a:spcBef>
                              <a:spcPct val="0"/>
                            </a:spcBef>
                            <a:spcAft>
                              <a:spcPct val="0"/>
                            </a:spcAft>
                            <a:defRPr sz="3200" b="1" kern="1200">
                              <a:solidFill>
                                <a:schemeClr val="dk1"/>
                              </a:solidFill>
                              <a:latin typeface="+mn-lt"/>
                              <a:ea typeface="+mn-ea"/>
                              <a:cs typeface="+mn-cs"/>
                            </a:defRPr>
                          </a:lvl3pPr>
                          <a:lvl4pPr marL="1371600" algn="l" rtl="0" fontAlgn="base">
                            <a:spcBef>
                              <a:spcPct val="0"/>
                            </a:spcBef>
                            <a:spcAft>
                              <a:spcPct val="0"/>
                            </a:spcAft>
                            <a:defRPr sz="3200" b="1" kern="1200">
                              <a:solidFill>
                                <a:schemeClr val="dk1"/>
                              </a:solidFill>
                              <a:latin typeface="+mn-lt"/>
                              <a:ea typeface="+mn-ea"/>
                              <a:cs typeface="+mn-cs"/>
                            </a:defRPr>
                          </a:lvl4pPr>
                          <a:lvl5pPr marL="1828800" algn="l" rtl="0" fontAlgn="base">
                            <a:spcBef>
                              <a:spcPct val="0"/>
                            </a:spcBef>
                            <a:spcAft>
                              <a:spcPct val="0"/>
                            </a:spcAft>
                            <a:defRPr sz="3200" b="1" kern="1200">
                              <a:solidFill>
                                <a:schemeClr val="dk1"/>
                              </a:solidFill>
                              <a:latin typeface="+mn-lt"/>
                              <a:ea typeface="+mn-ea"/>
                              <a:cs typeface="+mn-cs"/>
                            </a:defRPr>
                          </a:lvl5pPr>
                          <a:lvl6pPr marL="2286000" algn="l" defTabSz="914400" rtl="0" eaLnBrk="1" latinLnBrk="0" hangingPunct="1">
                            <a:defRPr sz="3200" b="1" kern="1200">
                              <a:solidFill>
                                <a:schemeClr val="dk1"/>
                              </a:solidFill>
                              <a:latin typeface="+mn-lt"/>
                              <a:ea typeface="+mn-ea"/>
                              <a:cs typeface="+mn-cs"/>
                            </a:defRPr>
                          </a:lvl6pPr>
                          <a:lvl7pPr marL="2743200" algn="l" defTabSz="914400" rtl="0" eaLnBrk="1" latinLnBrk="0" hangingPunct="1">
                            <a:defRPr sz="3200" b="1" kern="1200">
                              <a:solidFill>
                                <a:schemeClr val="dk1"/>
                              </a:solidFill>
                              <a:latin typeface="+mn-lt"/>
                              <a:ea typeface="+mn-ea"/>
                              <a:cs typeface="+mn-cs"/>
                            </a:defRPr>
                          </a:lvl7pPr>
                          <a:lvl8pPr marL="3200400" algn="l" defTabSz="914400" rtl="0" eaLnBrk="1" latinLnBrk="0" hangingPunct="1">
                            <a:defRPr sz="3200" b="1" kern="1200">
                              <a:solidFill>
                                <a:schemeClr val="dk1"/>
                              </a:solidFill>
                              <a:latin typeface="+mn-lt"/>
                              <a:ea typeface="+mn-ea"/>
                              <a:cs typeface="+mn-cs"/>
                            </a:defRPr>
                          </a:lvl8pPr>
                          <a:lvl9pPr marL="3657600" algn="l" defTabSz="914400" rtl="0" eaLnBrk="1" latinLnBrk="0" hangingPunct="1">
                            <a:defRPr sz="3200" b="1" kern="1200">
                              <a:solidFill>
                                <a:schemeClr val="dk1"/>
                              </a:solidFill>
                              <a:latin typeface="+mn-lt"/>
                              <a:ea typeface="+mn-ea"/>
                              <a:cs typeface="+mn-cs"/>
                            </a:defRPr>
                          </a:lvl9pPr>
                        </a:lstStyle>
                        <a:p>
                          <a:pPr algn="ctr">
                            <a:defRPr/>
                          </a:pPr>
                          <a:r>
                            <a:rPr lang="en-US" sz="2400" dirty="0">
                              <a:solidFill>
                                <a:schemeClr val="tx1"/>
                              </a:solidFill>
                            </a:rPr>
                            <a:t>Small</a:t>
                          </a:r>
                        </a:p>
                      </a:txBody>
                      <a:useSpRect/>
                    </a:txSp>
                    <a:style>
                      <a:lnRef idx="2">
                        <a:schemeClr val="dk1"/>
                      </a:lnRef>
                      <a:fillRef idx="1">
                        <a:schemeClr val="lt1"/>
                      </a:fillRef>
                      <a:effectRef idx="0">
                        <a:schemeClr val="dk1"/>
                      </a:effectRef>
                      <a:fontRef idx="minor">
                        <a:schemeClr val="dk1"/>
                      </a:fontRef>
                    </a:style>
                  </a:sp>
                  <a:sp>
                    <a:nvSpPr>
                      <a:cNvPr id="13" name="Rectangle 12"/>
                      <a:cNvSpPr>
                        <a:spLocks noChangeArrowheads="1"/>
                      </a:cNvSpPr>
                    </a:nvSpPr>
                    <a:spPr bwMode="auto">
                      <a:xfrm>
                        <a:off x="3657600" y="5257800"/>
                        <a:ext cx="2590800" cy="838200"/>
                      </a:xfrm>
                      <a:prstGeom prst="rect">
                        <a:avLst/>
                      </a:prstGeom>
                      <a:ln>
                        <a:headEnd/>
                        <a:tailEnd/>
                      </a:ln>
                    </a:spPr>
                    <a:txSp>
                      <a:txBody>
                        <a:bodyPr anchor="ctr"/>
                        <a:lstStyle>
                          <a:defPPr>
                            <a:defRPr lang="en-US"/>
                          </a:defPPr>
                          <a:lvl1pPr algn="l" rtl="0" fontAlgn="base">
                            <a:spcBef>
                              <a:spcPct val="0"/>
                            </a:spcBef>
                            <a:spcAft>
                              <a:spcPct val="0"/>
                            </a:spcAft>
                            <a:defRPr sz="3200" b="1" kern="1200">
                              <a:solidFill>
                                <a:schemeClr val="dk1"/>
                              </a:solidFill>
                              <a:latin typeface="+mn-lt"/>
                              <a:ea typeface="+mn-ea"/>
                              <a:cs typeface="+mn-cs"/>
                            </a:defRPr>
                          </a:lvl1pPr>
                          <a:lvl2pPr marL="457200" algn="l" rtl="0" fontAlgn="base">
                            <a:spcBef>
                              <a:spcPct val="0"/>
                            </a:spcBef>
                            <a:spcAft>
                              <a:spcPct val="0"/>
                            </a:spcAft>
                            <a:defRPr sz="3200" b="1" kern="1200">
                              <a:solidFill>
                                <a:schemeClr val="dk1"/>
                              </a:solidFill>
                              <a:latin typeface="+mn-lt"/>
                              <a:ea typeface="+mn-ea"/>
                              <a:cs typeface="+mn-cs"/>
                            </a:defRPr>
                          </a:lvl2pPr>
                          <a:lvl3pPr marL="914400" algn="l" rtl="0" fontAlgn="base">
                            <a:spcBef>
                              <a:spcPct val="0"/>
                            </a:spcBef>
                            <a:spcAft>
                              <a:spcPct val="0"/>
                            </a:spcAft>
                            <a:defRPr sz="3200" b="1" kern="1200">
                              <a:solidFill>
                                <a:schemeClr val="dk1"/>
                              </a:solidFill>
                              <a:latin typeface="+mn-lt"/>
                              <a:ea typeface="+mn-ea"/>
                              <a:cs typeface="+mn-cs"/>
                            </a:defRPr>
                          </a:lvl3pPr>
                          <a:lvl4pPr marL="1371600" algn="l" rtl="0" fontAlgn="base">
                            <a:spcBef>
                              <a:spcPct val="0"/>
                            </a:spcBef>
                            <a:spcAft>
                              <a:spcPct val="0"/>
                            </a:spcAft>
                            <a:defRPr sz="3200" b="1" kern="1200">
                              <a:solidFill>
                                <a:schemeClr val="dk1"/>
                              </a:solidFill>
                              <a:latin typeface="+mn-lt"/>
                              <a:ea typeface="+mn-ea"/>
                              <a:cs typeface="+mn-cs"/>
                            </a:defRPr>
                          </a:lvl4pPr>
                          <a:lvl5pPr marL="1828800" algn="l" rtl="0" fontAlgn="base">
                            <a:spcBef>
                              <a:spcPct val="0"/>
                            </a:spcBef>
                            <a:spcAft>
                              <a:spcPct val="0"/>
                            </a:spcAft>
                            <a:defRPr sz="3200" b="1" kern="1200">
                              <a:solidFill>
                                <a:schemeClr val="dk1"/>
                              </a:solidFill>
                              <a:latin typeface="+mn-lt"/>
                              <a:ea typeface="+mn-ea"/>
                              <a:cs typeface="+mn-cs"/>
                            </a:defRPr>
                          </a:lvl5pPr>
                          <a:lvl6pPr marL="2286000" algn="l" defTabSz="914400" rtl="0" eaLnBrk="1" latinLnBrk="0" hangingPunct="1">
                            <a:defRPr sz="3200" b="1" kern="1200">
                              <a:solidFill>
                                <a:schemeClr val="dk1"/>
                              </a:solidFill>
                              <a:latin typeface="+mn-lt"/>
                              <a:ea typeface="+mn-ea"/>
                              <a:cs typeface="+mn-cs"/>
                            </a:defRPr>
                          </a:lvl6pPr>
                          <a:lvl7pPr marL="2743200" algn="l" defTabSz="914400" rtl="0" eaLnBrk="1" latinLnBrk="0" hangingPunct="1">
                            <a:defRPr sz="3200" b="1" kern="1200">
                              <a:solidFill>
                                <a:schemeClr val="dk1"/>
                              </a:solidFill>
                              <a:latin typeface="+mn-lt"/>
                              <a:ea typeface="+mn-ea"/>
                              <a:cs typeface="+mn-cs"/>
                            </a:defRPr>
                          </a:lvl7pPr>
                          <a:lvl8pPr marL="3200400" algn="l" defTabSz="914400" rtl="0" eaLnBrk="1" latinLnBrk="0" hangingPunct="1">
                            <a:defRPr sz="3200" b="1" kern="1200">
                              <a:solidFill>
                                <a:schemeClr val="dk1"/>
                              </a:solidFill>
                              <a:latin typeface="+mn-lt"/>
                              <a:ea typeface="+mn-ea"/>
                              <a:cs typeface="+mn-cs"/>
                            </a:defRPr>
                          </a:lvl8pPr>
                          <a:lvl9pPr marL="3657600" algn="l" defTabSz="914400" rtl="0" eaLnBrk="1" latinLnBrk="0" hangingPunct="1">
                            <a:defRPr sz="3200" b="1" kern="1200">
                              <a:solidFill>
                                <a:schemeClr val="dk1"/>
                              </a:solidFill>
                              <a:latin typeface="+mn-lt"/>
                              <a:ea typeface="+mn-ea"/>
                              <a:cs typeface="+mn-cs"/>
                            </a:defRPr>
                          </a:lvl9pPr>
                        </a:lstStyle>
                        <a:p>
                          <a:pPr algn="ctr">
                            <a:defRPr/>
                          </a:pPr>
                          <a:r>
                            <a:rPr lang="en-US" sz="2400" dirty="0">
                              <a:latin typeface="+mn-lt"/>
                            </a:rPr>
                            <a:t>Evolutionary Change</a:t>
                          </a:r>
                        </a:p>
                      </a:txBody>
                      <a:useSpRect/>
                    </a:txSp>
                    <a:style>
                      <a:lnRef idx="2">
                        <a:schemeClr val="dk1"/>
                      </a:lnRef>
                      <a:fillRef idx="1">
                        <a:schemeClr val="lt1"/>
                      </a:fillRef>
                      <a:effectRef idx="0">
                        <a:schemeClr val="dk1"/>
                      </a:effectRef>
                      <a:fontRef idx="minor">
                        <a:schemeClr val="dk1"/>
                      </a:fontRef>
                    </a:style>
                  </a:sp>
                  <a:sp>
                    <a:nvSpPr>
                      <a:cNvPr id="14" name="Rectangle 13"/>
                      <a:cNvSpPr>
                        <a:spLocks noChangeArrowheads="1"/>
                      </a:cNvSpPr>
                    </a:nvSpPr>
                    <a:spPr bwMode="auto">
                      <a:xfrm>
                        <a:off x="6629400" y="5181600"/>
                        <a:ext cx="1981200" cy="1143000"/>
                      </a:xfrm>
                      <a:prstGeom prst="rect">
                        <a:avLst/>
                      </a:prstGeom>
                      <a:ln>
                        <a:headEnd/>
                        <a:tailEnd/>
                      </a:ln>
                    </a:spPr>
                    <a:txSp>
                      <a:txBody>
                        <a:bodyPr anchor="ctr"/>
                        <a:lstStyle>
                          <a:defPPr>
                            <a:defRPr lang="en-US"/>
                          </a:defPPr>
                          <a:lvl1pPr algn="l" rtl="0" fontAlgn="base">
                            <a:spcBef>
                              <a:spcPct val="0"/>
                            </a:spcBef>
                            <a:spcAft>
                              <a:spcPct val="0"/>
                            </a:spcAft>
                            <a:defRPr sz="3200" b="1" kern="1200">
                              <a:solidFill>
                                <a:schemeClr val="dk1"/>
                              </a:solidFill>
                              <a:latin typeface="+mn-lt"/>
                              <a:ea typeface="+mn-ea"/>
                              <a:cs typeface="+mn-cs"/>
                            </a:defRPr>
                          </a:lvl1pPr>
                          <a:lvl2pPr marL="457200" algn="l" rtl="0" fontAlgn="base">
                            <a:spcBef>
                              <a:spcPct val="0"/>
                            </a:spcBef>
                            <a:spcAft>
                              <a:spcPct val="0"/>
                            </a:spcAft>
                            <a:defRPr sz="3200" b="1" kern="1200">
                              <a:solidFill>
                                <a:schemeClr val="dk1"/>
                              </a:solidFill>
                              <a:latin typeface="+mn-lt"/>
                              <a:ea typeface="+mn-ea"/>
                              <a:cs typeface="+mn-cs"/>
                            </a:defRPr>
                          </a:lvl2pPr>
                          <a:lvl3pPr marL="914400" algn="l" rtl="0" fontAlgn="base">
                            <a:spcBef>
                              <a:spcPct val="0"/>
                            </a:spcBef>
                            <a:spcAft>
                              <a:spcPct val="0"/>
                            </a:spcAft>
                            <a:defRPr sz="3200" b="1" kern="1200">
                              <a:solidFill>
                                <a:schemeClr val="dk1"/>
                              </a:solidFill>
                              <a:latin typeface="+mn-lt"/>
                              <a:ea typeface="+mn-ea"/>
                              <a:cs typeface="+mn-cs"/>
                            </a:defRPr>
                          </a:lvl3pPr>
                          <a:lvl4pPr marL="1371600" algn="l" rtl="0" fontAlgn="base">
                            <a:spcBef>
                              <a:spcPct val="0"/>
                            </a:spcBef>
                            <a:spcAft>
                              <a:spcPct val="0"/>
                            </a:spcAft>
                            <a:defRPr sz="3200" b="1" kern="1200">
                              <a:solidFill>
                                <a:schemeClr val="dk1"/>
                              </a:solidFill>
                              <a:latin typeface="+mn-lt"/>
                              <a:ea typeface="+mn-ea"/>
                              <a:cs typeface="+mn-cs"/>
                            </a:defRPr>
                          </a:lvl4pPr>
                          <a:lvl5pPr marL="1828800" algn="l" rtl="0" fontAlgn="base">
                            <a:spcBef>
                              <a:spcPct val="0"/>
                            </a:spcBef>
                            <a:spcAft>
                              <a:spcPct val="0"/>
                            </a:spcAft>
                            <a:defRPr sz="3200" b="1" kern="1200">
                              <a:solidFill>
                                <a:schemeClr val="dk1"/>
                              </a:solidFill>
                              <a:latin typeface="+mn-lt"/>
                              <a:ea typeface="+mn-ea"/>
                              <a:cs typeface="+mn-cs"/>
                            </a:defRPr>
                          </a:lvl5pPr>
                          <a:lvl6pPr marL="2286000" algn="l" defTabSz="914400" rtl="0" eaLnBrk="1" latinLnBrk="0" hangingPunct="1">
                            <a:defRPr sz="3200" b="1" kern="1200">
                              <a:solidFill>
                                <a:schemeClr val="dk1"/>
                              </a:solidFill>
                              <a:latin typeface="+mn-lt"/>
                              <a:ea typeface="+mn-ea"/>
                              <a:cs typeface="+mn-cs"/>
                            </a:defRPr>
                          </a:lvl6pPr>
                          <a:lvl7pPr marL="2743200" algn="l" defTabSz="914400" rtl="0" eaLnBrk="1" latinLnBrk="0" hangingPunct="1">
                            <a:defRPr sz="3200" b="1" kern="1200">
                              <a:solidFill>
                                <a:schemeClr val="dk1"/>
                              </a:solidFill>
                              <a:latin typeface="+mn-lt"/>
                              <a:ea typeface="+mn-ea"/>
                              <a:cs typeface="+mn-cs"/>
                            </a:defRPr>
                          </a:lvl7pPr>
                          <a:lvl8pPr marL="3200400" algn="l" defTabSz="914400" rtl="0" eaLnBrk="1" latinLnBrk="0" hangingPunct="1">
                            <a:defRPr sz="3200" b="1" kern="1200">
                              <a:solidFill>
                                <a:schemeClr val="dk1"/>
                              </a:solidFill>
                              <a:latin typeface="+mn-lt"/>
                              <a:ea typeface="+mn-ea"/>
                              <a:cs typeface="+mn-cs"/>
                            </a:defRPr>
                          </a:lvl8pPr>
                          <a:lvl9pPr marL="3657600" algn="l" defTabSz="914400" rtl="0" eaLnBrk="1" latinLnBrk="0" hangingPunct="1">
                            <a:defRPr sz="3200" b="1" kern="1200">
                              <a:solidFill>
                                <a:schemeClr val="dk1"/>
                              </a:solidFill>
                              <a:latin typeface="+mn-lt"/>
                              <a:ea typeface="+mn-ea"/>
                              <a:cs typeface="+mn-cs"/>
                            </a:defRPr>
                          </a:lvl9pPr>
                        </a:lstStyle>
                        <a:p>
                          <a:pPr algn="ctr">
                            <a:defRPr/>
                          </a:pPr>
                          <a:r>
                            <a:rPr lang="en-US" sz="2400" dirty="0">
                              <a:latin typeface="+mn-lt"/>
                            </a:rPr>
                            <a:t>Managerial Intervention &amp; Change</a:t>
                          </a:r>
                        </a:p>
                      </a:txBody>
                      <a:useSpRect/>
                    </a:txSp>
                    <a:style>
                      <a:lnRef idx="2">
                        <a:schemeClr val="dk1"/>
                      </a:lnRef>
                      <a:fillRef idx="1">
                        <a:schemeClr val="lt1"/>
                      </a:fillRef>
                      <a:effectRef idx="0">
                        <a:schemeClr val="dk1"/>
                      </a:effectRef>
                      <a:fontRef idx="minor">
                        <a:schemeClr val="dk1"/>
                      </a:fontRef>
                    </a:style>
                  </a:sp>
                  <a:sp>
                    <a:nvSpPr>
                      <a:cNvPr id="15" name="Rounded Rectangle 14"/>
                      <a:cNvSpPr/>
                    </a:nvSpPr>
                    <a:spPr>
                      <a:xfrm>
                        <a:off x="838200" y="1143000"/>
                        <a:ext cx="7772400" cy="457200"/>
                      </a:xfrm>
                      <a:prstGeom prst="roundRect">
                        <a:avLst/>
                      </a:prstGeom>
                      <a:ln/>
                    </a:spPr>
                    <a:txSp>
                      <a:txBody>
                        <a:bodyPr anchor="ctr"/>
                        <a:lstStyle>
                          <a:defPPr>
                            <a:defRPr lang="en-US"/>
                          </a:defPPr>
                          <a:lvl1pPr algn="l" rtl="0" fontAlgn="base">
                            <a:spcBef>
                              <a:spcPct val="0"/>
                            </a:spcBef>
                            <a:spcAft>
                              <a:spcPct val="0"/>
                            </a:spcAft>
                            <a:defRPr sz="3200" b="1" kern="1200">
                              <a:solidFill>
                                <a:schemeClr val="dk1"/>
                              </a:solidFill>
                              <a:latin typeface="+mn-lt"/>
                              <a:ea typeface="+mn-ea"/>
                              <a:cs typeface="+mn-cs"/>
                            </a:defRPr>
                          </a:lvl1pPr>
                          <a:lvl2pPr marL="457200" algn="l" rtl="0" fontAlgn="base">
                            <a:spcBef>
                              <a:spcPct val="0"/>
                            </a:spcBef>
                            <a:spcAft>
                              <a:spcPct val="0"/>
                            </a:spcAft>
                            <a:defRPr sz="3200" b="1" kern="1200">
                              <a:solidFill>
                                <a:schemeClr val="dk1"/>
                              </a:solidFill>
                              <a:latin typeface="+mn-lt"/>
                              <a:ea typeface="+mn-ea"/>
                              <a:cs typeface="+mn-cs"/>
                            </a:defRPr>
                          </a:lvl2pPr>
                          <a:lvl3pPr marL="914400" algn="l" rtl="0" fontAlgn="base">
                            <a:spcBef>
                              <a:spcPct val="0"/>
                            </a:spcBef>
                            <a:spcAft>
                              <a:spcPct val="0"/>
                            </a:spcAft>
                            <a:defRPr sz="3200" b="1" kern="1200">
                              <a:solidFill>
                                <a:schemeClr val="dk1"/>
                              </a:solidFill>
                              <a:latin typeface="+mn-lt"/>
                              <a:ea typeface="+mn-ea"/>
                              <a:cs typeface="+mn-cs"/>
                            </a:defRPr>
                          </a:lvl3pPr>
                          <a:lvl4pPr marL="1371600" algn="l" rtl="0" fontAlgn="base">
                            <a:spcBef>
                              <a:spcPct val="0"/>
                            </a:spcBef>
                            <a:spcAft>
                              <a:spcPct val="0"/>
                            </a:spcAft>
                            <a:defRPr sz="3200" b="1" kern="1200">
                              <a:solidFill>
                                <a:schemeClr val="dk1"/>
                              </a:solidFill>
                              <a:latin typeface="+mn-lt"/>
                              <a:ea typeface="+mn-ea"/>
                              <a:cs typeface="+mn-cs"/>
                            </a:defRPr>
                          </a:lvl4pPr>
                          <a:lvl5pPr marL="1828800" algn="l" rtl="0" fontAlgn="base">
                            <a:spcBef>
                              <a:spcPct val="0"/>
                            </a:spcBef>
                            <a:spcAft>
                              <a:spcPct val="0"/>
                            </a:spcAft>
                            <a:defRPr sz="3200" b="1" kern="1200">
                              <a:solidFill>
                                <a:schemeClr val="dk1"/>
                              </a:solidFill>
                              <a:latin typeface="+mn-lt"/>
                              <a:ea typeface="+mn-ea"/>
                              <a:cs typeface="+mn-cs"/>
                            </a:defRPr>
                          </a:lvl5pPr>
                          <a:lvl6pPr marL="2286000" algn="l" defTabSz="914400" rtl="0" eaLnBrk="1" latinLnBrk="0" hangingPunct="1">
                            <a:defRPr sz="3200" b="1" kern="1200">
                              <a:solidFill>
                                <a:schemeClr val="dk1"/>
                              </a:solidFill>
                              <a:latin typeface="+mn-lt"/>
                              <a:ea typeface="+mn-ea"/>
                              <a:cs typeface="+mn-cs"/>
                            </a:defRPr>
                          </a:lvl6pPr>
                          <a:lvl7pPr marL="2743200" algn="l" defTabSz="914400" rtl="0" eaLnBrk="1" latinLnBrk="0" hangingPunct="1">
                            <a:defRPr sz="3200" b="1" kern="1200">
                              <a:solidFill>
                                <a:schemeClr val="dk1"/>
                              </a:solidFill>
                              <a:latin typeface="+mn-lt"/>
                              <a:ea typeface="+mn-ea"/>
                              <a:cs typeface="+mn-cs"/>
                            </a:defRPr>
                          </a:lvl7pPr>
                          <a:lvl8pPr marL="3200400" algn="l" defTabSz="914400" rtl="0" eaLnBrk="1" latinLnBrk="0" hangingPunct="1">
                            <a:defRPr sz="3200" b="1" kern="1200">
                              <a:solidFill>
                                <a:schemeClr val="dk1"/>
                              </a:solidFill>
                              <a:latin typeface="+mn-lt"/>
                              <a:ea typeface="+mn-ea"/>
                              <a:cs typeface="+mn-cs"/>
                            </a:defRPr>
                          </a:lvl8pPr>
                          <a:lvl9pPr marL="3657600" algn="l" defTabSz="914400" rtl="0" eaLnBrk="1" latinLnBrk="0" hangingPunct="1">
                            <a:defRPr sz="3200" b="1" kern="1200">
                              <a:solidFill>
                                <a:schemeClr val="dk1"/>
                              </a:solidFill>
                              <a:latin typeface="+mn-lt"/>
                              <a:ea typeface="+mn-ea"/>
                              <a:cs typeface="+mn-cs"/>
                            </a:defRPr>
                          </a:lvl9pPr>
                        </a:lstStyle>
                        <a:p>
                          <a:pPr algn="ctr">
                            <a:defRPr/>
                          </a:pPr>
                          <a:r>
                            <a:rPr lang="en-US" sz="2000" dirty="0">
                              <a:solidFill>
                                <a:schemeClr val="tx1"/>
                              </a:solidFill>
                            </a:rPr>
                            <a:t>Source: Change Management, Nilakant &amp; Ramnarayan (2006)</a:t>
                          </a:r>
                        </a:p>
                      </a:txBody>
                      <a:useSpRect/>
                    </a:txSp>
                    <a:style>
                      <a:lnRef idx="2">
                        <a:schemeClr val="dk1"/>
                      </a:lnRef>
                      <a:fillRef idx="1">
                        <a:schemeClr val="lt1"/>
                      </a:fillRef>
                      <a:effectRef idx="0">
                        <a:schemeClr val="dk1"/>
                      </a:effectRef>
                      <a:fontRef idx="minor">
                        <a:schemeClr val="dk1"/>
                      </a:fontRef>
                    </a:style>
                  </a:sp>
                </lc:lockedCanvas>
              </a:graphicData>
            </a:graphic>
          </wp:inline>
        </w:drawing>
      </w:r>
    </w:p>
    <w:p w:rsidR="00E9377D" w:rsidRDefault="00E9377D" w:rsidP="00E9377D">
      <w:pPr>
        <w:pStyle w:val="NormalWeb"/>
        <w:spacing w:line="360" w:lineRule="auto"/>
        <w:jc w:val="both"/>
      </w:pPr>
      <w:r w:rsidRPr="00E00929">
        <w:t xml:space="preserve">Change Management (CM) has never been the strong point of the bureaucracy </w:t>
      </w:r>
      <w:r>
        <w:t>since it is known to be change averse. If the magnitude of change is too large and time span short for implementation the CM is bound to be complex. This is luci</w:t>
      </w:r>
      <w:r w:rsidR="005E2213">
        <w:t>dly illustrated in this diagram:</w:t>
      </w:r>
    </w:p>
    <w:p w:rsidR="00C06602" w:rsidRDefault="00C06602" w:rsidP="00E9377D">
      <w:pPr>
        <w:pStyle w:val="NormalWeb"/>
        <w:spacing w:line="360" w:lineRule="auto"/>
        <w:jc w:val="both"/>
      </w:pPr>
      <w:r w:rsidRPr="00FB43A1">
        <w:object w:dxaOrig="7186" w:dyaOrig="5380">
          <v:shape id="_x0000_i1026" type="#_x0000_t75" style="width:359.25pt;height:269.25pt" o:ole="">
            <v:imagedata r:id="rId18" o:title=""/>
          </v:shape>
          <o:OLEObject Type="Embed" ProgID="PowerPoint.Slide.12" ShapeID="_x0000_i1026" DrawAspect="Content" ObjectID="_1421702424" r:id="rId19"/>
        </w:object>
      </w:r>
    </w:p>
    <w:p w:rsidR="00E9377D" w:rsidRPr="00F11EC4" w:rsidRDefault="00E9377D" w:rsidP="0080100B">
      <w:pPr>
        <w:pStyle w:val="NormalWeb"/>
        <w:spacing w:line="360" w:lineRule="auto"/>
        <w:jc w:val="both"/>
        <w:rPr>
          <w:bCs/>
          <w:szCs w:val="26"/>
        </w:rPr>
      </w:pPr>
      <w:r w:rsidRPr="006230B1">
        <w:rPr>
          <w:bCs/>
        </w:rPr>
        <w:t>For any change in general and for such a huge change as the devolution of fiscal, legislative and administrative powers in particular, Conflict</w:t>
      </w:r>
      <w:r w:rsidRPr="006230B1">
        <w:rPr>
          <w:rStyle w:val="FootnoteReference"/>
          <w:bCs/>
        </w:rPr>
        <w:footnoteReference w:id="35"/>
      </w:r>
      <w:r w:rsidRPr="006230B1">
        <w:rPr>
          <w:bCs/>
        </w:rPr>
        <w:t xml:space="preserve"> is bound to arise.  Its usual reasons in post 18</w:t>
      </w:r>
      <w:r w:rsidRPr="006230B1">
        <w:rPr>
          <w:bCs/>
          <w:vertAlign w:val="superscript"/>
        </w:rPr>
        <w:t>th</w:t>
      </w:r>
      <w:r w:rsidRPr="006230B1">
        <w:rPr>
          <w:bCs/>
        </w:rPr>
        <w:t xml:space="preserve"> Amendment context are incompatibility of goals between federal and provincial bureaucracies, differences over   interpretation of facts regarding accountability and service structure and disagreements over behavioral expectations from federal civil servants. </w:t>
      </w:r>
      <w:r w:rsidRPr="00F11EC4">
        <w:rPr>
          <w:bCs/>
        </w:rPr>
        <w:t>In order to prevent the impending danger of revivalist agen</w:t>
      </w:r>
      <w:r>
        <w:rPr>
          <w:bCs/>
        </w:rPr>
        <w:t>da and to resolve conflict the Conflict Process needs to be understood well so as to figure out how the friction between Centre and FU can be lessened and a smooth transition be achieved. The actual experience has been plotted on the Conflict Process Grid. The process started with ‘Avoiding’ moved towards ‘Competing’ and then meandered towards ‘Accomodating.’ In the past 18</w:t>
      </w:r>
      <w:r w:rsidRPr="004663DB">
        <w:rPr>
          <w:bCs/>
          <w:vertAlign w:val="superscript"/>
        </w:rPr>
        <w:t>th</w:t>
      </w:r>
      <w:r>
        <w:rPr>
          <w:bCs/>
        </w:rPr>
        <w:t xml:space="preserve"> Amendment scenario, the conflict (indicated in dotted line), started drifting towards ‘Competing’ and made no decision movement towards ‘Collaborating’ unfortunately. This is depicted below:</w:t>
      </w:r>
    </w:p>
    <w:p w:rsidR="00E9377D" w:rsidRPr="00F11EC4" w:rsidRDefault="00E9377D" w:rsidP="0080100B">
      <w:pPr>
        <w:pStyle w:val="NormalWeb"/>
        <w:spacing w:line="360" w:lineRule="auto"/>
        <w:jc w:val="both"/>
        <w:rPr>
          <w:bCs/>
          <w:szCs w:val="26"/>
        </w:rPr>
      </w:pPr>
      <w:r w:rsidRPr="00F11EC4">
        <w:rPr>
          <w:bCs/>
          <w:szCs w:val="26"/>
        </w:rPr>
        <w:t xml:space="preserve">It can be hoped that the implementers of the devolution would make sure that the outcomes are on the positive side with better service structure, specialized work force and progressing sectors on all tiers of government. </w:t>
      </w:r>
    </w:p>
    <w:p w:rsidR="00E9377D" w:rsidRPr="00F11EC4" w:rsidRDefault="00E9377D" w:rsidP="008E3A56">
      <w:pPr>
        <w:pStyle w:val="NormalWeb"/>
        <w:spacing w:line="360" w:lineRule="auto"/>
        <w:jc w:val="both"/>
        <w:rPr>
          <w:bCs/>
          <w:szCs w:val="26"/>
        </w:rPr>
      </w:pPr>
      <w:r w:rsidRPr="00F11EC4">
        <w:rPr>
          <w:bCs/>
          <w:szCs w:val="26"/>
        </w:rPr>
        <w:lastRenderedPageBreak/>
        <w:t>According to Dr. Ishrat Husain, ‘in the last two decades theoretical and empirical evidence have offered a new insight: that broader socio-economic development including the distribution of the benefits of growth is determined by the quality of governance and institutions. Economic policies, however sound or benign they may be, cannot disperse the gains widely unless the institutions intermediating these policies are strong, efficient and effective.</w:t>
      </w:r>
      <w:r w:rsidRPr="00F11EC4">
        <w:rPr>
          <w:rStyle w:val="FootnoteReference"/>
          <w:bCs/>
          <w:szCs w:val="26"/>
        </w:rPr>
        <w:footnoteReference w:id="36"/>
      </w:r>
    </w:p>
    <w:p w:rsidR="00A32FC6" w:rsidRDefault="00E9377D" w:rsidP="008E3A56">
      <w:pPr>
        <w:pStyle w:val="NormalWeb"/>
        <w:spacing w:line="360" w:lineRule="auto"/>
        <w:jc w:val="both"/>
        <w:rPr>
          <w:bCs/>
          <w:szCs w:val="26"/>
        </w:rPr>
      </w:pPr>
      <w:r w:rsidRPr="00F11EC4">
        <w:rPr>
          <w:bCs/>
          <w:szCs w:val="26"/>
        </w:rPr>
        <w:t>A clear cut defined pathway to cope with the challenges of abolition of CLL is not possible. However, timely reforms, a strong political will, accountability, a legal framework for de</w:t>
      </w:r>
      <w:r w:rsidR="00972DB6">
        <w:rPr>
          <w:bCs/>
          <w:szCs w:val="26"/>
        </w:rPr>
        <w:t>velopment and strengthening key</w:t>
      </w:r>
      <w:r w:rsidRPr="00F11EC4">
        <w:rPr>
          <w:bCs/>
          <w:szCs w:val="26"/>
        </w:rPr>
        <w:t xml:space="preserve"> institutions of governance can help cope with the multiple challenges. </w:t>
      </w:r>
    </w:p>
    <w:p w:rsidR="00D1434D" w:rsidRPr="00D1434D" w:rsidRDefault="00D1434D" w:rsidP="00A32FC6">
      <w:pPr>
        <w:pStyle w:val="NormalWeb"/>
        <w:spacing w:line="360" w:lineRule="auto"/>
        <w:rPr>
          <w:b/>
          <w:bCs/>
          <w:sz w:val="26"/>
          <w:szCs w:val="26"/>
        </w:rPr>
      </w:pPr>
      <w:r w:rsidRPr="00D1434D">
        <w:rPr>
          <w:b/>
          <w:bCs/>
          <w:sz w:val="26"/>
          <w:szCs w:val="26"/>
        </w:rPr>
        <w:t>4.4 Coping with Challenges</w:t>
      </w:r>
    </w:p>
    <w:p w:rsidR="00D1434D" w:rsidRPr="000E5B0B" w:rsidRDefault="008E3A56" w:rsidP="008E3A56">
      <w:pPr>
        <w:tabs>
          <w:tab w:val="left" w:pos="3150"/>
        </w:tabs>
        <w:spacing w:line="360" w:lineRule="auto"/>
        <w:jc w:val="both"/>
        <w:rPr>
          <w:rFonts w:ascii="Times New Roman" w:hAnsi="Times New Roman" w:cs="Times New Roman"/>
          <w:sz w:val="24"/>
          <w:szCs w:val="24"/>
        </w:rPr>
      </w:pPr>
      <w:r w:rsidRPr="000E5B0B">
        <w:rPr>
          <w:rFonts w:ascii="Times New Roman" w:hAnsi="Times New Roman" w:cs="Times New Roman"/>
          <w:sz w:val="24"/>
          <w:szCs w:val="24"/>
        </w:rPr>
        <w:t>The political</w:t>
      </w:r>
      <w:r w:rsidR="00D1434D" w:rsidRPr="000E5B0B">
        <w:rPr>
          <w:rFonts w:ascii="Times New Roman" w:hAnsi="Times New Roman" w:cs="Times New Roman"/>
          <w:sz w:val="24"/>
          <w:szCs w:val="24"/>
        </w:rPr>
        <w:t xml:space="preserve"> and administrative decentralization is not going to be that much a big challenge as Fiscal Decentralistion is likely to be. It is explained quite efficiently by Popitz Law, which says </w:t>
      </w:r>
    </w:p>
    <w:p w:rsidR="00D1434D" w:rsidRPr="00153393" w:rsidRDefault="00D1434D" w:rsidP="008E3A56">
      <w:pPr>
        <w:tabs>
          <w:tab w:val="left" w:pos="3150"/>
        </w:tabs>
        <w:spacing w:line="360" w:lineRule="auto"/>
        <w:ind w:left="720" w:right="720"/>
        <w:jc w:val="both"/>
        <w:rPr>
          <w:rFonts w:ascii="Times New Roman" w:hAnsi="Times New Roman" w:cs="Times New Roman"/>
          <w:i/>
          <w:sz w:val="24"/>
          <w:szCs w:val="24"/>
        </w:rPr>
      </w:pPr>
      <w:r w:rsidRPr="00D1434D">
        <w:rPr>
          <w:rFonts w:ascii="Times New Roman" w:hAnsi="Times New Roman" w:cs="Times New Roman"/>
          <w:b/>
          <w:i/>
          <w:sz w:val="24"/>
          <w:szCs w:val="24"/>
        </w:rPr>
        <w:t>“</w:t>
      </w:r>
      <w:r w:rsidRPr="00153393">
        <w:rPr>
          <w:rFonts w:ascii="Times New Roman" w:hAnsi="Times New Roman" w:cs="Times New Roman"/>
          <w:bCs/>
          <w:i/>
          <w:iCs/>
          <w:sz w:val="24"/>
          <w:szCs w:val="24"/>
        </w:rPr>
        <w:t>The State and LGs lack the elasticity to raise the resources or to save elsewhere for this purpose. In a realistic consideration of politics, the power of attraction of the central government becomes inevitable. There is no effective panacea against it</w:t>
      </w:r>
      <w:r w:rsidR="00153393">
        <w:rPr>
          <w:rFonts w:ascii="Times New Roman" w:hAnsi="Times New Roman" w:cs="Times New Roman"/>
          <w:bCs/>
          <w:i/>
          <w:iCs/>
          <w:sz w:val="24"/>
          <w:szCs w:val="24"/>
        </w:rPr>
        <w:t>.</w:t>
      </w:r>
      <w:r w:rsidRPr="00153393">
        <w:rPr>
          <w:rFonts w:ascii="Times New Roman" w:hAnsi="Times New Roman" w:cs="Times New Roman"/>
          <w:sz w:val="24"/>
          <w:szCs w:val="24"/>
        </w:rPr>
        <w:t>”</w:t>
      </w:r>
    </w:p>
    <w:p w:rsidR="00D1434D" w:rsidRPr="00AC3920" w:rsidRDefault="00D1434D" w:rsidP="008E3A56">
      <w:pPr>
        <w:tabs>
          <w:tab w:val="left" w:pos="3150"/>
        </w:tabs>
        <w:spacing w:line="360" w:lineRule="auto"/>
        <w:jc w:val="both"/>
        <w:rPr>
          <w:rFonts w:ascii="Times New Roman" w:hAnsi="Times New Roman" w:cs="Times New Roman"/>
          <w:sz w:val="24"/>
          <w:szCs w:val="24"/>
        </w:rPr>
      </w:pPr>
      <w:r w:rsidRPr="000E5B0B">
        <w:rPr>
          <w:rFonts w:ascii="Times New Roman" w:hAnsi="Times New Roman" w:cs="Times New Roman"/>
          <w:sz w:val="24"/>
          <w:szCs w:val="24"/>
        </w:rPr>
        <w:t>The provinces are safe until the expiry of 4</w:t>
      </w:r>
      <w:r w:rsidRPr="000E5B0B">
        <w:rPr>
          <w:rFonts w:ascii="Times New Roman" w:hAnsi="Times New Roman" w:cs="Times New Roman"/>
          <w:sz w:val="24"/>
          <w:szCs w:val="24"/>
          <w:vertAlign w:val="superscript"/>
        </w:rPr>
        <w:t>th</w:t>
      </w:r>
      <w:r w:rsidRPr="000E5B0B">
        <w:rPr>
          <w:rFonts w:ascii="Times New Roman" w:hAnsi="Times New Roman" w:cs="Times New Roman"/>
          <w:sz w:val="24"/>
          <w:szCs w:val="24"/>
        </w:rPr>
        <w:t xml:space="preserve"> NFC but after that the Fiscal </w:t>
      </w:r>
      <w:r w:rsidR="00153393" w:rsidRPr="000E5B0B">
        <w:rPr>
          <w:rFonts w:ascii="Times New Roman" w:hAnsi="Times New Roman" w:cs="Times New Roman"/>
          <w:sz w:val="24"/>
          <w:szCs w:val="24"/>
        </w:rPr>
        <w:t>man</w:t>
      </w:r>
      <w:r w:rsidR="00153393">
        <w:rPr>
          <w:rFonts w:ascii="Times New Roman" w:hAnsi="Times New Roman" w:cs="Times New Roman"/>
          <w:sz w:val="24"/>
          <w:szCs w:val="24"/>
        </w:rPr>
        <w:t>a</w:t>
      </w:r>
      <w:r w:rsidR="00153393" w:rsidRPr="000E5B0B">
        <w:rPr>
          <w:rFonts w:ascii="Times New Roman" w:hAnsi="Times New Roman" w:cs="Times New Roman"/>
          <w:sz w:val="24"/>
          <w:szCs w:val="24"/>
        </w:rPr>
        <w:t>gement</w:t>
      </w:r>
      <w:r w:rsidRPr="000E5B0B">
        <w:rPr>
          <w:rFonts w:ascii="Times New Roman" w:hAnsi="Times New Roman" w:cs="Times New Roman"/>
          <w:sz w:val="24"/>
          <w:szCs w:val="24"/>
        </w:rPr>
        <w:t xml:space="preserve"> would have to be looked into more seriously. The only plausible solution is that the provinces improve their revenue collection system mainly by enhancing taxation with in the provinces.</w:t>
      </w:r>
    </w:p>
    <w:p w:rsidR="003C78D5" w:rsidRDefault="003C78D5">
      <w:pPr>
        <w:rPr>
          <w:rFonts w:ascii="Times New Roman" w:eastAsia="Times New Roman" w:hAnsi="Times New Roman" w:cs="Times New Roman"/>
          <w:b/>
          <w:sz w:val="26"/>
          <w:szCs w:val="26"/>
        </w:rPr>
      </w:pPr>
      <w:r>
        <w:rPr>
          <w:b/>
          <w:sz w:val="26"/>
          <w:szCs w:val="26"/>
        </w:rPr>
        <w:br w:type="page"/>
      </w:r>
    </w:p>
    <w:p w:rsidR="00A32FC6" w:rsidRPr="003C78D5" w:rsidRDefault="00BA3EBE" w:rsidP="003C78D5">
      <w:pPr>
        <w:pStyle w:val="Title"/>
        <w:rPr>
          <w:rFonts w:ascii="Times New Roman" w:hAnsi="Times New Roman" w:cs="Times New Roman"/>
          <w:sz w:val="36"/>
          <w:szCs w:val="36"/>
        </w:rPr>
      </w:pPr>
      <w:r>
        <w:rPr>
          <w:rFonts w:ascii="Times New Roman" w:hAnsi="Times New Roman" w:cs="Times New Roman"/>
          <w:sz w:val="36"/>
          <w:szCs w:val="36"/>
        </w:rPr>
        <w:lastRenderedPageBreak/>
        <w:t>Conclusion</w:t>
      </w:r>
      <w:r w:rsidR="00C67E04" w:rsidRPr="003C78D5">
        <w:rPr>
          <w:rFonts w:ascii="Times New Roman" w:hAnsi="Times New Roman" w:cs="Times New Roman"/>
          <w:sz w:val="36"/>
          <w:szCs w:val="36"/>
        </w:rPr>
        <w:t xml:space="preserve"> and Recommen</w:t>
      </w:r>
      <w:r w:rsidR="002C56FA" w:rsidRPr="003C78D5">
        <w:rPr>
          <w:rFonts w:ascii="Times New Roman" w:hAnsi="Times New Roman" w:cs="Times New Roman"/>
          <w:sz w:val="36"/>
          <w:szCs w:val="36"/>
        </w:rPr>
        <w:t>dation</w:t>
      </w:r>
      <w:r>
        <w:rPr>
          <w:rFonts w:ascii="Times New Roman" w:hAnsi="Times New Roman" w:cs="Times New Roman"/>
          <w:sz w:val="36"/>
          <w:szCs w:val="36"/>
        </w:rPr>
        <w:t>s</w:t>
      </w:r>
    </w:p>
    <w:p w:rsidR="000F624D" w:rsidRDefault="003C78D5" w:rsidP="00A32FC6">
      <w:pPr>
        <w:pStyle w:val="NormalWeb"/>
        <w:spacing w:line="360" w:lineRule="auto"/>
        <w:rPr>
          <w:b/>
          <w:sz w:val="26"/>
          <w:szCs w:val="26"/>
        </w:rPr>
      </w:pPr>
      <w:r>
        <w:rPr>
          <w:b/>
          <w:sz w:val="26"/>
          <w:szCs w:val="26"/>
        </w:rPr>
        <w:t>Conclusion</w:t>
      </w:r>
    </w:p>
    <w:p w:rsidR="00A32FC6" w:rsidRPr="00A32FC6" w:rsidRDefault="00A32FC6" w:rsidP="003C78D5">
      <w:pPr>
        <w:pStyle w:val="NormalWeb"/>
        <w:spacing w:line="360" w:lineRule="auto"/>
        <w:jc w:val="both"/>
        <w:rPr>
          <w:b/>
          <w:sz w:val="26"/>
          <w:szCs w:val="26"/>
        </w:rPr>
      </w:pPr>
      <w:r w:rsidRPr="00A32FC6">
        <w:t>The 18</w:t>
      </w:r>
      <w:r w:rsidRPr="00A32FC6">
        <w:rPr>
          <w:vertAlign w:val="superscript"/>
        </w:rPr>
        <w:t>th</w:t>
      </w:r>
      <w:r w:rsidRPr="00A32FC6">
        <w:t xml:space="preserve"> Amendment has opened vistas for optimizing provincial autonomy. However, it was neither too big nor too soon as is propagated by certain political and bureaucratic circles. The ways in which the abolition of CLL is likely to impact the Federation of Pakistan include a readjustment of fiscal, political and administrative relations between the Centre and the </w:t>
      </w:r>
      <w:r w:rsidR="00FE0585">
        <w:t>Province</w:t>
      </w:r>
      <w:r w:rsidRPr="00A32FC6">
        <w:t>s. It was neither too big nor too soon. It was rather late. The FB though subtly at times acknowledges the fact that the abolition of CLL will restrict its scope in the ownership of decision making and also in terms of Career prospects for civil Servants. These concerns have given rise to a hindrance in implementation of the 18</w:t>
      </w:r>
      <w:r w:rsidRPr="00A32FC6">
        <w:rPr>
          <w:vertAlign w:val="superscript"/>
        </w:rPr>
        <w:t>th</w:t>
      </w:r>
      <w:r w:rsidRPr="00A32FC6">
        <w:t xml:space="preserve"> Amendment.   There is sufficient evidence available to support the presence of a revivalist agenda. Given the historic political consensus on 18</w:t>
      </w:r>
      <w:r w:rsidRPr="00A32FC6">
        <w:rPr>
          <w:vertAlign w:val="superscript"/>
        </w:rPr>
        <w:t>th</w:t>
      </w:r>
      <w:r w:rsidRPr="00A32FC6">
        <w:t xml:space="preserve"> Amendment, there is no threat of the roll back of the 18</w:t>
      </w:r>
      <w:r w:rsidRPr="00A32FC6">
        <w:rPr>
          <w:vertAlign w:val="superscript"/>
        </w:rPr>
        <w:t>th</w:t>
      </w:r>
      <w:r w:rsidRPr="00A32FC6">
        <w:t xml:space="preserve"> Amendment. However, the creation of new Ministries, parking of the attached departments,   attitudinal patterns of Federal employees and systemic distortions by vested interest groups confirm the revivalist agenda of sorts. There is no denying the fact that it was a change for the previously highly centralized </w:t>
      </w:r>
      <w:r w:rsidR="00FE0585">
        <w:t>Province</w:t>
      </w:r>
      <w:r w:rsidRPr="00A32FC6">
        <w:t xml:space="preserve">s but it can be safely contented that it is not a non applicable devolution. Resistance to change is natural but there is a strong urge present in the </w:t>
      </w:r>
      <w:r w:rsidR="00FE0585">
        <w:t>Province</w:t>
      </w:r>
      <w:r w:rsidRPr="00A32FC6">
        <w:t xml:space="preserve">s and in the political scene of Pakistan to embrace this change. The revivalist agenda hence would prove detrimental to the cherished objectives of decentralization. </w:t>
      </w:r>
    </w:p>
    <w:p w:rsidR="00A32FC6" w:rsidRPr="00A32FC6" w:rsidRDefault="00A32FC6" w:rsidP="003C78D5">
      <w:pPr>
        <w:spacing w:line="360" w:lineRule="auto"/>
        <w:jc w:val="both"/>
        <w:rPr>
          <w:rFonts w:ascii="Times New Roman" w:hAnsi="Times New Roman" w:cs="Times New Roman"/>
          <w:sz w:val="24"/>
          <w:szCs w:val="24"/>
        </w:rPr>
      </w:pPr>
      <w:r w:rsidRPr="00A32FC6">
        <w:rPr>
          <w:rFonts w:ascii="Times New Roman" w:hAnsi="Times New Roman" w:cs="Times New Roman"/>
          <w:sz w:val="24"/>
          <w:szCs w:val="24"/>
        </w:rPr>
        <w:t xml:space="preserve">As far as the capacity issues are concerned, the findings of the Syndicate are quite interesting.  Implementation is not the real issue. Capacity and capability is also present in the </w:t>
      </w:r>
      <w:r w:rsidR="00FE0585">
        <w:rPr>
          <w:rFonts w:ascii="Times New Roman" w:hAnsi="Times New Roman" w:cs="Times New Roman"/>
          <w:sz w:val="24"/>
          <w:szCs w:val="24"/>
        </w:rPr>
        <w:t>Province</w:t>
      </w:r>
      <w:r w:rsidRPr="00A32FC6">
        <w:rPr>
          <w:rFonts w:ascii="Times New Roman" w:hAnsi="Times New Roman" w:cs="Times New Roman"/>
          <w:sz w:val="24"/>
          <w:szCs w:val="24"/>
        </w:rPr>
        <w:t xml:space="preserve">s as far as political and administrative devolution is concerned. However fiscal decentralization would emerge as the real challenge in the coming years. Balochistan has off course serious challenges of capacity to grapple with. The state machinery and incentivized service structure would help solve this grave issue in that </w:t>
      </w:r>
      <w:r w:rsidR="00FE0585">
        <w:rPr>
          <w:rFonts w:ascii="Times New Roman" w:hAnsi="Times New Roman" w:cs="Times New Roman"/>
          <w:sz w:val="24"/>
          <w:szCs w:val="24"/>
        </w:rPr>
        <w:t>Province</w:t>
      </w:r>
      <w:r w:rsidRPr="00A32FC6">
        <w:rPr>
          <w:rFonts w:ascii="Times New Roman" w:hAnsi="Times New Roman" w:cs="Times New Roman"/>
          <w:sz w:val="24"/>
          <w:szCs w:val="24"/>
        </w:rPr>
        <w:t xml:space="preserve">. </w:t>
      </w:r>
    </w:p>
    <w:p w:rsidR="00A32FC6" w:rsidRDefault="00A32FC6" w:rsidP="003C78D5">
      <w:pPr>
        <w:spacing w:line="360" w:lineRule="auto"/>
        <w:jc w:val="both"/>
      </w:pPr>
      <w:r w:rsidRPr="00A32FC6">
        <w:rPr>
          <w:rFonts w:ascii="Times New Roman" w:hAnsi="Times New Roman" w:cs="Times New Roman"/>
          <w:sz w:val="24"/>
          <w:szCs w:val="24"/>
        </w:rPr>
        <w:t xml:space="preserve">The process of devolution begins at Centre and it completes at the lowest tiers of the governance. It is at the lowest tier of the governance that the decentralized service delivery mechanisms are to be implemented effectively. This envisioned mechanism has three basic  features: a) need based </w:t>
      </w:r>
      <w:r w:rsidRPr="00A32FC6">
        <w:rPr>
          <w:rFonts w:ascii="Times New Roman" w:hAnsi="Times New Roman" w:cs="Times New Roman"/>
          <w:sz w:val="24"/>
          <w:szCs w:val="24"/>
        </w:rPr>
        <w:lastRenderedPageBreak/>
        <w:t>planning b) formula based allocations and c)( demand driven service delivery</w:t>
      </w:r>
      <w:r w:rsidRPr="00A32FC6">
        <w:rPr>
          <w:rStyle w:val="FootnoteReference"/>
          <w:rFonts w:ascii="Times New Roman" w:hAnsi="Times New Roman" w:cs="Times New Roman"/>
          <w:sz w:val="24"/>
          <w:szCs w:val="24"/>
        </w:rPr>
        <w:footnoteReference w:id="37"/>
      </w:r>
      <w:r w:rsidRPr="00A32FC6">
        <w:rPr>
          <w:rFonts w:ascii="Times New Roman" w:hAnsi="Times New Roman" w:cs="Times New Roman"/>
          <w:sz w:val="24"/>
          <w:szCs w:val="24"/>
        </w:rPr>
        <w:t>.The bureaucracy at both , Central and Provincial  levels will remain integral to the whole process of implementation. The impact on FB will become more evident with the passage of time. However, in order to ensure Good Governance,  mere legislation or an amendment in the Constitution is not sufficient  to materialize this change. Only internalization and institutionalization will provide an effective democratic space for the devolution to work effectively.  Only then  top- down paradigm of development could be replaced with the bottom-up perspective ensuring citizen empowerment and Good Governance</w:t>
      </w:r>
      <w:r>
        <w:t>.</w:t>
      </w:r>
    </w:p>
    <w:p w:rsidR="00563499" w:rsidRPr="003C78D5" w:rsidRDefault="00066EDE" w:rsidP="003C78D5">
      <w:pPr>
        <w:tabs>
          <w:tab w:val="left" w:pos="1170"/>
        </w:tabs>
        <w:jc w:val="both"/>
        <w:rPr>
          <w:rFonts w:ascii="Times New Roman" w:hAnsi="Times New Roman" w:cs="Times New Roman"/>
          <w:b/>
          <w:sz w:val="26"/>
          <w:szCs w:val="24"/>
        </w:rPr>
      </w:pPr>
      <w:r w:rsidRPr="003C78D5">
        <w:rPr>
          <w:rFonts w:ascii="Times New Roman" w:hAnsi="Times New Roman" w:cs="Times New Roman"/>
          <w:b/>
          <w:sz w:val="26"/>
          <w:szCs w:val="24"/>
        </w:rPr>
        <w:t>Recommendations</w:t>
      </w:r>
    </w:p>
    <w:p w:rsidR="00563499" w:rsidRPr="00563499" w:rsidRDefault="00563499" w:rsidP="003C78D5">
      <w:pPr>
        <w:tabs>
          <w:tab w:val="left" w:pos="1170"/>
        </w:tabs>
        <w:spacing w:line="360" w:lineRule="auto"/>
        <w:jc w:val="both"/>
        <w:rPr>
          <w:rFonts w:ascii="Times New Roman" w:hAnsi="Times New Roman" w:cs="Times New Roman"/>
          <w:sz w:val="24"/>
          <w:szCs w:val="24"/>
        </w:rPr>
      </w:pPr>
      <w:r w:rsidRPr="00563499">
        <w:rPr>
          <w:rFonts w:ascii="Times New Roman" w:hAnsi="Times New Roman" w:cs="Times New Roman"/>
          <w:sz w:val="24"/>
          <w:szCs w:val="24"/>
        </w:rPr>
        <w:t>The revivalist agenda of sorts be arrested by carefully eliminating the parking of Attached Departments, Ministries and Divisions at Federal level to ensure successful implementation of 18</w:t>
      </w:r>
      <w:r w:rsidRPr="00563499">
        <w:rPr>
          <w:rFonts w:ascii="Times New Roman" w:hAnsi="Times New Roman" w:cs="Times New Roman"/>
          <w:sz w:val="24"/>
          <w:szCs w:val="24"/>
          <w:vertAlign w:val="superscript"/>
        </w:rPr>
        <w:t>th</w:t>
      </w:r>
      <w:r w:rsidRPr="00563499">
        <w:rPr>
          <w:rFonts w:ascii="Times New Roman" w:hAnsi="Times New Roman" w:cs="Times New Roman"/>
          <w:sz w:val="24"/>
          <w:szCs w:val="24"/>
        </w:rPr>
        <w:t xml:space="preserve"> Amendment. If it is inevitable to retain certain subjects at Federal level then the creation of new Ministries or Divisions should always be decided in CCI. In this connection, ‘Core Units’ might be created in CCI to enhance and empower CCI Secretariat. It will not only contribute toward a stronger federation and representative government at Islamabad but also toward building capacity in the FU. PGs should start working on regulation of social sector service delivery by taking CCI into confidence. Punjab has already worked on this and in Health and Education Sectors and KPK has also done the same in Health Sectore.</w:t>
      </w:r>
    </w:p>
    <w:p w:rsidR="00563499" w:rsidRPr="00563499" w:rsidRDefault="00563499" w:rsidP="003C78D5">
      <w:pPr>
        <w:tabs>
          <w:tab w:val="left" w:pos="1170"/>
        </w:tabs>
        <w:spacing w:line="360" w:lineRule="auto"/>
        <w:jc w:val="both"/>
        <w:rPr>
          <w:rFonts w:ascii="Times New Roman" w:hAnsi="Times New Roman" w:cs="Times New Roman"/>
          <w:sz w:val="24"/>
          <w:szCs w:val="24"/>
        </w:rPr>
      </w:pPr>
      <w:r w:rsidRPr="00563499">
        <w:rPr>
          <w:rFonts w:ascii="Times New Roman" w:hAnsi="Times New Roman" w:cs="Times New Roman"/>
          <w:sz w:val="24"/>
          <w:szCs w:val="24"/>
        </w:rPr>
        <w:t xml:space="preserve"> However, the capacity issue needs to be looked into more meticulously.  For this, the Vertical Programmes will have to stay with the PG. This Amendment emphasises a need for indigenous service delivery mechanism in provinces which will become possible only if the Development and Technical wings of important Ministries are devolved right down to the LG tiers.</w:t>
      </w:r>
    </w:p>
    <w:p w:rsidR="00563499" w:rsidRPr="00563499" w:rsidRDefault="00563499" w:rsidP="003C78D5">
      <w:pPr>
        <w:tabs>
          <w:tab w:val="left" w:pos="1170"/>
        </w:tabs>
        <w:spacing w:line="360" w:lineRule="auto"/>
        <w:jc w:val="both"/>
        <w:rPr>
          <w:rFonts w:ascii="Times New Roman" w:hAnsi="Times New Roman" w:cs="Times New Roman"/>
          <w:sz w:val="24"/>
          <w:szCs w:val="24"/>
        </w:rPr>
      </w:pPr>
      <w:r w:rsidRPr="00563499">
        <w:rPr>
          <w:rFonts w:ascii="Times New Roman" w:hAnsi="Times New Roman" w:cs="Times New Roman"/>
          <w:sz w:val="24"/>
          <w:szCs w:val="24"/>
        </w:rPr>
        <w:t xml:space="preserve">Moreover, the need for Specialization amongst the Bureaucratic Caders is felt more strongly today than ever. According to Dr. Saeed Shaqat </w:t>
      </w:r>
      <w:r w:rsidRPr="00817F18">
        <w:rPr>
          <w:rFonts w:ascii="Times New Roman" w:hAnsi="Times New Roman" w:cs="Times New Roman"/>
          <w:sz w:val="24"/>
          <w:szCs w:val="24"/>
        </w:rPr>
        <w:t>(Annex</w:t>
      </w:r>
      <w:r w:rsidRPr="00563499">
        <w:rPr>
          <w:rFonts w:ascii="Times New Roman" w:hAnsi="Times New Roman" w:cs="Times New Roman"/>
          <w:sz w:val="24"/>
          <w:szCs w:val="24"/>
        </w:rPr>
        <w:t xml:space="preserve"> </w:t>
      </w:r>
      <w:r w:rsidR="00817F18">
        <w:rPr>
          <w:rFonts w:ascii="Times New Roman" w:hAnsi="Times New Roman" w:cs="Times New Roman"/>
          <w:sz w:val="24"/>
          <w:szCs w:val="24"/>
        </w:rPr>
        <w:t>VI)</w:t>
      </w:r>
      <w:r w:rsidRPr="00563499">
        <w:rPr>
          <w:rFonts w:ascii="Times New Roman" w:hAnsi="Times New Roman" w:cs="Times New Roman"/>
          <w:sz w:val="24"/>
          <w:szCs w:val="24"/>
        </w:rPr>
        <w:t xml:space="preserve"> 18</w:t>
      </w:r>
      <w:r w:rsidRPr="00563499">
        <w:rPr>
          <w:rFonts w:ascii="Times New Roman" w:hAnsi="Times New Roman" w:cs="Times New Roman"/>
          <w:sz w:val="24"/>
          <w:szCs w:val="24"/>
          <w:vertAlign w:val="superscript"/>
        </w:rPr>
        <w:t>th</w:t>
      </w:r>
      <w:r w:rsidRPr="00563499">
        <w:rPr>
          <w:rFonts w:ascii="Times New Roman" w:hAnsi="Times New Roman" w:cs="Times New Roman"/>
          <w:sz w:val="24"/>
          <w:szCs w:val="24"/>
        </w:rPr>
        <w:t xml:space="preserve"> Amendment has given rise to some very important questions. According to him, there is a need to ask whether the so called Superior Services of Pakistan are required any more at the Federal Level. He recommended that in post 18</w:t>
      </w:r>
      <w:r w:rsidRPr="00563499">
        <w:rPr>
          <w:rFonts w:ascii="Times New Roman" w:hAnsi="Times New Roman" w:cs="Times New Roman"/>
          <w:sz w:val="24"/>
          <w:szCs w:val="24"/>
          <w:vertAlign w:val="superscript"/>
        </w:rPr>
        <w:t>th</w:t>
      </w:r>
      <w:r w:rsidRPr="00563499">
        <w:rPr>
          <w:rFonts w:ascii="Times New Roman" w:hAnsi="Times New Roman" w:cs="Times New Roman"/>
          <w:sz w:val="24"/>
          <w:szCs w:val="24"/>
        </w:rPr>
        <w:t xml:space="preserve"> Amendment there is a need to reinvent Civil Service. This restructuring of FB can be affected by strengthening and improving </w:t>
      </w:r>
      <w:r w:rsidRPr="00817F18">
        <w:rPr>
          <w:rFonts w:ascii="Times New Roman" w:hAnsi="Times New Roman" w:cs="Times New Roman"/>
          <w:sz w:val="24"/>
          <w:szCs w:val="24"/>
        </w:rPr>
        <w:t>PPSCs</w:t>
      </w:r>
      <w:r w:rsidRPr="00563499">
        <w:rPr>
          <w:rFonts w:ascii="Times New Roman" w:hAnsi="Times New Roman" w:cs="Times New Roman"/>
          <w:sz w:val="24"/>
          <w:szCs w:val="24"/>
        </w:rPr>
        <w:t xml:space="preserve">. It will hit at the Centralist mindset of FB. </w:t>
      </w:r>
    </w:p>
    <w:p w:rsidR="00563499" w:rsidRDefault="00563499" w:rsidP="003C78D5">
      <w:pPr>
        <w:tabs>
          <w:tab w:val="left" w:pos="1170"/>
        </w:tabs>
        <w:spacing w:line="360" w:lineRule="auto"/>
        <w:jc w:val="both"/>
      </w:pPr>
      <w:r w:rsidRPr="00563499">
        <w:rPr>
          <w:rFonts w:ascii="Times New Roman" w:hAnsi="Times New Roman" w:cs="Times New Roman"/>
          <w:sz w:val="24"/>
          <w:szCs w:val="24"/>
        </w:rPr>
        <w:lastRenderedPageBreak/>
        <w:t>The real aim of 18</w:t>
      </w:r>
      <w:r w:rsidRPr="00563499">
        <w:rPr>
          <w:rFonts w:ascii="Times New Roman" w:hAnsi="Times New Roman" w:cs="Times New Roman"/>
          <w:sz w:val="24"/>
          <w:szCs w:val="24"/>
          <w:vertAlign w:val="superscript"/>
        </w:rPr>
        <w:t>th</w:t>
      </w:r>
      <w:r w:rsidRPr="00563499">
        <w:rPr>
          <w:rFonts w:ascii="Times New Roman" w:hAnsi="Times New Roman" w:cs="Times New Roman"/>
          <w:sz w:val="24"/>
          <w:szCs w:val="24"/>
        </w:rPr>
        <w:t xml:space="preserve"> Amendment is to empower citizens at gross roots level. For this the Bureaucracy, which is the main vehicle of Service delivery would have to be specialized and sub specialized. For example, the PSP in the later stage of their career could specialise in Forensic, Investigation, evidence collection, etc. That could be one way to protect FB as well as to improve PB. The Reforms in CSS, improvement in induction mechanism through CSS examination keeping in view the imperatives of 18</w:t>
      </w:r>
      <w:r w:rsidRPr="00563499">
        <w:rPr>
          <w:rFonts w:ascii="Times New Roman" w:hAnsi="Times New Roman" w:cs="Times New Roman"/>
          <w:sz w:val="24"/>
          <w:szCs w:val="24"/>
          <w:vertAlign w:val="superscript"/>
        </w:rPr>
        <w:t>th</w:t>
      </w:r>
      <w:r w:rsidRPr="00563499">
        <w:rPr>
          <w:rFonts w:ascii="Times New Roman" w:hAnsi="Times New Roman" w:cs="Times New Roman"/>
          <w:sz w:val="24"/>
          <w:szCs w:val="24"/>
        </w:rPr>
        <w:t xml:space="preserve"> Amendment , addressing the concerns of International donors without letting them dominate the discourse for partnerships in Development sectors in provinces would be the way forward to implement 18</w:t>
      </w:r>
      <w:r w:rsidRPr="00563499">
        <w:rPr>
          <w:rFonts w:ascii="Times New Roman" w:hAnsi="Times New Roman" w:cs="Times New Roman"/>
          <w:sz w:val="24"/>
          <w:szCs w:val="24"/>
          <w:vertAlign w:val="superscript"/>
        </w:rPr>
        <w:t>th</w:t>
      </w:r>
      <w:r w:rsidRPr="00563499">
        <w:rPr>
          <w:rFonts w:ascii="Times New Roman" w:hAnsi="Times New Roman" w:cs="Times New Roman"/>
          <w:sz w:val="24"/>
          <w:szCs w:val="24"/>
        </w:rPr>
        <w:t xml:space="preserve"> Amendment  in its true spirit reaping the desired democratic ideals and cherished objectives of decentralization</w:t>
      </w:r>
      <w:r>
        <w:t xml:space="preserve">.  </w:t>
      </w:r>
    </w:p>
    <w:p w:rsidR="003C78D5" w:rsidRDefault="003C78D5">
      <w:r>
        <w:br w:type="page"/>
      </w:r>
    </w:p>
    <w:p w:rsidR="00093653" w:rsidRPr="00C806D2" w:rsidRDefault="00D811E0" w:rsidP="009E5BDC">
      <w:pPr>
        <w:pStyle w:val="Title"/>
        <w:rPr>
          <w:rFonts w:ascii="Times New Roman" w:hAnsi="Times New Roman" w:cs="Times New Roman"/>
          <w:sz w:val="36"/>
          <w:lang w:val="en-CA"/>
        </w:rPr>
      </w:pPr>
      <w:r w:rsidRPr="00C806D2">
        <w:rPr>
          <w:rFonts w:ascii="Times New Roman" w:hAnsi="Times New Roman" w:cs="Times New Roman"/>
          <w:sz w:val="36"/>
          <w:lang w:val="en-CA"/>
        </w:rPr>
        <w:lastRenderedPageBreak/>
        <w:t>Annexure</w:t>
      </w:r>
    </w:p>
    <w:p w:rsidR="00093653" w:rsidRDefault="00930FF2">
      <w:pPr>
        <w:rPr>
          <w:rFonts w:ascii="Times New Roman" w:hAnsi="Times New Roman" w:cs="Times New Roman"/>
          <w:b/>
          <w:sz w:val="26"/>
          <w:szCs w:val="26"/>
          <w:lang w:val="en-CA"/>
        </w:rPr>
      </w:pPr>
      <w:r>
        <w:rPr>
          <w:rFonts w:ascii="Times New Roman" w:hAnsi="Times New Roman" w:cs="Times New Roman"/>
          <w:b/>
          <w:sz w:val="26"/>
          <w:szCs w:val="26"/>
          <w:lang w:val="en-CA"/>
        </w:rPr>
        <w:t>Annex</w:t>
      </w:r>
      <w:r w:rsidR="00093653" w:rsidRPr="00FA7A33">
        <w:rPr>
          <w:rFonts w:ascii="Times New Roman" w:hAnsi="Times New Roman" w:cs="Times New Roman"/>
          <w:b/>
          <w:sz w:val="26"/>
          <w:szCs w:val="26"/>
          <w:lang w:val="en-CA"/>
        </w:rPr>
        <w:t xml:space="preserve"> I</w:t>
      </w:r>
    </w:p>
    <w:p w:rsidR="00A74175" w:rsidRPr="00FA7A33" w:rsidRDefault="00A74175">
      <w:pPr>
        <w:rPr>
          <w:rFonts w:ascii="Times New Roman" w:hAnsi="Times New Roman" w:cs="Times New Roman"/>
          <w:b/>
          <w:sz w:val="26"/>
          <w:szCs w:val="26"/>
          <w:lang w:val="en-CA"/>
        </w:rPr>
      </w:pPr>
      <w:r>
        <w:rPr>
          <w:rFonts w:ascii="Times New Roman" w:hAnsi="Times New Roman" w:cs="Times New Roman"/>
          <w:b/>
          <w:sz w:val="26"/>
          <w:szCs w:val="26"/>
          <w:lang w:val="en-CA"/>
        </w:rPr>
        <w:t>The 18</w:t>
      </w:r>
      <w:r w:rsidRPr="00A74175">
        <w:rPr>
          <w:rFonts w:ascii="Times New Roman" w:hAnsi="Times New Roman" w:cs="Times New Roman"/>
          <w:b/>
          <w:sz w:val="26"/>
          <w:szCs w:val="26"/>
          <w:vertAlign w:val="superscript"/>
          <w:lang w:val="en-CA"/>
        </w:rPr>
        <w:t>th</w:t>
      </w:r>
      <w:r>
        <w:rPr>
          <w:rFonts w:ascii="Times New Roman" w:hAnsi="Times New Roman" w:cs="Times New Roman"/>
          <w:b/>
          <w:sz w:val="26"/>
          <w:szCs w:val="26"/>
          <w:lang w:val="en-CA"/>
        </w:rPr>
        <w:t xml:space="preserve"> Constitutional Amendment: Operational Framework</w:t>
      </w:r>
    </w:p>
    <w:p w:rsidR="007722EF" w:rsidRDefault="00847573">
      <w:pPr>
        <w:rPr>
          <w:rFonts w:ascii="Times New Roman" w:hAnsi="Times New Roman" w:cs="Times New Roman"/>
          <w:b/>
          <w:sz w:val="26"/>
          <w:szCs w:val="26"/>
          <w:lang w:val="en-CA"/>
        </w:rPr>
      </w:pPr>
      <w:r w:rsidRPr="00847573">
        <w:rPr>
          <w:rFonts w:ascii="Times New Roman" w:hAnsi="Times New Roman" w:cs="Times New Roman"/>
          <w:b/>
          <w:noProof/>
          <w:sz w:val="26"/>
          <w:szCs w:val="26"/>
        </w:rPr>
        <w:drawing>
          <wp:inline distT="0" distB="0" distL="0" distR="0">
            <wp:extent cx="5943600" cy="4486275"/>
            <wp:effectExtent l="19050" t="0" r="0" b="0"/>
            <wp:docPr id="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srcRect/>
                    <a:stretch>
                      <a:fillRect/>
                    </a:stretch>
                  </pic:blipFill>
                  <pic:spPr bwMode="auto">
                    <a:xfrm>
                      <a:off x="0" y="0"/>
                      <a:ext cx="5943600" cy="4486275"/>
                    </a:xfrm>
                    <a:prstGeom prst="rect">
                      <a:avLst/>
                    </a:prstGeom>
                    <a:noFill/>
                    <a:ln w="9525">
                      <a:noFill/>
                      <a:miter lim="800000"/>
                      <a:headEnd/>
                      <a:tailEnd/>
                    </a:ln>
                  </pic:spPr>
                </pic:pic>
              </a:graphicData>
            </a:graphic>
          </wp:inline>
        </w:drawing>
      </w:r>
      <w:r w:rsidR="007722EF">
        <w:rPr>
          <w:rFonts w:ascii="Times New Roman" w:hAnsi="Times New Roman" w:cs="Times New Roman"/>
          <w:b/>
          <w:sz w:val="26"/>
          <w:szCs w:val="26"/>
          <w:lang w:val="en-CA"/>
        </w:rPr>
        <w:br w:type="page"/>
      </w:r>
    </w:p>
    <w:p w:rsidR="00093653" w:rsidRPr="00FA7A33" w:rsidRDefault="00093653">
      <w:pPr>
        <w:rPr>
          <w:rFonts w:ascii="Times New Roman" w:hAnsi="Times New Roman" w:cs="Times New Roman"/>
          <w:b/>
          <w:sz w:val="26"/>
          <w:szCs w:val="26"/>
          <w:lang w:val="en-CA"/>
        </w:rPr>
      </w:pPr>
      <w:r w:rsidRPr="00FA7A33">
        <w:rPr>
          <w:rFonts w:ascii="Times New Roman" w:hAnsi="Times New Roman" w:cs="Times New Roman"/>
          <w:b/>
          <w:sz w:val="26"/>
          <w:szCs w:val="26"/>
          <w:lang w:val="en-CA"/>
        </w:rPr>
        <w:lastRenderedPageBreak/>
        <w:t>Anne</w:t>
      </w:r>
      <w:r w:rsidR="00930FF2">
        <w:rPr>
          <w:rFonts w:ascii="Times New Roman" w:hAnsi="Times New Roman" w:cs="Times New Roman"/>
          <w:b/>
          <w:sz w:val="26"/>
          <w:szCs w:val="26"/>
          <w:lang w:val="en-CA"/>
        </w:rPr>
        <w:t>x</w:t>
      </w:r>
      <w:r w:rsidRPr="00FA7A33">
        <w:rPr>
          <w:rFonts w:ascii="Times New Roman" w:hAnsi="Times New Roman" w:cs="Times New Roman"/>
          <w:b/>
          <w:sz w:val="26"/>
          <w:szCs w:val="26"/>
          <w:lang w:val="en-CA"/>
        </w:rPr>
        <w:t xml:space="preserve"> II</w:t>
      </w:r>
    </w:p>
    <w:p w:rsidR="00093653" w:rsidRDefault="00206A8D">
      <w:pPr>
        <w:rPr>
          <w:rFonts w:ascii="Times New Roman" w:hAnsi="Times New Roman" w:cs="Times New Roman"/>
          <w:b/>
          <w:sz w:val="28"/>
          <w:szCs w:val="26"/>
          <w:lang w:val="en-CA"/>
        </w:rPr>
      </w:pPr>
      <w:r w:rsidRPr="00AB016A">
        <w:object w:dxaOrig="7202" w:dyaOrig="5390">
          <v:shape id="_x0000_i1027" type="#_x0000_t75" style="width:489pt;height:366pt" o:ole="">
            <v:imagedata r:id="rId21" o:title=""/>
          </v:shape>
          <o:OLEObject Type="Embed" ProgID="PowerPoint.Slide.12" ShapeID="_x0000_i1027" DrawAspect="Content" ObjectID="_1421702425" r:id="rId22"/>
        </w:object>
      </w:r>
    </w:p>
    <w:p w:rsidR="007722EF" w:rsidRDefault="007722EF">
      <w:pPr>
        <w:rPr>
          <w:rFonts w:ascii="Times New Roman" w:hAnsi="Times New Roman" w:cs="Times New Roman"/>
          <w:b/>
          <w:sz w:val="28"/>
          <w:szCs w:val="26"/>
          <w:lang w:val="en-CA"/>
        </w:rPr>
      </w:pPr>
      <w:r>
        <w:rPr>
          <w:rFonts w:ascii="Times New Roman" w:hAnsi="Times New Roman" w:cs="Times New Roman"/>
          <w:b/>
          <w:sz w:val="28"/>
          <w:szCs w:val="26"/>
          <w:lang w:val="en-CA"/>
        </w:rPr>
        <w:br w:type="page"/>
      </w:r>
    </w:p>
    <w:p w:rsidR="00832925" w:rsidRDefault="00DD4CE4">
      <w:pPr>
        <w:rPr>
          <w:rFonts w:ascii="Times New Roman" w:hAnsi="Times New Roman" w:cs="Times New Roman"/>
          <w:b/>
          <w:sz w:val="26"/>
          <w:szCs w:val="26"/>
          <w:lang w:val="en-CA"/>
        </w:rPr>
      </w:pPr>
      <w:r>
        <w:rPr>
          <w:rFonts w:ascii="Times New Roman" w:hAnsi="Times New Roman" w:cs="Times New Roman"/>
          <w:b/>
          <w:sz w:val="26"/>
          <w:szCs w:val="26"/>
          <w:lang w:val="en-CA"/>
        </w:rPr>
        <w:lastRenderedPageBreak/>
        <w:t>Annex</w:t>
      </w:r>
      <w:r w:rsidR="00093653" w:rsidRPr="00DD4CE4">
        <w:rPr>
          <w:rFonts w:ascii="Times New Roman" w:hAnsi="Times New Roman" w:cs="Times New Roman"/>
          <w:b/>
          <w:sz w:val="26"/>
          <w:szCs w:val="26"/>
          <w:lang w:val="en-CA"/>
        </w:rPr>
        <w:t xml:space="preserve"> III</w:t>
      </w:r>
    </w:p>
    <w:p w:rsidR="00832925" w:rsidRDefault="00832925">
      <w:pPr>
        <w:rPr>
          <w:rFonts w:ascii="Times New Roman" w:hAnsi="Times New Roman" w:cs="Times New Roman"/>
          <w:b/>
          <w:sz w:val="26"/>
          <w:szCs w:val="26"/>
          <w:lang w:val="en-CA"/>
        </w:rPr>
      </w:pPr>
      <w:r w:rsidRPr="00832925">
        <w:rPr>
          <w:rFonts w:ascii="Times New Roman" w:hAnsi="Times New Roman" w:cs="Times New Roman"/>
          <w:b/>
          <w:noProof/>
          <w:sz w:val="26"/>
          <w:szCs w:val="26"/>
        </w:rPr>
        <w:drawing>
          <wp:inline distT="0" distB="0" distL="0" distR="0">
            <wp:extent cx="5943600" cy="3566160"/>
            <wp:effectExtent l="19050" t="0" r="0" b="0"/>
            <wp:docPr id="7" name="Picture 4" descr="C:\Users\Secretary\Desktop\Invitation_Card_14th_Jun_2012[1].jpg"/>
            <wp:cNvGraphicFramePr/>
            <a:graphic xmlns:a="http://schemas.openxmlformats.org/drawingml/2006/main">
              <a:graphicData uri="http://schemas.openxmlformats.org/drawingml/2006/picture">
                <pic:pic xmlns:pic="http://schemas.openxmlformats.org/drawingml/2006/picture">
                  <pic:nvPicPr>
                    <pic:cNvPr id="67587" name="Picture 2" descr="C:\Users\Secretary\Desktop\Invitation_Card_14th_Jun_2012[1].jpg"/>
                    <pic:cNvPicPr>
                      <a:picLocks noChangeAspect="1" noChangeArrowheads="1"/>
                    </pic:cNvPicPr>
                  </pic:nvPicPr>
                  <pic:blipFill>
                    <a:blip r:embed="rId23"/>
                    <a:srcRect/>
                    <a:stretch>
                      <a:fillRect/>
                    </a:stretch>
                  </pic:blipFill>
                  <pic:spPr bwMode="auto">
                    <a:xfrm>
                      <a:off x="0" y="0"/>
                      <a:ext cx="5943600" cy="3566160"/>
                    </a:xfrm>
                    <a:prstGeom prst="rect">
                      <a:avLst/>
                    </a:prstGeom>
                    <a:noFill/>
                    <a:ln w="9525">
                      <a:noFill/>
                      <a:miter lim="800000"/>
                      <a:headEnd/>
                      <a:tailEnd/>
                    </a:ln>
                  </pic:spPr>
                </pic:pic>
              </a:graphicData>
            </a:graphic>
          </wp:inline>
        </w:drawing>
      </w:r>
      <w:r>
        <w:rPr>
          <w:rFonts w:ascii="Times New Roman" w:hAnsi="Times New Roman" w:cs="Times New Roman"/>
          <w:b/>
          <w:sz w:val="26"/>
          <w:szCs w:val="26"/>
          <w:lang w:val="en-CA"/>
        </w:rPr>
        <w:br w:type="page"/>
      </w:r>
    </w:p>
    <w:p w:rsidR="00034A9B" w:rsidRPr="00DD4CE4" w:rsidRDefault="00D551B4">
      <w:pPr>
        <w:rPr>
          <w:rFonts w:ascii="Times New Roman" w:hAnsi="Times New Roman" w:cs="Times New Roman"/>
          <w:b/>
          <w:sz w:val="26"/>
          <w:szCs w:val="26"/>
          <w:lang w:val="en-CA"/>
        </w:rPr>
      </w:pPr>
      <w:r>
        <w:rPr>
          <w:rFonts w:ascii="Times New Roman" w:hAnsi="Times New Roman" w:cs="Times New Roman"/>
          <w:b/>
          <w:sz w:val="26"/>
          <w:szCs w:val="26"/>
          <w:lang w:val="en-CA"/>
        </w:rPr>
        <w:lastRenderedPageBreak/>
        <w:t>Annex IV</w:t>
      </w:r>
    </w:p>
    <w:p w:rsidR="00832925" w:rsidRPr="00DD4CE4" w:rsidRDefault="00253070" w:rsidP="00253070">
      <w:pPr>
        <w:rPr>
          <w:rFonts w:ascii="Times New Roman" w:hAnsi="Times New Roman" w:cs="Times New Roman"/>
          <w:b/>
          <w:sz w:val="26"/>
          <w:szCs w:val="26"/>
        </w:rPr>
      </w:pPr>
      <w:r w:rsidRPr="00DD4CE4">
        <w:rPr>
          <w:rFonts w:ascii="Times New Roman" w:hAnsi="Times New Roman" w:cs="Times New Roman"/>
          <w:b/>
          <w:sz w:val="26"/>
          <w:szCs w:val="26"/>
        </w:rPr>
        <w:t>Interview with Saeed Shafqat</w:t>
      </w:r>
      <w:r w:rsidR="006A3AA6">
        <w:rPr>
          <w:rFonts w:ascii="Times New Roman" w:hAnsi="Times New Roman" w:cs="Times New Roman"/>
          <w:b/>
          <w:sz w:val="26"/>
          <w:szCs w:val="26"/>
        </w:rPr>
        <w:t>, Dean FC College, Lahore, Punjab</w:t>
      </w:r>
    </w:p>
    <w:p w:rsidR="00253070" w:rsidRPr="0034245B" w:rsidRDefault="00253070" w:rsidP="00253070">
      <w:pPr>
        <w:spacing w:line="360" w:lineRule="auto"/>
        <w:jc w:val="both"/>
        <w:rPr>
          <w:rFonts w:ascii="Times New Roman" w:hAnsi="Times New Roman" w:cs="Times New Roman"/>
          <w:sz w:val="24"/>
          <w:szCs w:val="24"/>
        </w:rPr>
      </w:pPr>
      <w:r w:rsidRPr="0034245B">
        <w:rPr>
          <w:rFonts w:ascii="Times New Roman" w:hAnsi="Times New Roman" w:cs="Times New Roman"/>
          <w:sz w:val="24"/>
          <w:szCs w:val="24"/>
        </w:rPr>
        <w:t>18</w:t>
      </w:r>
      <w:r w:rsidRPr="0034245B">
        <w:rPr>
          <w:rFonts w:ascii="Times New Roman" w:hAnsi="Times New Roman" w:cs="Times New Roman"/>
          <w:sz w:val="24"/>
          <w:szCs w:val="24"/>
          <w:vertAlign w:val="superscript"/>
        </w:rPr>
        <w:t>th</w:t>
      </w:r>
      <w:r w:rsidRPr="0034245B">
        <w:rPr>
          <w:rFonts w:ascii="Times New Roman" w:hAnsi="Times New Roman" w:cs="Times New Roman"/>
          <w:sz w:val="24"/>
          <w:szCs w:val="24"/>
        </w:rPr>
        <w:t xml:space="preserve"> amendment is a significant step in the strengthening of federalism and welcome gesture to grant p</w:t>
      </w:r>
      <w:r>
        <w:rPr>
          <w:rFonts w:ascii="Times New Roman" w:hAnsi="Times New Roman" w:cs="Times New Roman"/>
          <w:sz w:val="24"/>
          <w:szCs w:val="24"/>
        </w:rPr>
        <w:t>rovincial autonomy to the feder</w:t>
      </w:r>
      <w:r w:rsidRPr="0034245B">
        <w:rPr>
          <w:rFonts w:ascii="Times New Roman" w:hAnsi="Times New Roman" w:cs="Times New Roman"/>
          <w:sz w:val="24"/>
          <w:szCs w:val="24"/>
        </w:rPr>
        <w:t>ating units. However</w:t>
      </w:r>
      <w:r>
        <w:rPr>
          <w:rFonts w:ascii="Times New Roman" w:hAnsi="Times New Roman" w:cs="Times New Roman"/>
          <w:sz w:val="24"/>
          <w:szCs w:val="24"/>
        </w:rPr>
        <w:t>,</w:t>
      </w:r>
      <w:r w:rsidRPr="0034245B">
        <w:rPr>
          <w:rFonts w:ascii="Times New Roman" w:hAnsi="Times New Roman" w:cs="Times New Roman"/>
          <w:sz w:val="24"/>
          <w:szCs w:val="24"/>
        </w:rPr>
        <w:t xml:space="preserve"> t</w:t>
      </w:r>
      <w:r>
        <w:rPr>
          <w:rFonts w:ascii="Times New Roman" w:hAnsi="Times New Roman" w:cs="Times New Roman"/>
          <w:sz w:val="24"/>
          <w:szCs w:val="24"/>
        </w:rPr>
        <w:t xml:space="preserve">he question arises how it will </w:t>
      </w:r>
      <w:r w:rsidRPr="0034245B">
        <w:rPr>
          <w:rFonts w:ascii="Times New Roman" w:hAnsi="Times New Roman" w:cs="Times New Roman"/>
          <w:sz w:val="24"/>
          <w:szCs w:val="24"/>
        </w:rPr>
        <w:t>strengthen federation and what will be the nature of federal civil service. The inherent spirit is to reduce central</w:t>
      </w:r>
      <w:r w:rsidR="00C751ED">
        <w:rPr>
          <w:rFonts w:ascii="Times New Roman" w:hAnsi="Times New Roman" w:cs="Times New Roman"/>
          <w:sz w:val="24"/>
          <w:szCs w:val="24"/>
        </w:rPr>
        <w:t xml:space="preserve"> tendency and decentralis</w:t>
      </w:r>
      <w:r>
        <w:rPr>
          <w:rFonts w:ascii="Times New Roman" w:hAnsi="Times New Roman" w:cs="Times New Roman"/>
          <w:sz w:val="24"/>
          <w:szCs w:val="24"/>
        </w:rPr>
        <w:t xml:space="preserve">ation </w:t>
      </w:r>
      <w:r w:rsidRPr="0034245B">
        <w:rPr>
          <w:rFonts w:ascii="Times New Roman" w:hAnsi="Times New Roman" w:cs="Times New Roman"/>
          <w:sz w:val="24"/>
          <w:szCs w:val="24"/>
        </w:rPr>
        <w:t>of powers</w:t>
      </w:r>
      <w:r>
        <w:rPr>
          <w:rFonts w:ascii="Times New Roman" w:hAnsi="Times New Roman" w:cs="Times New Roman"/>
          <w:sz w:val="24"/>
          <w:szCs w:val="24"/>
        </w:rPr>
        <w:t>,</w:t>
      </w:r>
      <w:r w:rsidRPr="0034245B">
        <w:rPr>
          <w:rFonts w:ascii="Times New Roman" w:hAnsi="Times New Roman" w:cs="Times New Roman"/>
          <w:sz w:val="24"/>
          <w:szCs w:val="24"/>
        </w:rPr>
        <w:t xml:space="preserve"> which is the bases of strong federation in which federating units voluntarily give powers to the centre. As regards the nature of the federal civil service after the 18</w:t>
      </w:r>
      <w:r w:rsidRPr="0034245B">
        <w:rPr>
          <w:rFonts w:ascii="Times New Roman" w:hAnsi="Times New Roman" w:cs="Times New Roman"/>
          <w:sz w:val="24"/>
          <w:szCs w:val="24"/>
          <w:vertAlign w:val="superscript"/>
        </w:rPr>
        <w:t>th</w:t>
      </w:r>
      <w:r>
        <w:rPr>
          <w:rFonts w:ascii="Times New Roman" w:hAnsi="Times New Roman" w:cs="Times New Roman"/>
          <w:sz w:val="24"/>
          <w:szCs w:val="24"/>
          <w:vertAlign w:val="superscript"/>
        </w:rPr>
        <w:t xml:space="preserve"> </w:t>
      </w:r>
      <w:r w:rsidRPr="0034245B">
        <w:rPr>
          <w:rFonts w:ascii="Times New Roman" w:hAnsi="Times New Roman" w:cs="Times New Roman"/>
          <w:sz w:val="24"/>
          <w:szCs w:val="24"/>
        </w:rPr>
        <w:t>amendment</w:t>
      </w:r>
      <w:r>
        <w:rPr>
          <w:rFonts w:ascii="Times New Roman" w:hAnsi="Times New Roman" w:cs="Times New Roman"/>
          <w:sz w:val="24"/>
          <w:szCs w:val="24"/>
        </w:rPr>
        <w:t>,</w:t>
      </w:r>
      <w:r w:rsidRPr="0034245B">
        <w:rPr>
          <w:rFonts w:ascii="Times New Roman" w:hAnsi="Times New Roman" w:cs="Times New Roman"/>
          <w:sz w:val="24"/>
          <w:szCs w:val="24"/>
        </w:rPr>
        <w:t xml:space="preserve"> there is first need to analyze the way in whic</w:t>
      </w:r>
      <w:r>
        <w:rPr>
          <w:rFonts w:ascii="Times New Roman" w:hAnsi="Times New Roman" w:cs="Times New Roman"/>
          <w:sz w:val="24"/>
          <w:szCs w:val="24"/>
        </w:rPr>
        <w:t xml:space="preserve">h the </w:t>
      </w:r>
      <w:r w:rsidR="00D81D4D">
        <w:rPr>
          <w:rFonts w:ascii="Times New Roman" w:hAnsi="Times New Roman" w:cs="Times New Roman"/>
          <w:sz w:val="24"/>
          <w:szCs w:val="24"/>
        </w:rPr>
        <w:t>FB</w:t>
      </w:r>
      <w:r>
        <w:rPr>
          <w:rFonts w:ascii="Times New Roman" w:hAnsi="Times New Roman" w:cs="Times New Roman"/>
          <w:sz w:val="24"/>
          <w:szCs w:val="24"/>
        </w:rPr>
        <w:t xml:space="preserve"> is being affected. T</w:t>
      </w:r>
      <w:r w:rsidRPr="0034245B">
        <w:rPr>
          <w:rFonts w:ascii="Times New Roman" w:hAnsi="Times New Roman" w:cs="Times New Roman"/>
          <w:sz w:val="24"/>
          <w:szCs w:val="24"/>
        </w:rPr>
        <w:t>he key departments which will largely be affected are SG,</w:t>
      </w:r>
      <w:r>
        <w:rPr>
          <w:rFonts w:ascii="Times New Roman" w:hAnsi="Times New Roman" w:cs="Times New Roman"/>
          <w:sz w:val="24"/>
          <w:szCs w:val="24"/>
        </w:rPr>
        <w:t xml:space="preserve"> </w:t>
      </w:r>
      <w:r w:rsidRPr="0034245B">
        <w:rPr>
          <w:rFonts w:ascii="Times New Roman" w:hAnsi="Times New Roman" w:cs="Times New Roman"/>
          <w:sz w:val="24"/>
          <w:szCs w:val="24"/>
        </w:rPr>
        <w:t>PAS,</w:t>
      </w:r>
      <w:r>
        <w:rPr>
          <w:rFonts w:ascii="Times New Roman" w:hAnsi="Times New Roman" w:cs="Times New Roman"/>
          <w:sz w:val="24"/>
          <w:szCs w:val="24"/>
        </w:rPr>
        <w:t xml:space="preserve"> </w:t>
      </w:r>
      <w:r w:rsidRPr="0034245B">
        <w:rPr>
          <w:rFonts w:ascii="Times New Roman" w:hAnsi="Times New Roman" w:cs="Times New Roman"/>
          <w:sz w:val="24"/>
          <w:szCs w:val="24"/>
        </w:rPr>
        <w:t>PSP,</w:t>
      </w:r>
      <w:r>
        <w:rPr>
          <w:rFonts w:ascii="Times New Roman" w:hAnsi="Times New Roman" w:cs="Times New Roman"/>
          <w:sz w:val="24"/>
          <w:szCs w:val="24"/>
        </w:rPr>
        <w:t xml:space="preserve"> FSP as </w:t>
      </w:r>
      <w:r w:rsidRPr="0034245B">
        <w:rPr>
          <w:rFonts w:ascii="Times New Roman" w:hAnsi="Times New Roman" w:cs="Times New Roman"/>
          <w:sz w:val="24"/>
          <w:szCs w:val="24"/>
        </w:rPr>
        <w:t>they prim</w:t>
      </w:r>
      <w:r>
        <w:rPr>
          <w:rFonts w:ascii="Times New Roman" w:hAnsi="Times New Roman" w:cs="Times New Roman"/>
          <w:sz w:val="24"/>
          <w:szCs w:val="24"/>
        </w:rPr>
        <w:t xml:space="preserve">arily seen to be float between </w:t>
      </w:r>
      <w:r w:rsidRPr="0034245B">
        <w:rPr>
          <w:rFonts w:ascii="Times New Roman" w:hAnsi="Times New Roman" w:cs="Times New Roman"/>
          <w:sz w:val="24"/>
          <w:szCs w:val="24"/>
        </w:rPr>
        <w:t xml:space="preserve">Federal and Provincial level.  Also </w:t>
      </w:r>
      <w:r>
        <w:rPr>
          <w:rFonts w:ascii="Times New Roman" w:hAnsi="Times New Roman" w:cs="Times New Roman"/>
          <w:sz w:val="24"/>
          <w:szCs w:val="24"/>
        </w:rPr>
        <w:t>there is a gro</w:t>
      </w:r>
      <w:r w:rsidRPr="0034245B">
        <w:rPr>
          <w:rFonts w:ascii="Times New Roman" w:hAnsi="Times New Roman" w:cs="Times New Roman"/>
          <w:sz w:val="24"/>
          <w:szCs w:val="24"/>
        </w:rPr>
        <w:t>wing realizatio</w:t>
      </w:r>
      <w:r>
        <w:rPr>
          <w:rFonts w:ascii="Times New Roman" w:hAnsi="Times New Roman" w:cs="Times New Roman"/>
          <w:sz w:val="24"/>
          <w:szCs w:val="24"/>
        </w:rPr>
        <w:t>n that if the law and order is P</w:t>
      </w:r>
      <w:r w:rsidRPr="0034245B">
        <w:rPr>
          <w:rFonts w:ascii="Times New Roman" w:hAnsi="Times New Roman" w:cs="Times New Roman"/>
          <w:sz w:val="24"/>
          <w:szCs w:val="24"/>
        </w:rPr>
        <w:t xml:space="preserve">rovincial subject then what are the functions and duties   of </w:t>
      </w:r>
      <w:r>
        <w:rPr>
          <w:rFonts w:ascii="Times New Roman" w:hAnsi="Times New Roman" w:cs="Times New Roman"/>
          <w:sz w:val="24"/>
          <w:szCs w:val="24"/>
        </w:rPr>
        <w:t>F</w:t>
      </w:r>
      <w:r w:rsidRPr="0034245B">
        <w:rPr>
          <w:rFonts w:ascii="Times New Roman" w:hAnsi="Times New Roman" w:cs="Times New Roman"/>
          <w:sz w:val="24"/>
          <w:szCs w:val="24"/>
        </w:rPr>
        <w:t>ederal</w:t>
      </w:r>
      <w:r>
        <w:rPr>
          <w:rFonts w:ascii="Times New Roman" w:hAnsi="Times New Roman" w:cs="Times New Roman"/>
          <w:sz w:val="24"/>
          <w:szCs w:val="24"/>
        </w:rPr>
        <w:t xml:space="preserve"> O</w:t>
      </w:r>
      <w:r w:rsidRPr="0034245B">
        <w:rPr>
          <w:rFonts w:ascii="Times New Roman" w:hAnsi="Times New Roman" w:cs="Times New Roman"/>
          <w:sz w:val="24"/>
          <w:szCs w:val="24"/>
        </w:rPr>
        <w:t>fficers even its existence. So in future the need will be felt to re</w:t>
      </w:r>
      <w:r>
        <w:rPr>
          <w:rFonts w:ascii="Times New Roman" w:hAnsi="Times New Roman" w:cs="Times New Roman"/>
          <w:sz w:val="24"/>
          <w:szCs w:val="24"/>
        </w:rPr>
        <w:t xml:space="preserve"> </w:t>
      </w:r>
      <w:r w:rsidRPr="0034245B">
        <w:rPr>
          <w:rFonts w:ascii="Times New Roman" w:hAnsi="Times New Roman" w:cs="Times New Roman"/>
          <w:sz w:val="24"/>
          <w:szCs w:val="24"/>
        </w:rPr>
        <w:t>think , re</w:t>
      </w:r>
      <w:r>
        <w:rPr>
          <w:rFonts w:ascii="Times New Roman" w:hAnsi="Times New Roman" w:cs="Times New Roman"/>
          <w:sz w:val="24"/>
          <w:szCs w:val="24"/>
        </w:rPr>
        <w:t xml:space="preserve"> </w:t>
      </w:r>
      <w:r w:rsidRPr="0034245B">
        <w:rPr>
          <w:rFonts w:ascii="Times New Roman" w:hAnsi="Times New Roman" w:cs="Times New Roman"/>
          <w:sz w:val="24"/>
          <w:szCs w:val="24"/>
        </w:rPr>
        <w:t>invent  and re</w:t>
      </w:r>
      <w:r>
        <w:rPr>
          <w:rFonts w:ascii="Times New Roman" w:hAnsi="Times New Roman" w:cs="Times New Roman"/>
          <w:sz w:val="24"/>
          <w:szCs w:val="24"/>
        </w:rPr>
        <w:t xml:space="preserve"> </w:t>
      </w:r>
      <w:r w:rsidRPr="0034245B">
        <w:rPr>
          <w:rFonts w:ascii="Times New Roman" w:hAnsi="Times New Roman" w:cs="Times New Roman"/>
          <w:sz w:val="24"/>
          <w:szCs w:val="24"/>
        </w:rPr>
        <w:t>map th</w:t>
      </w:r>
      <w:r>
        <w:rPr>
          <w:rFonts w:ascii="Times New Roman" w:hAnsi="Times New Roman" w:cs="Times New Roman"/>
          <w:sz w:val="24"/>
          <w:szCs w:val="24"/>
        </w:rPr>
        <w:t>e federal service of  Pakistan. C</w:t>
      </w:r>
      <w:r w:rsidRPr="0034245B">
        <w:rPr>
          <w:rFonts w:ascii="Times New Roman" w:hAnsi="Times New Roman" w:cs="Times New Roman"/>
          <w:sz w:val="24"/>
          <w:szCs w:val="24"/>
        </w:rPr>
        <w:t>ertain subjects like FSP and revenue rel</w:t>
      </w:r>
      <w:r>
        <w:rPr>
          <w:rFonts w:ascii="Times New Roman" w:hAnsi="Times New Roman" w:cs="Times New Roman"/>
          <w:sz w:val="24"/>
          <w:szCs w:val="24"/>
        </w:rPr>
        <w:t>ated services can be put under F</w:t>
      </w:r>
      <w:r w:rsidRPr="0034245B">
        <w:rPr>
          <w:rFonts w:ascii="Times New Roman" w:hAnsi="Times New Roman" w:cs="Times New Roman"/>
          <w:sz w:val="24"/>
          <w:szCs w:val="24"/>
        </w:rPr>
        <w:t>ederation and a</w:t>
      </w:r>
      <w:r>
        <w:rPr>
          <w:rFonts w:ascii="Times New Roman" w:hAnsi="Times New Roman" w:cs="Times New Roman"/>
          <w:sz w:val="24"/>
          <w:szCs w:val="24"/>
        </w:rPr>
        <w:t>ll others under the ambient of P</w:t>
      </w:r>
      <w:r w:rsidRPr="0034245B">
        <w:rPr>
          <w:rFonts w:ascii="Times New Roman" w:hAnsi="Times New Roman" w:cs="Times New Roman"/>
          <w:sz w:val="24"/>
          <w:szCs w:val="24"/>
        </w:rPr>
        <w:t xml:space="preserve">rovincial </w:t>
      </w:r>
      <w:r>
        <w:rPr>
          <w:rFonts w:ascii="Times New Roman" w:hAnsi="Times New Roman" w:cs="Times New Roman"/>
          <w:sz w:val="24"/>
          <w:szCs w:val="24"/>
        </w:rPr>
        <w:t>A</w:t>
      </w:r>
      <w:r w:rsidRPr="0034245B">
        <w:rPr>
          <w:rFonts w:ascii="Times New Roman" w:hAnsi="Times New Roman" w:cs="Times New Roman"/>
          <w:sz w:val="24"/>
          <w:szCs w:val="24"/>
        </w:rPr>
        <w:t>dministration.</w:t>
      </w:r>
    </w:p>
    <w:p w:rsidR="00253070" w:rsidRDefault="00253070" w:rsidP="00253070">
      <w:pPr>
        <w:spacing w:line="360" w:lineRule="auto"/>
        <w:jc w:val="both"/>
        <w:rPr>
          <w:rFonts w:ascii="Times New Roman" w:hAnsi="Times New Roman" w:cs="Times New Roman"/>
          <w:sz w:val="24"/>
          <w:szCs w:val="24"/>
        </w:rPr>
      </w:pPr>
      <w:r w:rsidRPr="0034245B">
        <w:rPr>
          <w:rFonts w:ascii="Times New Roman" w:hAnsi="Times New Roman" w:cs="Times New Roman"/>
          <w:sz w:val="24"/>
          <w:szCs w:val="24"/>
        </w:rPr>
        <w:t>To talk abou</w:t>
      </w:r>
      <w:r w:rsidR="00A74175">
        <w:rPr>
          <w:rFonts w:ascii="Times New Roman" w:hAnsi="Times New Roman" w:cs="Times New Roman"/>
          <w:sz w:val="24"/>
          <w:szCs w:val="24"/>
        </w:rPr>
        <w:t>t revivalist agenda</w:t>
      </w:r>
      <w:r w:rsidRPr="0034245B">
        <w:rPr>
          <w:rFonts w:ascii="Times New Roman" w:hAnsi="Times New Roman" w:cs="Times New Roman"/>
          <w:sz w:val="24"/>
          <w:szCs w:val="24"/>
        </w:rPr>
        <w:t>, it is quite impossible the total roll back of the 18</w:t>
      </w:r>
      <w:r w:rsidRPr="0034245B">
        <w:rPr>
          <w:rFonts w:ascii="Times New Roman" w:hAnsi="Times New Roman" w:cs="Times New Roman"/>
          <w:sz w:val="24"/>
          <w:szCs w:val="24"/>
          <w:vertAlign w:val="superscript"/>
        </w:rPr>
        <w:t>th</w:t>
      </w:r>
      <w:r w:rsidRPr="0034245B">
        <w:rPr>
          <w:rFonts w:ascii="Times New Roman" w:hAnsi="Times New Roman" w:cs="Times New Roman"/>
          <w:sz w:val="24"/>
          <w:szCs w:val="24"/>
        </w:rPr>
        <w:t xml:space="preserve"> amendment as</w:t>
      </w:r>
      <w:r>
        <w:rPr>
          <w:rFonts w:ascii="Times New Roman" w:hAnsi="Times New Roman" w:cs="Times New Roman"/>
          <w:sz w:val="24"/>
          <w:szCs w:val="24"/>
        </w:rPr>
        <w:t xml:space="preserve"> it is impossible to roll back C</w:t>
      </w:r>
      <w:r w:rsidRPr="0034245B">
        <w:rPr>
          <w:rFonts w:ascii="Times New Roman" w:hAnsi="Times New Roman" w:cs="Times New Roman"/>
          <w:sz w:val="24"/>
          <w:szCs w:val="24"/>
        </w:rPr>
        <w:t xml:space="preserve">onstitution. However resistance and attempts to resist the devolution of Ministries to the </w:t>
      </w:r>
      <w:r w:rsidR="00FE0585">
        <w:rPr>
          <w:rFonts w:ascii="Times New Roman" w:hAnsi="Times New Roman" w:cs="Times New Roman"/>
          <w:sz w:val="24"/>
          <w:szCs w:val="24"/>
        </w:rPr>
        <w:t>Province</w:t>
      </w:r>
      <w:r w:rsidRPr="0034245B">
        <w:rPr>
          <w:rFonts w:ascii="Times New Roman" w:hAnsi="Times New Roman" w:cs="Times New Roman"/>
          <w:sz w:val="24"/>
          <w:szCs w:val="24"/>
        </w:rPr>
        <w:t>s is natural and also eviden</w:t>
      </w:r>
      <w:r>
        <w:rPr>
          <w:rFonts w:ascii="Times New Roman" w:hAnsi="Times New Roman" w:cs="Times New Roman"/>
          <w:sz w:val="24"/>
          <w:szCs w:val="24"/>
        </w:rPr>
        <w:t>t from the creation of six new Ministries at F</w:t>
      </w:r>
      <w:r w:rsidRPr="0034245B">
        <w:rPr>
          <w:rFonts w:ascii="Times New Roman" w:hAnsi="Times New Roman" w:cs="Times New Roman"/>
          <w:sz w:val="24"/>
          <w:szCs w:val="24"/>
        </w:rPr>
        <w:t xml:space="preserve">ederal level. </w:t>
      </w:r>
      <w:r>
        <w:rPr>
          <w:rFonts w:ascii="Times New Roman" w:hAnsi="Times New Roman" w:cs="Times New Roman"/>
          <w:sz w:val="24"/>
          <w:szCs w:val="24"/>
        </w:rPr>
        <w:t>Even the a</w:t>
      </w:r>
      <w:r w:rsidR="00C751ED">
        <w:rPr>
          <w:rFonts w:ascii="Times New Roman" w:hAnsi="Times New Roman" w:cs="Times New Roman"/>
          <w:sz w:val="24"/>
          <w:szCs w:val="24"/>
        </w:rPr>
        <w:t>rmed forces consider decentralis</w:t>
      </w:r>
      <w:r>
        <w:rPr>
          <w:rFonts w:ascii="Times New Roman" w:hAnsi="Times New Roman" w:cs="Times New Roman"/>
          <w:sz w:val="24"/>
          <w:szCs w:val="24"/>
        </w:rPr>
        <w:t xml:space="preserve">ation as a threat to their monetary interests as more and more share from FDP is now going to the </w:t>
      </w:r>
      <w:r w:rsidR="00FE0585">
        <w:rPr>
          <w:rFonts w:ascii="Times New Roman" w:hAnsi="Times New Roman" w:cs="Times New Roman"/>
          <w:sz w:val="24"/>
          <w:szCs w:val="24"/>
        </w:rPr>
        <w:t>Province</w:t>
      </w:r>
      <w:r>
        <w:rPr>
          <w:rFonts w:ascii="Times New Roman" w:hAnsi="Times New Roman" w:cs="Times New Roman"/>
          <w:sz w:val="24"/>
          <w:szCs w:val="24"/>
        </w:rPr>
        <w:t>s.</w:t>
      </w:r>
      <w:r w:rsidRPr="0034245B">
        <w:rPr>
          <w:rFonts w:ascii="Times New Roman" w:hAnsi="Times New Roman" w:cs="Times New Roman"/>
          <w:sz w:val="24"/>
          <w:szCs w:val="24"/>
        </w:rPr>
        <w:t xml:space="preserve"> </w:t>
      </w:r>
      <w:r>
        <w:rPr>
          <w:rFonts w:ascii="Times New Roman" w:hAnsi="Times New Roman" w:cs="Times New Roman"/>
          <w:sz w:val="24"/>
          <w:szCs w:val="24"/>
        </w:rPr>
        <w:t xml:space="preserve">Further, service delivery will affect negatively for a short span of time, however it will be gradually improved and will demand specialization and mastery in specific administrative fields </w:t>
      </w:r>
      <w:r w:rsidR="00A74175">
        <w:rPr>
          <w:rFonts w:ascii="Times New Roman" w:hAnsi="Times New Roman" w:cs="Times New Roman"/>
          <w:sz w:val="24"/>
          <w:szCs w:val="24"/>
        </w:rPr>
        <w:t>especially</w:t>
      </w:r>
      <w:r>
        <w:rPr>
          <w:rFonts w:ascii="Times New Roman" w:hAnsi="Times New Roman" w:cs="Times New Roman"/>
          <w:sz w:val="24"/>
          <w:szCs w:val="24"/>
        </w:rPr>
        <w:t xml:space="preserve"> at senior level of Bureaucracy. The sensitive issue of the time regarding the success of 18</w:t>
      </w:r>
      <w:r w:rsidRPr="00105EA6">
        <w:rPr>
          <w:rFonts w:ascii="Times New Roman" w:hAnsi="Times New Roman" w:cs="Times New Roman"/>
          <w:sz w:val="24"/>
          <w:szCs w:val="24"/>
          <w:vertAlign w:val="superscript"/>
        </w:rPr>
        <w:t>th</w:t>
      </w:r>
      <w:r>
        <w:rPr>
          <w:rFonts w:ascii="Times New Roman" w:hAnsi="Times New Roman" w:cs="Times New Roman"/>
          <w:sz w:val="24"/>
          <w:szCs w:val="24"/>
        </w:rPr>
        <w:t xml:space="preserve"> amendment is the need of harmony and coordination among the CCI, IPCD, EAD and NEC. These four sectors have to work in collaboration with each other according to the NFC award which uphold </w:t>
      </w:r>
      <w:r w:rsidR="00C751ED">
        <w:rPr>
          <w:rFonts w:ascii="Times New Roman" w:hAnsi="Times New Roman" w:cs="Times New Roman"/>
          <w:sz w:val="24"/>
          <w:szCs w:val="24"/>
        </w:rPr>
        <w:t>the policy of fiscal decentralis</w:t>
      </w:r>
      <w:r>
        <w:rPr>
          <w:rFonts w:ascii="Times New Roman" w:hAnsi="Times New Roman" w:cs="Times New Roman"/>
          <w:sz w:val="24"/>
          <w:szCs w:val="24"/>
        </w:rPr>
        <w:t xml:space="preserve">ation </w:t>
      </w:r>
    </w:p>
    <w:p w:rsidR="007722EF" w:rsidRDefault="007722EF">
      <w:pPr>
        <w:rPr>
          <w:rFonts w:ascii="Times New Roman" w:hAnsi="Times New Roman" w:cs="Times New Roman"/>
          <w:b/>
          <w:sz w:val="26"/>
          <w:szCs w:val="26"/>
          <w:lang w:val="en-CA"/>
        </w:rPr>
      </w:pPr>
      <w:r>
        <w:rPr>
          <w:rFonts w:ascii="Times New Roman" w:hAnsi="Times New Roman" w:cs="Times New Roman"/>
          <w:b/>
          <w:sz w:val="26"/>
          <w:szCs w:val="26"/>
          <w:lang w:val="en-CA"/>
        </w:rPr>
        <w:br w:type="page"/>
      </w:r>
    </w:p>
    <w:p w:rsidR="00093653" w:rsidRPr="00FA7A33" w:rsidRDefault="00D551B4">
      <w:pPr>
        <w:rPr>
          <w:rFonts w:ascii="Times New Roman" w:hAnsi="Times New Roman" w:cs="Times New Roman"/>
          <w:b/>
          <w:sz w:val="26"/>
          <w:szCs w:val="26"/>
          <w:lang w:val="en-CA"/>
        </w:rPr>
      </w:pPr>
      <w:r>
        <w:rPr>
          <w:rFonts w:ascii="Times New Roman" w:hAnsi="Times New Roman" w:cs="Times New Roman"/>
          <w:b/>
          <w:sz w:val="26"/>
          <w:szCs w:val="26"/>
          <w:lang w:val="en-CA"/>
        </w:rPr>
        <w:lastRenderedPageBreak/>
        <w:t>Annex</w:t>
      </w:r>
      <w:r w:rsidR="005619DC">
        <w:rPr>
          <w:rFonts w:ascii="Times New Roman" w:hAnsi="Times New Roman" w:cs="Times New Roman"/>
          <w:b/>
          <w:sz w:val="26"/>
          <w:szCs w:val="26"/>
          <w:lang w:val="en-CA"/>
        </w:rPr>
        <w:t xml:space="preserve"> </w:t>
      </w:r>
      <w:r w:rsidR="00093653" w:rsidRPr="00FA7A33">
        <w:rPr>
          <w:rFonts w:ascii="Times New Roman" w:hAnsi="Times New Roman" w:cs="Times New Roman"/>
          <w:b/>
          <w:sz w:val="26"/>
          <w:szCs w:val="26"/>
          <w:lang w:val="en-CA"/>
        </w:rPr>
        <w:t>V</w:t>
      </w:r>
    </w:p>
    <w:p w:rsidR="001B4C2A" w:rsidRDefault="00253070" w:rsidP="00253070">
      <w:pPr>
        <w:rPr>
          <w:rFonts w:ascii="Times New Roman" w:hAnsi="Times New Roman" w:cs="Times New Roman"/>
          <w:b/>
          <w:sz w:val="26"/>
          <w:szCs w:val="28"/>
        </w:rPr>
      </w:pPr>
      <w:r w:rsidRPr="00B92953">
        <w:rPr>
          <w:rFonts w:ascii="Times New Roman" w:hAnsi="Times New Roman" w:cs="Times New Roman"/>
          <w:b/>
          <w:sz w:val="26"/>
          <w:szCs w:val="28"/>
        </w:rPr>
        <w:t>Interview with Dr. Tariq Sard</w:t>
      </w:r>
      <w:r w:rsidR="001D25C0">
        <w:rPr>
          <w:rFonts w:ascii="Times New Roman" w:hAnsi="Times New Roman" w:cs="Times New Roman"/>
          <w:b/>
          <w:sz w:val="26"/>
          <w:szCs w:val="28"/>
        </w:rPr>
        <w:t>ar- Joint Secretary</w:t>
      </w:r>
      <w:r w:rsidRPr="00B92953">
        <w:rPr>
          <w:rFonts w:ascii="Times New Roman" w:hAnsi="Times New Roman" w:cs="Times New Roman"/>
          <w:b/>
          <w:sz w:val="26"/>
          <w:szCs w:val="28"/>
        </w:rPr>
        <w:t>, 20</w:t>
      </w:r>
      <w:r w:rsidRPr="00B92953">
        <w:rPr>
          <w:rFonts w:ascii="Times New Roman" w:hAnsi="Times New Roman" w:cs="Times New Roman"/>
          <w:b/>
          <w:sz w:val="26"/>
          <w:szCs w:val="28"/>
          <w:vertAlign w:val="superscript"/>
        </w:rPr>
        <w:t>th</w:t>
      </w:r>
      <w:r w:rsidRPr="00B92953">
        <w:rPr>
          <w:rFonts w:ascii="Times New Roman" w:hAnsi="Times New Roman" w:cs="Times New Roman"/>
          <w:b/>
          <w:sz w:val="26"/>
          <w:szCs w:val="28"/>
        </w:rPr>
        <w:t xml:space="preserve"> Common</w:t>
      </w:r>
    </w:p>
    <w:p w:rsidR="00253070" w:rsidRPr="001B4C2A" w:rsidRDefault="00253070" w:rsidP="001B4C2A">
      <w:pPr>
        <w:spacing w:line="360" w:lineRule="auto"/>
        <w:jc w:val="both"/>
        <w:rPr>
          <w:rFonts w:ascii="Times New Roman" w:hAnsi="Times New Roman" w:cs="Times New Roman"/>
          <w:sz w:val="24"/>
        </w:rPr>
      </w:pPr>
      <w:r w:rsidRPr="001B4C2A">
        <w:rPr>
          <w:rFonts w:ascii="Times New Roman" w:hAnsi="Times New Roman" w:cs="Times New Roman"/>
          <w:sz w:val="24"/>
        </w:rPr>
        <w:t xml:space="preserve">A: It is career constricting for certain Occupational Groups especially for PAS.  Secretariat Group is also likely to suffer after devolution. Seniority issues are not involved however promotions and postings will see a different pattern after 18th Amendment as the prospects will be much lesser.  To resolve this issue, </w:t>
      </w:r>
      <w:r w:rsidR="00D81D4D">
        <w:rPr>
          <w:rFonts w:ascii="Times New Roman" w:hAnsi="Times New Roman" w:cs="Times New Roman"/>
          <w:sz w:val="24"/>
        </w:rPr>
        <w:t>FG</w:t>
      </w:r>
      <w:r w:rsidRPr="001B4C2A">
        <w:rPr>
          <w:rFonts w:ascii="Times New Roman" w:hAnsi="Times New Roman" w:cs="Times New Roman"/>
          <w:sz w:val="24"/>
        </w:rPr>
        <w:t xml:space="preserve"> must develop a consensus between the </w:t>
      </w:r>
      <w:r w:rsidR="00D81D4D">
        <w:rPr>
          <w:rFonts w:ascii="Times New Roman" w:hAnsi="Times New Roman" w:cs="Times New Roman"/>
          <w:sz w:val="24"/>
        </w:rPr>
        <w:t>PG</w:t>
      </w:r>
      <w:r w:rsidRPr="001B4C2A">
        <w:rPr>
          <w:rFonts w:ascii="Times New Roman" w:hAnsi="Times New Roman" w:cs="Times New Roman"/>
          <w:sz w:val="24"/>
        </w:rPr>
        <w:t xml:space="preserve"> and Centre regarding the quota of federal servants in Provincial Bureaucracy.</w:t>
      </w:r>
    </w:p>
    <w:p w:rsidR="00253070" w:rsidRPr="001B4C2A" w:rsidRDefault="00253070" w:rsidP="001B4C2A">
      <w:pPr>
        <w:spacing w:line="360" w:lineRule="auto"/>
        <w:jc w:val="both"/>
        <w:rPr>
          <w:rFonts w:ascii="Times New Roman" w:hAnsi="Times New Roman" w:cs="Times New Roman"/>
          <w:sz w:val="24"/>
        </w:rPr>
      </w:pPr>
      <w:r w:rsidRPr="001B4C2A">
        <w:rPr>
          <w:rFonts w:ascii="Times New Roman" w:hAnsi="Times New Roman" w:cs="Times New Roman"/>
          <w:sz w:val="24"/>
        </w:rPr>
        <w:t xml:space="preserve"> Not all cadres will suffer much. However Technocrats will have less career prospects. The specialised posts in Ministries and Divisions will also decrease in number thereby diminishing the career opportunities for these.  To be very honest, it is not too soon. It is rather too late. It had to happen one day or the other and given the political culture of Pakistan, it would always have happened in the very same fashion. It was due within 10 years after the promulgation of the Constitution of 1973, but it never happened in the envisaged time. Let’s welcome it and be mindful, it is late. It is also not too much. All these are excuses by Bureaucracy which is perhaps reluctant to implement the devolution in its true spirit.</w:t>
      </w:r>
    </w:p>
    <w:p w:rsidR="00253070" w:rsidRPr="001B4C2A" w:rsidRDefault="00055B76" w:rsidP="001B4C2A">
      <w:pPr>
        <w:spacing w:line="360" w:lineRule="auto"/>
        <w:jc w:val="both"/>
        <w:rPr>
          <w:rFonts w:ascii="Times New Roman" w:hAnsi="Times New Roman" w:cs="Times New Roman"/>
          <w:sz w:val="24"/>
        </w:rPr>
      </w:pPr>
      <w:r>
        <w:rPr>
          <w:rFonts w:ascii="Times New Roman" w:hAnsi="Times New Roman" w:cs="Times New Roman"/>
          <w:sz w:val="24"/>
        </w:rPr>
        <w:t xml:space="preserve">He </w:t>
      </w:r>
      <w:r w:rsidR="00A74175">
        <w:rPr>
          <w:rFonts w:ascii="Times New Roman" w:hAnsi="Times New Roman" w:cs="Times New Roman"/>
          <w:sz w:val="24"/>
        </w:rPr>
        <w:t>said</w:t>
      </w:r>
      <w:r>
        <w:rPr>
          <w:rFonts w:ascii="Times New Roman" w:hAnsi="Times New Roman" w:cs="Times New Roman"/>
          <w:sz w:val="24"/>
        </w:rPr>
        <w:t xml:space="preserve"> that he</w:t>
      </w:r>
      <w:r w:rsidR="00253070" w:rsidRPr="001B4C2A">
        <w:rPr>
          <w:rFonts w:ascii="Times New Roman" w:hAnsi="Times New Roman" w:cs="Times New Roman"/>
          <w:sz w:val="24"/>
        </w:rPr>
        <w:t xml:space="preserve"> see</w:t>
      </w:r>
      <w:r>
        <w:rPr>
          <w:rFonts w:ascii="Times New Roman" w:hAnsi="Times New Roman" w:cs="Times New Roman"/>
          <w:sz w:val="24"/>
        </w:rPr>
        <w:t>s</w:t>
      </w:r>
      <w:r w:rsidR="00253070" w:rsidRPr="001B4C2A">
        <w:rPr>
          <w:rFonts w:ascii="Times New Roman" w:hAnsi="Times New Roman" w:cs="Times New Roman"/>
          <w:sz w:val="24"/>
        </w:rPr>
        <w:t xml:space="preserve"> no role for Civil Society in near future. The very role of Civil Society was nipped in the bud with the nullification of the </w:t>
      </w:r>
      <w:r w:rsidR="0083447F">
        <w:rPr>
          <w:rFonts w:ascii="Times New Roman" w:hAnsi="Times New Roman" w:cs="Times New Roman"/>
          <w:sz w:val="24"/>
        </w:rPr>
        <w:t>LG</w:t>
      </w:r>
      <w:r w:rsidR="00253070" w:rsidRPr="001B4C2A">
        <w:rPr>
          <w:rFonts w:ascii="Times New Roman" w:hAnsi="Times New Roman" w:cs="Times New Roman"/>
          <w:sz w:val="24"/>
        </w:rPr>
        <w:t xml:space="preserve"> Ordinance 2011. For the last five years there have been no elections of local bodies and the political representatives who normally fie for public offices are not the true representatives of the common man. In these circumstances how can you expect a role for Civil Society? </w:t>
      </w:r>
    </w:p>
    <w:p w:rsidR="00253070" w:rsidRPr="001B4C2A" w:rsidRDefault="00253070" w:rsidP="001B4C2A">
      <w:pPr>
        <w:spacing w:line="360" w:lineRule="auto"/>
        <w:jc w:val="both"/>
        <w:rPr>
          <w:rFonts w:ascii="Times New Roman" w:hAnsi="Times New Roman" w:cs="Times New Roman"/>
          <w:sz w:val="24"/>
        </w:rPr>
      </w:pPr>
      <w:r w:rsidRPr="001B4C2A">
        <w:rPr>
          <w:rFonts w:ascii="Times New Roman" w:hAnsi="Times New Roman" w:cs="Times New Roman"/>
          <w:sz w:val="24"/>
        </w:rPr>
        <w:t xml:space="preserve">I think no capacity issues are involved. These are mere distortions created by the bureaucracy itself. Systemic issues are not that much big. All systems are good. The fundamental virtues of all the systems introduced so far were good very much like the fundamental virtues of all religions but implementers have not always been that much sincere in Pakistan. As far as political and administrative devolution are concerned, they have no capacity issues at least not of serious nature. Yes in Balochistan, the capacity mechanisms are weak and you might also say nonexistent. But for other </w:t>
      </w:r>
      <w:r w:rsidR="00FE0585">
        <w:rPr>
          <w:rFonts w:ascii="Times New Roman" w:hAnsi="Times New Roman" w:cs="Times New Roman"/>
          <w:sz w:val="24"/>
        </w:rPr>
        <w:t>Province</w:t>
      </w:r>
      <w:r w:rsidRPr="001B4C2A">
        <w:rPr>
          <w:rFonts w:ascii="Times New Roman" w:hAnsi="Times New Roman" w:cs="Times New Roman"/>
          <w:sz w:val="24"/>
        </w:rPr>
        <w:t xml:space="preserve">s, the Provincial Bureaucracy is quite much capable. For example in Sind, the Provincial Bureaucracy is stronger than </w:t>
      </w:r>
      <w:r w:rsidR="00D81D4D">
        <w:rPr>
          <w:rFonts w:ascii="Times New Roman" w:hAnsi="Times New Roman" w:cs="Times New Roman"/>
          <w:sz w:val="24"/>
        </w:rPr>
        <w:t>FB</w:t>
      </w:r>
      <w:r w:rsidRPr="001B4C2A">
        <w:rPr>
          <w:rFonts w:ascii="Times New Roman" w:hAnsi="Times New Roman" w:cs="Times New Roman"/>
          <w:sz w:val="24"/>
        </w:rPr>
        <w:t xml:space="preserve"> and so most of the decision making belongs to Provincial Civil Servants. After Devolution, they will be strengthened off </w:t>
      </w:r>
      <w:r w:rsidRPr="001B4C2A">
        <w:rPr>
          <w:rFonts w:ascii="Times New Roman" w:hAnsi="Times New Roman" w:cs="Times New Roman"/>
          <w:sz w:val="24"/>
        </w:rPr>
        <w:lastRenderedPageBreak/>
        <w:t>course and they should be. The real problem is not of capacity but of attitude. The bureaucracy is to act as the vehicle of this transition management but very little can be expected from it as our service delivery is very much marred by personalised decisions and vested interests. More and more postings should be made to Balochistan to improve service delivery in Balochistan. Incentive driven mobilisation of Fedral Bureacracy should be employed to fully implement the 18</w:t>
      </w:r>
      <w:r w:rsidRPr="001B4C2A">
        <w:rPr>
          <w:rFonts w:ascii="Times New Roman" w:hAnsi="Times New Roman" w:cs="Times New Roman"/>
          <w:sz w:val="24"/>
          <w:vertAlign w:val="superscript"/>
        </w:rPr>
        <w:t>th</w:t>
      </w:r>
      <w:r w:rsidRPr="001B4C2A">
        <w:rPr>
          <w:rFonts w:ascii="Times New Roman" w:hAnsi="Times New Roman" w:cs="Times New Roman"/>
          <w:sz w:val="24"/>
        </w:rPr>
        <w:t xml:space="preserve"> Amendment in that </w:t>
      </w:r>
      <w:r w:rsidR="00FE0585">
        <w:rPr>
          <w:rFonts w:ascii="Times New Roman" w:hAnsi="Times New Roman" w:cs="Times New Roman"/>
          <w:sz w:val="24"/>
        </w:rPr>
        <w:t>Province</w:t>
      </w:r>
      <w:r w:rsidRPr="001B4C2A">
        <w:rPr>
          <w:rFonts w:ascii="Times New Roman" w:hAnsi="Times New Roman" w:cs="Times New Roman"/>
          <w:sz w:val="24"/>
        </w:rPr>
        <w:t>. There is no denying the fact that in the absence of effective governmental machinery, Centre would have to have a role in Balochistan. Somehow Islamabad should pitch in to make a relatively smooth transition and devolution possible at least for quite some time.</w:t>
      </w:r>
    </w:p>
    <w:p w:rsidR="00253070" w:rsidRPr="001B4C2A" w:rsidRDefault="00253070" w:rsidP="001B4C2A">
      <w:pPr>
        <w:spacing w:line="360" w:lineRule="auto"/>
        <w:jc w:val="both"/>
        <w:rPr>
          <w:rFonts w:ascii="Times New Roman" w:hAnsi="Times New Roman" w:cs="Times New Roman"/>
          <w:sz w:val="24"/>
        </w:rPr>
      </w:pPr>
      <w:r w:rsidRPr="001B4C2A">
        <w:rPr>
          <w:rFonts w:ascii="Times New Roman" w:hAnsi="Times New Roman" w:cs="Times New Roman"/>
          <w:sz w:val="24"/>
        </w:rPr>
        <w:t xml:space="preserve">Donors and International community are not supporting the abolition of CLL and they have reasons for it. I myself worked with International agencies and Donors for the implementation of LGS and they did massive funding for its successful implementation. But what we saw was large scale embezzlement of foreign funds. The huge mismanagement and inefficiency have imparted reluctance to their support. Moreover, Donors always need a Sovereign Guarantee and in pre 18th amendment situation, it was given by State Bank of Pakistan. After abolition of CLL, State Bank can continue to do the same but this time for </w:t>
      </w:r>
      <w:r w:rsidR="00FE0585">
        <w:rPr>
          <w:rFonts w:ascii="Times New Roman" w:hAnsi="Times New Roman" w:cs="Times New Roman"/>
          <w:sz w:val="24"/>
        </w:rPr>
        <w:t>Province</w:t>
      </w:r>
      <w:r w:rsidRPr="001B4C2A">
        <w:rPr>
          <w:rFonts w:ascii="Times New Roman" w:hAnsi="Times New Roman" w:cs="Times New Roman"/>
          <w:sz w:val="24"/>
        </w:rPr>
        <w:t>s. For this purpose, NFC Award can be adjusted or any other mechanism can be evolved provided there is political and bureaucratic will to do the same.  Take the example of America, which is considered the best federation. The Central Government has only four subjects and all the rest belong to federating Units. However in Pakistan, it becomes complicated for obvious reasons and the importance of Centre cannot be underestimated in this connection.</w:t>
      </w:r>
    </w:p>
    <w:p w:rsidR="00253070" w:rsidRPr="001B4C2A" w:rsidRDefault="00253070" w:rsidP="001B4C2A">
      <w:pPr>
        <w:spacing w:line="360" w:lineRule="auto"/>
        <w:jc w:val="both"/>
        <w:rPr>
          <w:rFonts w:ascii="Times New Roman" w:hAnsi="Times New Roman" w:cs="Times New Roman"/>
          <w:sz w:val="24"/>
        </w:rPr>
      </w:pPr>
      <w:r w:rsidRPr="001B4C2A">
        <w:rPr>
          <w:rFonts w:ascii="Times New Roman" w:hAnsi="Times New Roman" w:cs="Times New Roman"/>
          <w:sz w:val="24"/>
        </w:rPr>
        <w:t xml:space="preserve">The issue is not of feasibility. In any </w:t>
      </w:r>
      <w:r w:rsidR="00D9176C">
        <w:rPr>
          <w:rFonts w:ascii="Times New Roman" w:hAnsi="Times New Roman" w:cs="Times New Roman"/>
          <w:sz w:val="24"/>
        </w:rPr>
        <w:t xml:space="preserve">case, it can be made feasible. </w:t>
      </w:r>
      <w:r w:rsidRPr="001B4C2A">
        <w:rPr>
          <w:rFonts w:ascii="Times New Roman" w:hAnsi="Times New Roman" w:cs="Times New Roman"/>
          <w:sz w:val="24"/>
        </w:rPr>
        <w:t xml:space="preserve">The </w:t>
      </w:r>
      <w:r w:rsidR="00FE0585">
        <w:rPr>
          <w:rFonts w:ascii="Times New Roman" w:hAnsi="Times New Roman" w:cs="Times New Roman"/>
          <w:sz w:val="24"/>
        </w:rPr>
        <w:t>Province</w:t>
      </w:r>
      <w:r w:rsidRPr="001B4C2A">
        <w:rPr>
          <w:rFonts w:ascii="Times New Roman" w:hAnsi="Times New Roman" w:cs="Times New Roman"/>
          <w:sz w:val="24"/>
        </w:rPr>
        <w:t xml:space="preserve">s are not always victims. Their own performance and attitude is not always appreciable. Why do the </w:t>
      </w:r>
      <w:r w:rsidR="00FE0585">
        <w:rPr>
          <w:rFonts w:ascii="Times New Roman" w:hAnsi="Times New Roman" w:cs="Times New Roman"/>
          <w:sz w:val="24"/>
        </w:rPr>
        <w:t>Province</w:t>
      </w:r>
      <w:r w:rsidRPr="001B4C2A">
        <w:rPr>
          <w:rFonts w:ascii="Times New Roman" w:hAnsi="Times New Roman" w:cs="Times New Roman"/>
          <w:sz w:val="24"/>
        </w:rPr>
        <w:t xml:space="preserve">s not improve their tax collection system? Why are they always asking the Centre for funds even for their local institutions? The fiscal devolution will become possible only if the </w:t>
      </w:r>
      <w:r w:rsidR="00FE0585">
        <w:rPr>
          <w:rFonts w:ascii="Times New Roman" w:hAnsi="Times New Roman" w:cs="Times New Roman"/>
          <w:sz w:val="24"/>
        </w:rPr>
        <w:t>Province</w:t>
      </w:r>
      <w:r w:rsidRPr="001B4C2A">
        <w:rPr>
          <w:rFonts w:ascii="Times New Roman" w:hAnsi="Times New Roman" w:cs="Times New Roman"/>
          <w:sz w:val="24"/>
        </w:rPr>
        <w:t xml:space="preserve">s increase direct taxation. WASA, Agricultural Tax in </w:t>
      </w:r>
      <w:r w:rsidR="00FE0585">
        <w:rPr>
          <w:rFonts w:ascii="Times New Roman" w:hAnsi="Times New Roman" w:cs="Times New Roman"/>
          <w:sz w:val="24"/>
        </w:rPr>
        <w:t>Province</w:t>
      </w:r>
      <w:r w:rsidRPr="001B4C2A">
        <w:rPr>
          <w:rFonts w:ascii="Times New Roman" w:hAnsi="Times New Roman" w:cs="Times New Roman"/>
          <w:sz w:val="24"/>
        </w:rPr>
        <w:t xml:space="preserve">s, major tax on Commercialisation, Advertisement tax, Property Tax and many other possible means of revenue collection are simply underutilised or not utililised by </w:t>
      </w:r>
      <w:r w:rsidR="00FE0585">
        <w:rPr>
          <w:rFonts w:ascii="Times New Roman" w:hAnsi="Times New Roman" w:cs="Times New Roman"/>
          <w:sz w:val="24"/>
        </w:rPr>
        <w:t>Province</w:t>
      </w:r>
      <w:r w:rsidRPr="001B4C2A">
        <w:rPr>
          <w:rFonts w:ascii="Times New Roman" w:hAnsi="Times New Roman" w:cs="Times New Roman"/>
          <w:sz w:val="24"/>
        </w:rPr>
        <w:t xml:space="preserve">s.  Private Medical Colleges and Private educational Institutions which are in the domain of </w:t>
      </w:r>
      <w:r w:rsidR="00FE0585">
        <w:rPr>
          <w:rFonts w:ascii="Times New Roman" w:hAnsi="Times New Roman" w:cs="Times New Roman"/>
          <w:sz w:val="24"/>
        </w:rPr>
        <w:t>Province</w:t>
      </w:r>
      <w:r w:rsidRPr="001B4C2A">
        <w:rPr>
          <w:rFonts w:ascii="Times New Roman" w:hAnsi="Times New Roman" w:cs="Times New Roman"/>
          <w:sz w:val="24"/>
        </w:rPr>
        <w:t xml:space="preserve">s should be included in the tax net </w:t>
      </w:r>
      <w:r w:rsidRPr="001B4C2A">
        <w:rPr>
          <w:rFonts w:ascii="Times New Roman" w:hAnsi="Times New Roman" w:cs="Times New Roman"/>
          <w:sz w:val="24"/>
        </w:rPr>
        <w:lastRenderedPageBreak/>
        <w:t xml:space="preserve">by </w:t>
      </w:r>
      <w:r w:rsidR="00FE0585">
        <w:rPr>
          <w:rFonts w:ascii="Times New Roman" w:hAnsi="Times New Roman" w:cs="Times New Roman"/>
          <w:sz w:val="24"/>
        </w:rPr>
        <w:t>Province</w:t>
      </w:r>
      <w:r w:rsidRPr="001B4C2A">
        <w:rPr>
          <w:rFonts w:ascii="Times New Roman" w:hAnsi="Times New Roman" w:cs="Times New Roman"/>
          <w:sz w:val="24"/>
        </w:rPr>
        <w:t>s. It will make them less dependent on NFC Award and make the fiscal devolution conducive after the abolition of CLL.</w:t>
      </w:r>
    </w:p>
    <w:p w:rsidR="00253070" w:rsidRPr="001B4C2A" w:rsidRDefault="00253070" w:rsidP="001B4C2A">
      <w:pPr>
        <w:spacing w:line="360" w:lineRule="auto"/>
        <w:jc w:val="both"/>
        <w:rPr>
          <w:rFonts w:ascii="Times New Roman" w:hAnsi="Times New Roman" w:cs="Times New Roman"/>
          <w:sz w:val="24"/>
        </w:rPr>
      </w:pPr>
      <w:r w:rsidRPr="001B4C2A">
        <w:rPr>
          <w:rFonts w:ascii="Times New Roman" w:hAnsi="Times New Roman" w:cs="Times New Roman"/>
          <w:sz w:val="24"/>
        </w:rPr>
        <w:t>Change, as a general behavior is resisted by people. Many apprehensions are involved at all levels to challenge or replace status quo. It is always difficult to break barriers especially the psychological and attitudinal. For change management, the attitude of bureaucracy needs to be changed. Change is a slow and gradual process and comes only with a strong political will. Bureaucracy will not institutionalize this change but Political Will can.</w:t>
      </w:r>
    </w:p>
    <w:p w:rsidR="00253070" w:rsidRPr="001B4C2A" w:rsidRDefault="00253070" w:rsidP="001B4C2A">
      <w:pPr>
        <w:spacing w:line="360" w:lineRule="auto"/>
        <w:jc w:val="both"/>
        <w:rPr>
          <w:rFonts w:ascii="Times New Roman" w:hAnsi="Times New Roman" w:cs="Times New Roman"/>
          <w:sz w:val="24"/>
        </w:rPr>
      </w:pPr>
      <w:r w:rsidRPr="001B4C2A">
        <w:rPr>
          <w:rFonts w:ascii="Times New Roman" w:hAnsi="Times New Roman" w:cs="Times New Roman"/>
          <w:sz w:val="24"/>
        </w:rPr>
        <w:t>Test this system on the essential parameters of Good Governance. Firstly, true representatives of people at local and provincial levels should emerge. To make this happen we seriously need Electoral Reforms. Poverty of Opportunity should be eliminated to ensure Good Governance. I don’t see any possibility of rolling back of 18</w:t>
      </w:r>
      <w:r w:rsidRPr="001B4C2A">
        <w:rPr>
          <w:rFonts w:ascii="Times New Roman" w:hAnsi="Times New Roman" w:cs="Times New Roman"/>
          <w:sz w:val="24"/>
          <w:vertAlign w:val="superscript"/>
        </w:rPr>
        <w:t>th</w:t>
      </w:r>
      <w:r w:rsidRPr="001B4C2A">
        <w:rPr>
          <w:rFonts w:ascii="Times New Roman" w:hAnsi="Times New Roman" w:cs="Times New Roman"/>
          <w:sz w:val="24"/>
        </w:rPr>
        <w:t xml:space="preserve"> Amendment. Raza Rabbani did voice his concerns regarding roll back and they must not be unfounded. You must interview him as well for that but I don’t foresee any roll back. Because such a consensus as on this Amendment is a rare happening in our political scene and to violate such a huge mandate is a luxury that Pakistan will not be able to afford.</w:t>
      </w:r>
    </w:p>
    <w:p w:rsidR="00253070" w:rsidRPr="001B4C2A" w:rsidRDefault="00253070" w:rsidP="001B4C2A">
      <w:pPr>
        <w:spacing w:line="360" w:lineRule="auto"/>
        <w:jc w:val="both"/>
        <w:rPr>
          <w:rFonts w:ascii="Times New Roman" w:hAnsi="Times New Roman" w:cs="Times New Roman"/>
          <w:sz w:val="24"/>
        </w:rPr>
      </w:pPr>
      <w:r w:rsidRPr="001B4C2A">
        <w:rPr>
          <w:rFonts w:ascii="Times New Roman" w:hAnsi="Times New Roman" w:cs="Times New Roman"/>
          <w:sz w:val="24"/>
        </w:rPr>
        <w:t xml:space="preserve"> The 18</w:t>
      </w:r>
      <w:r w:rsidRPr="001B4C2A">
        <w:rPr>
          <w:rFonts w:ascii="Times New Roman" w:hAnsi="Times New Roman" w:cs="Times New Roman"/>
          <w:sz w:val="24"/>
          <w:vertAlign w:val="superscript"/>
        </w:rPr>
        <w:t>th</w:t>
      </w:r>
      <w:r w:rsidRPr="001B4C2A">
        <w:rPr>
          <w:rFonts w:ascii="Times New Roman" w:hAnsi="Times New Roman" w:cs="Times New Roman"/>
          <w:sz w:val="24"/>
        </w:rPr>
        <w:t xml:space="preserve"> Amendment should be implemented in its true spirit. Accountability mechanisms should be strengthened. For implementation purposes, a strong political backing and directed political will is imperative. In order to make this devolution functional in its true spirit, I have to have the audacity to say that don’t entrust the implementation and institutionalisation of this devolution to bureaucracy. Bureaucracy has its stakes involved and implementers should have no stakes of their own. International Professionals or Change Management Plan Makers from International Agencies may be employed. Any neutral third party might be involved to make this devolution operational and a success in the real sense of the term.</w:t>
      </w:r>
    </w:p>
    <w:p w:rsidR="007722EF" w:rsidRDefault="007722EF">
      <w:pPr>
        <w:rPr>
          <w:rFonts w:ascii="Times New Roman" w:hAnsi="Times New Roman" w:cs="Times New Roman"/>
          <w:b/>
          <w:sz w:val="28"/>
          <w:szCs w:val="26"/>
          <w:lang w:val="en-CA"/>
        </w:rPr>
      </w:pPr>
      <w:r>
        <w:rPr>
          <w:rFonts w:ascii="Times New Roman" w:hAnsi="Times New Roman" w:cs="Times New Roman"/>
          <w:b/>
          <w:sz w:val="28"/>
          <w:szCs w:val="26"/>
          <w:lang w:val="en-CA"/>
        </w:rPr>
        <w:br w:type="page"/>
      </w:r>
    </w:p>
    <w:p w:rsidR="005619DC" w:rsidRDefault="009F157E" w:rsidP="00252DED">
      <w:pPr>
        <w:rPr>
          <w:rFonts w:ascii="Times New Roman" w:hAnsi="Times New Roman" w:cs="Times New Roman"/>
          <w:b/>
          <w:sz w:val="26"/>
          <w:szCs w:val="26"/>
          <w:lang w:val="en-CA"/>
        </w:rPr>
      </w:pPr>
      <w:r>
        <w:rPr>
          <w:rFonts w:ascii="Times New Roman" w:hAnsi="Times New Roman" w:cs="Times New Roman"/>
          <w:b/>
          <w:sz w:val="26"/>
          <w:szCs w:val="26"/>
          <w:lang w:val="en-CA"/>
        </w:rPr>
        <w:lastRenderedPageBreak/>
        <w:t>Annex</w:t>
      </w:r>
      <w:r w:rsidR="00093653" w:rsidRPr="007722EF">
        <w:rPr>
          <w:rFonts w:ascii="Times New Roman" w:hAnsi="Times New Roman" w:cs="Times New Roman"/>
          <w:b/>
          <w:sz w:val="26"/>
          <w:szCs w:val="26"/>
          <w:lang w:val="en-CA"/>
        </w:rPr>
        <w:t xml:space="preserve"> V</w:t>
      </w:r>
      <w:r w:rsidR="005619DC">
        <w:rPr>
          <w:rFonts w:ascii="Times New Roman" w:hAnsi="Times New Roman" w:cs="Times New Roman"/>
          <w:b/>
          <w:sz w:val="26"/>
          <w:szCs w:val="26"/>
          <w:lang w:val="en-CA"/>
        </w:rPr>
        <w:t>I</w:t>
      </w:r>
    </w:p>
    <w:p w:rsidR="00252DED" w:rsidRPr="00E3741C" w:rsidRDefault="00252DED" w:rsidP="00252DED">
      <w:pPr>
        <w:rPr>
          <w:rFonts w:ascii="Times New Roman" w:hAnsi="Times New Roman" w:cs="Times New Roman"/>
          <w:b/>
          <w:sz w:val="26"/>
          <w:szCs w:val="26"/>
        </w:rPr>
      </w:pPr>
      <w:r w:rsidRPr="00E3741C">
        <w:rPr>
          <w:rFonts w:ascii="Times New Roman" w:hAnsi="Times New Roman" w:cs="Times New Roman"/>
          <w:b/>
          <w:sz w:val="26"/>
          <w:szCs w:val="26"/>
        </w:rPr>
        <w:t>Interview with Dr Nisar Cheema</w:t>
      </w:r>
      <w:r w:rsidR="00B7795E" w:rsidRPr="00E3741C">
        <w:rPr>
          <w:rFonts w:ascii="Times New Roman" w:hAnsi="Times New Roman" w:cs="Times New Roman"/>
          <w:b/>
          <w:sz w:val="26"/>
          <w:szCs w:val="26"/>
        </w:rPr>
        <w:t>, Director General Health Services Punjab</w:t>
      </w:r>
    </w:p>
    <w:p w:rsidR="00252DED" w:rsidRPr="00252DED" w:rsidRDefault="00252DED" w:rsidP="00252DED">
      <w:pPr>
        <w:spacing w:line="360" w:lineRule="auto"/>
        <w:rPr>
          <w:rFonts w:ascii="Times New Roman" w:hAnsi="Times New Roman" w:cs="Times New Roman"/>
          <w:sz w:val="24"/>
          <w:szCs w:val="26"/>
        </w:rPr>
      </w:pPr>
      <w:r w:rsidRPr="00252DED">
        <w:rPr>
          <w:rFonts w:ascii="Times New Roman" w:hAnsi="Times New Roman" w:cs="Times New Roman"/>
          <w:sz w:val="24"/>
          <w:szCs w:val="26"/>
        </w:rPr>
        <w:t>It is believed by Dr. Nisar Cheema that there is a hasty implementation of 18</w:t>
      </w:r>
      <w:r w:rsidRPr="00252DED">
        <w:rPr>
          <w:rFonts w:ascii="Times New Roman" w:hAnsi="Times New Roman" w:cs="Times New Roman"/>
          <w:sz w:val="24"/>
          <w:szCs w:val="26"/>
          <w:vertAlign w:val="superscript"/>
        </w:rPr>
        <w:t>th</w:t>
      </w:r>
      <w:r w:rsidRPr="00252DED">
        <w:rPr>
          <w:rFonts w:ascii="Times New Roman" w:hAnsi="Times New Roman" w:cs="Times New Roman"/>
          <w:sz w:val="24"/>
          <w:szCs w:val="26"/>
        </w:rPr>
        <w:t xml:space="preserve"> Amendment. Furthermore, Ministry of Health should not have been abolished, in almost all the countries of the world there is a Ministry of Health. In addition, there is always a need of National Health Policy. Moreover, salaries of the employees of the National Program and Primary Health Care are doubled under the SC decision. This will be a burden on Provincial Exchequers. After the expiry of 4</w:t>
      </w:r>
      <w:r w:rsidRPr="00252DED">
        <w:rPr>
          <w:rFonts w:ascii="Times New Roman" w:hAnsi="Times New Roman" w:cs="Times New Roman"/>
          <w:sz w:val="24"/>
          <w:szCs w:val="26"/>
          <w:vertAlign w:val="superscript"/>
        </w:rPr>
        <w:t>th</w:t>
      </w:r>
      <w:r w:rsidRPr="00252DED">
        <w:rPr>
          <w:rFonts w:ascii="Times New Roman" w:hAnsi="Times New Roman" w:cs="Times New Roman"/>
          <w:sz w:val="24"/>
          <w:szCs w:val="26"/>
        </w:rPr>
        <w:t xml:space="preserve"> NFC the Fiscal management would emerge as a major challenge for the </w:t>
      </w:r>
      <w:r w:rsidR="00FE0585">
        <w:rPr>
          <w:rFonts w:ascii="Times New Roman" w:hAnsi="Times New Roman" w:cs="Times New Roman"/>
          <w:sz w:val="24"/>
          <w:szCs w:val="26"/>
        </w:rPr>
        <w:t>Province</w:t>
      </w:r>
      <w:r w:rsidRPr="00252DED">
        <w:rPr>
          <w:rFonts w:ascii="Times New Roman" w:hAnsi="Times New Roman" w:cs="Times New Roman"/>
          <w:sz w:val="24"/>
          <w:szCs w:val="26"/>
        </w:rPr>
        <w:t xml:space="preserve">s. However, PG is expected to foot the bill, which is very difficult as expenses run into billions. Furthermore, implementation problems are not immense otherwise. </w:t>
      </w:r>
    </w:p>
    <w:p w:rsidR="007722EF" w:rsidRDefault="007722EF">
      <w:pPr>
        <w:rPr>
          <w:rFonts w:ascii="Times New Roman" w:hAnsi="Times New Roman" w:cs="Times New Roman"/>
          <w:b/>
          <w:sz w:val="28"/>
          <w:szCs w:val="26"/>
          <w:lang w:val="en-CA"/>
        </w:rPr>
      </w:pPr>
      <w:r>
        <w:rPr>
          <w:rFonts w:ascii="Times New Roman" w:hAnsi="Times New Roman" w:cs="Times New Roman"/>
          <w:b/>
          <w:sz w:val="28"/>
          <w:szCs w:val="26"/>
          <w:lang w:val="en-CA"/>
        </w:rPr>
        <w:br w:type="page"/>
      </w:r>
    </w:p>
    <w:p w:rsidR="00093653" w:rsidRPr="008F02D4" w:rsidRDefault="008F02D4">
      <w:pPr>
        <w:rPr>
          <w:rFonts w:ascii="Times New Roman" w:hAnsi="Times New Roman" w:cs="Times New Roman"/>
          <w:b/>
          <w:sz w:val="26"/>
          <w:szCs w:val="26"/>
          <w:lang w:val="en-CA"/>
        </w:rPr>
      </w:pPr>
      <w:r>
        <w:rPr>
          <w:rFonts w:ascii="Times New Roman" w:hAnsi="Times New Roman" w:cs="Times New Roman"/>
          <w:b/>
          <w:sz w:val="26"/>
          <w:szCs w:val="26"/>
          <w:lang w:val="en-CA"/>
        </w:rPr>
        <w:lastRenderedPageBreak/>
        <w:t>Annex</w:t>
      </w:r>
      <w:r w:rsidR="005619DC">
        <w:rPr>
          <w:rFonts w:ascii="Times New Roman" w:hAnsi="Times New Roman" w:cs="Times New Roman"/>
          <w:b/>
          <w:sz w:val="26"/>
          <w:szCs w:val="26"/>
          <w:lang w:val="en-CA"/>
        </w:rPr>
        <w:t xml:space="preserve"> VII</w:t>
      </w:r>
    </w:p>
    <w:p w:rsidR="007D3F5C" w:rsidRPr="00BB2AC7" w:rsidRDefault="007D3F5C" w:rsidP="007D3F5C">
      <w:pPr>
        <w:spacing w:line="360" w:lineRule="auto"/>
        <w:jc w:val="both"/>
        <w:rPr>
          <w:rFonts w:ascii="Times New Roman" w:hAnsi="Times New Roman" w:cs="Times New Roman"/>
          <w:b/>
          <w:sz w:val="26"/>
          <w:szCs w:val="26"/>
          <w:lang w:val="en-CA"/>
        </w:rPr>
      </w:pPr>
      <w:r>
        <w:rPr>
          <w:rFonts w:ascii="Times New Roman" w:hAnsi="Times New Roman" w:cs="Times New Roman"/>
          <w:b/>
          <w:sz w:val="26"/>
          <w:szCs w:val="26"/>
          <w:lang w:val="en-CA"/>
        </w:rPr>
        <w:t xml:space="preserve">Interview with </w:t>
      </w:r>
      <w:r w:rsidR="0043536E">
        <w:rPr>
          <w:rFonts w:ascii="Times New Roman" w:hAnsi="Times New Roman" w:cs="Times New Roman"/>
          <w:b/>
          <w:sz w:val="26"/>
          <w:szCs w:val="26"/>
          <w:lang w:val="en-CA"/>
        </w:rPr>
        <w:t xml:space="preserve">Mr. Shehzad </w:t>
      </w:r>
      <w:r w:rsidRPr="00BB2AC7">
        <w:rPr>
          <w:rFonts w:ascii="Times New Roman" w:hAnsi="Times New Roman" w:cs="Times New Roman"/>
          <w:b/>
          <w:sz w:val="26"/>
          <w:szCs w:val="26"/>
          <w:lang w:val="en-CA"/>
        </w:rPr>
        <w:t>Iqbal,</w:t>
      </w:r>
      <w:r>
        <w:rPr>
          <w:rFonts w:ascii="Times New Roman" w:hAnsi="Times New Roman" w:cs="Times New Roman"/>
          <w:b/>
          <w:sz w:val="26"/>
          <w:szCs w:val="26"/>
          <w:lang w:val="en-CA"/>
        </w:rPr>
        <w:t xml:space="preserve"> </w:t>
      </w:r>
      <w:r w:rsidRPr="00BB2AC7">
        <w:rPr>
          <w:rFonts w:ascii="Times New Roman" w:hAnsi="Times New Roman" w:cs="Times New Roman"/>
          <w:b/>
          <w:sz w:val="26"/>
          <w:szCs w:val="26"/>
          <w:lang w:val="en-CA"/>
        </w:rPr>
        <w:t>Senior Additional Secretary, IPCD, CCI Secretariat.</w:t>
      </w:r>
    </w:p>
    <w:p w:rsidR="007D3F5C" w:rsidRPr="00BB2AC7" w:rsidRDefault="007D3F5C" w:rsidP="007D3F5C">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 xml:space="preserve">When 1973 Constitution was framed, a CLL was added about matters on which both Federation &amp; </w:t>
      </w:r>
      <w:r w:rsidR="00D81D4D">
        <w:rPr>
          <w:rFonts w:ascii="Times New Roman" w:hAnsi="Times New Roman" w:cs="Times New Roman"/>
          <w:sz w:val="24"/>
          <w:szCs w:val="24"/>
          <w:lang w:val="en-CA"/>
        </w:rPr>
        <w:t>PG</w:t>
      </w:r>
      <w:r w:rsidRPr="00BB2AC7">
        <w:rPr>
          <w:rFonts w:ascii="Times New Roman" w:hAnsi="Times New Roman" w:cs="Times New Roman"/>
          <w:sz w:val="24"/>
          <w:szCs w:val="24"/>
          <w:lang w:val="en-CA"/>
        </w:rPr>
        <w:t xml:space="preserve">s could legislate. These were mostly those subjects which were in the purview of </w:t>
      </w:r>
      <w:r w:rsidR="00D81D4D">
        <w:rPr>
          <w:rFonts w:ascii="Times New Roman" w:hAnsi="Times New Roman" w:cs="Times New Roman"/>
          <w:sz w:val="24"/>
          <w:szCs w:val="24"/>
          <w:lang w:val="en-CA"/>
        </w:rPr>
        <w:t>PG</w:t>
      </w:r>
      <w:r w:rsidRPr="00BB2AC7">
        <w:rPr>
          <w:rFonts w:ascii="Times New Roman" w:hAnsi="Times New Roman" w:cs="Times New Roman"/>
          <w:sz w:val="24"/>
          <w:szCs w:val="24"/>
          <w:lang w:val="en-CA"/>
        </w:rPr>
        <w:t xml:space="preserve">s’ i.e Provincial subjects. So, the logic behind it was to abolish the list after a certain time. In our history there has been several instances when Constitution was abrogated and continuity of political system was hampered. Inevitably, the Constitution has failed to devolve matters to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s in accordance with the principle of subsidiarity.</w:t>
      </w:r>
    </w:p>
    <w:p w:rsidR="007D3F5C" w:rsidRPr="00BB2AC7" w:rsidRDefault="007D3F5C" w:rsidP="007D3F5C">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 xml:space="preserve">The current government after coming to power decided to share resources with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Previously, 53% shares of resources were with Federation and remaining 47% were with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So it is now reversed, as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s have edge now. The current government correlates itself to the one which gave the Constitution so there main objective was to remove the abrogation’s done in the Constitution. Over 100 amendments have been made with new insertions, substitutions and deletions too. 18</w:t>
      </w:r>
      <w:r w:rsidRPr="00BB2AC7">
        <w:rPr>
          <w:rFonts w:ascii="Times New Roman" w:hAnsi="Times New Roman" w:cs="Times New Roman"/>
          <w:sz w:val="24"/>
          <w:szCs w:val="24"/>
          <w:vertAlign w:val="superscript"/>
          <w:lang w:val="en-CA"/>
        </w:rPr>
        <w:t>th</w:t>
      </w:r>
      <w:r w:rsidRPr="00BB2AC7">
        <w:rPr>
          <w:rFonts w:ascii="Times New Roman" w:hAnsi="Times New Roman" w:cs="Times New Roman"/>
          <w:sz w:val="24"/>
          <w:szCs w:val="24"/>
          <w:lang w:val="en-CA"/>
        </w:rPr>
        <w:t xml:space="preserve"> Amendment has been adopted unanimously with removal of CLL. Some of the subjects of CLL has been retained in FLL e.g. Electricity, Legal &amp; Medical Aid etc. Another important step regarding Federalism has been taken by adding FLL II, in which there are 18 subjects in total which are very important from national point of view. Although all the matters in this list are Federal but no decision can be taken without consent of the CCI and consultation of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s obviously.</w:t>
      </w:r>
    </w:p>
    <w:p w:rsidR="007D3F5C" w:rsidRPr="00BB2AC7" w:rsidRDefault="007D3F5C" w:rsidP="007D3F5C">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 xml:space="preserve">The CCI comprises the Prime Minister as Chairman with all 4 Chief Ministers as members, so the FG cannot legislate alone on these matters. An Implementation Commission was established to implement the amendments. 53-54 meetings of Commission took place. All Ministries to be devolved from Federation to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due to abolition of CCL were consulted. Bureaucracy has been taken into confidence also, working of Ministries and there sphere of work was also checked. Article 3, Rules of Business, 1985 empowers P.M to create new Ministries as per the requirements. So 17 Ministries were identified for devolution e.g. Education, Health, LGRD, Food &amp; Agriculture, Livestock, Zakat, Population welfare etc. </w:t>
      </w:r>
    </w:p>
    <w:p w:rsidR="007D3F5C" w:rsidRPr="00BB2AC7" w:rsidRDefault="007D3F5C" w:rsidP="007D3F5C">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lastRenderedPageBreak/>
        <w:t xml:space="preserve">17-18 Secretaries, a large number of Additional Secretaries and subsequently other officers and Civil Servants were to be disturbed but it was decided not to trench anyone. Offices of Ministries and their employees in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will remain under that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Under Section 10 of Civil Servants Act, they will be awarded 20% deputation allowance just as an incentive also. Spared employees will be adjusted in other different Ministries. Amendment in Civil Servants Act is underway to adjust these employees and to bring their career at equal footing with their provincial counterparts. Employees transferred to different Ministries were posted-transferred with their posts intact. Alongside, 7 new Ministries have also been created to deal with matters of Federation and matters of devolved Ministries of Federal nature like CADD, National Heritage, Services &amp; Regulation Division, National Food Security, Climate Change etc to comply with international agreements and covenants which are obligations of Federation. Ministries related to these subjects showed their inability to run affairs of some matters so the FG has to create these 7 Ministries. National College of Arts, Health Academy, Drug Regulatory Authority and many others functions were placed under the federation.</w:t>
      </w:r>
    </w:p>
    <w:p w:rsidR="007D3F5C" w:rsidRPr="00BB2AC7" w:rsidRDefault="007D3F5C" w:rsidP="007D3F5C">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Effect on FB has been mitigated somehow. Raza Rabbani`s concern over bureaucratic hurdles and efforts to undermine the 18</w:t>
      </w:r>
      <w:r w:rsidRPr="00BB2AC7">
        <w:rPr>
          <w:rFonts w:ascii="Times New Roman" w:hAnsi="Times New Roman" w:cs="Times New Roman"/>
          <w:sz w:val="24"/>
          <w:szCs w:val="24"/>
          <w:vertAlign w:val="superscript"/>
          <w:lang w:val="en-CA"/>
        </w:rPr>
        <w:t>th</w:t>
      </w:r>
      <w:r w:rsidRPr="00BB2AC7">
        <w:rPr>
          <w:rFonts w:ascii="Times New Roman" w:hAnsi="Times New Roman" w:cs="Times New Roman"/>
          <w:sz w:val="24"/>
          <w:szCs w:val="24"/>
          <w:lang w:val="en-CA"/>
        </w:rPr>
        <w:t xml:space="preserve"> Amendment as he refers ``Centralistic Mindset`` is not valid as this Bureaucracy is very faithful and sincere to this Constitution and there is no threat of usurpation. As after this Constitutional Amendment, the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were given a chance to come up and build such a capacity to strengthen the Federation by their participation. Strong Federation can ensure strong nation is now an old concept, now it is widely believed that strong Federating Units i.e.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can lead to a strong Federation. Article 172-173 related to Oil Reserves give 100% shares to Federation previously but now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have 50% shares. So major resources have been transferred to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by the Federation. </w:t>
      </w:r>
    </w:p>
    <w:p w:rsidR="007D3F5C" w:rsidRPr="00BB2AC7" w:rsidRDefault="007D3F5C" w:rsidP="007D3F5C">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 xml:space="preserve">A lot of issues have not been accepted by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NCHD, Benazir Crisis Centre have not been accepted by Punjab although it has the capacity. Only Sindh accepted NCHD.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were afraid of employees from Federation as they want to accommodate their own people in such programmes. So, there is lack of political will rather than capacity issue. Although issues are there and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will take time to adjust these issues. CCI addressed the programmes of Polio, AIDS etc and decided to retain such matters with them up till next National Finance Commission (NFC) since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did not have resources to fund these Vertical Programmes. </w:t>
      </w:r>
      <w:r w:rsidRPr="00BB2AC7">
        <w:rPr>
          <w:rFonts w:ascii="Times New Roman" w:hAnsi="Times New Roman" w:cs="Times New Roman"/>
          <w:sz w:val="24"/>
          <w:szCs w:val="24"/>
          <w:lang w:val="en-CA"/>
        </w:rPr>
        <w:lastRenderedPageBreak/>
        <w:t>Lady Health Workers Programme has also not been adopted and it faced a lot of issues and problem so the FG has decided to facilitate it uptill next NFC.</w:t>
      </w:r>
    </w:p>
    <w:p w:rsidR="007D3F5C" w:rsidRPr="00BB2AC7" w:rsidRDefault="007D3F5C" w:rsidP="007D3F5C">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Such grave surgery should have been done in phases as it was a huge task done by Federation in a short time but political will is main driving force which cannot be challenged. 30</w:t>
      </w:r>
      <w:r w:rsidRPr="00BB2AC7">
        <w:rPr>
          <w:rFonts w:ascii="Times New Roman" w:hAnsi="Times New Roman" w:cs="Times New Roman"/>
          <w:sz w:val="24"/>
          <w:szCs w:val="24"/>
          <w:vertAlign w:val="superscript"/>
          <w:lang w:val="en-CA"/>
        </w:rPr>
        <w:t>th</w:t>
      </w:r>
      <w:r w:rsidRPr="00BB2AC7">
        <w:rPr>
          <w:rFonts w:ascii="Times New Roman" w:hAnsi="Times New Roman" w:cs="Times New Roman"/>
          <w:sz w:val="24"/>
          <w:szCs w:val="24"/>
          <w:lang w:val="en-CA"/>
        </w:rPr>
        <w:t xml:space="preserve"> June 2011 was fixed as the deadline to complete the task of devolution.</w:t>
      </w:r>
    </w:p>
    <w:p w:rsidR="007D3F5C" w:rsidRPr="00BB2AC7" w:rsidRDefault="007D3F5C" w:rsidP="007D3F5C">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 xml:space="preserve">New Ministries are not created to accommodate the bureaucracy as decision making starts from BPS-20 and above in which they got privileges of official accommodation, transport which has been monetized so nothing extra has been given to bureaucrats. And provincial Civil Servants are almost getting the same treatment, no gross difference of perks and privileges exists. In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Secretary is in BPS-20, but normally officer from All Pakistan Services with BPS-21 go to the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s as Secretary.</w:t>
      </w:r>
    </w:p>
    <w:p w:rsidR="007D3F5C" w:rsidRPr="00BB2AC7" w:rsidRDefault="007D3F5C" w:rsidP="007D3F5C">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 xml:space="preserve">Article 152-157 of Constitution gives power to CCI. FLL Part II deals with very important matters including Mineral Oil &amp; Gas, Railways, Electricity, Majors Ports, Census, Regulatory Authorities, Inter Provincial Coordination etc. 18 matters in total have been allotted to CCI with adequate power to make it a strong body. CCI needed secretarial strengthening also to tackle issues of national importance. Current decision on Kala Bagh Dam by Lahore High Court is based on Council Decision of 1991 &amp; 1998, as role of CCI is endorsed by every organ of the state and its decisions can only be reversed by joint sitting of Parliament or Council itself. </w:t>
      </w:r>
    </w:p>
    <w:p w:rsidR="007D3F5C" w:rsidRPr="00BB2AC7" w:rsidRDefault="007D3F5C" w:rsidP="007D3F5C">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 xml:space="preserve">Only those matters were devolved which have already been dealt by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like Health, Education etc. Coordination matters will be settled down in coming years with the concurrence of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and approval of CCI. As Articles 142-143 of Constitution gave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s authority to allow Federation to legislate on issues pertaining to them. Strong and persistent practices in this regard will further smoothen the system.</w:t>
      </w:r>
    </w:p>
    <w:p w:rsidR="007D3F5C" w:rsidRPr="00BB2AC7" w:rsidRDefault="007D3F5C" w:rsidP="007D3F5C">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The aftershocks of current amendments are so huge that we are still struggling, so any further ambiguity or reversal will create chaos only. Nobody can think of reversing it. FG and FB are very sincere in implementing the 18</w:t>
      </w:r>
      <w:r w:rsidRPr="00BB2AC7">
        <w:rPr>
          <w:rFonts w:ascii="Times New Roman" w:hAnsi="Times New Roman" w:cs="Times New Roman"/>
          <w:sz w:val="24"/>
          <w:szCs w:val="24"/>
          <w:vertAlign w:val="superscript"/>
          <w:lang w:val="en-CA"/>
        </w:rPr>
        <w:t>th</w:t>
      </w:r>
      <w:r w:rsidRPr="00BB2AC7">
        <w:rPr>
          <w:rFonts w:ascii="Times New Roman" w:hAnsi="Times New Roman" w:cs="Times New Roman"/>
          <w:sz w:val="24"/>
          <w:szCs w:val="24"/>
          <w:lang w:val="en-CA"/>
        </w:rPr>
        <w:t xml:space="preserve"> Constitutional Amendment in its true spirit. CCI as a strong forum will play an important role in future. IPCD from 1973 onward was a Division but 2008 onward it is a full fledge Ministry now with a focus on coordination with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s and working as a Secretariat of CCI.</w:t>
      </w:r>
    </w:p>
    <w:p w:rsidR="00093653" w:rsidRPr="0058111F" w:rsidRDefault="0058111F">
      <w:pPr>
        <w:rPr>
          <w:rFonts w:ascii="Times New Roman" w:hAnsi="Times New Roman" w:cs="Times New Roman"/>
          <w:b/>
          <w:sz w:val="26"/>
          <w:szCs w:val="26"/>
          <w:lang w:val="en-CA"/>
        </w:rPr>
      </w:pPr>
      <w:r>
        <w:rPr>
          <w:rFonts w:ascii="Times New Roman" w:hAnsi="Times New Roman" w:cs="Times New Roman"/>
          <w:b/>
          <w:sz w:val="26"/>
          <w:szCs w:val="26"/>
          <w:lang w:val="en-CA"/>
        </w:rPr>
        <w:lastRenderedPageBreak/>
        <w:t>Annex</w:t>
      </w:r>
      <w:r w:rsidR="005619DC">
        <w:rPr>
          <w:rFonts w:ascii="Times New Roman" w:hAnsi="Times New Roman" w:cs="Times New Roman"/>
          <w:b/>
          <w:sz w:val="26"/>
          <w:szCs w:val="26"/>
          <w:lang w:val="en-CA"/>
        </w:rPr>
        <w:t xml:space="preserve"> VIII</w:t>
      </w:r>
    </w:p>
    <w:p w:rsidR="0058111F" w:rsidRPr="00BB2AC7" w:rsidRDefault="0058111F" w:rsidP="0058111F">
      <w:pPr>
        <w:spacing w:line="360" w:lineRule="auto"/>
        <w:jc w:val="both"/>
        <w:rPr>
          <w:rFonts w:ascii="Times New Roman" w:hAnsi="Times New Roman" w:cs="Times New Roman"/>
          <w:b/>
          <w:sz w:val="26"/>
          <w:szCs w:val="26"/>
          <w:lang w:val="en-CA"/>
        </w:rPr>
      </w:pPr>
      <w:r>
        <w:rPr>
          <w:rFonts w:ascii="Times New Roman" w:hAnsi="Times New Roman" w:cs="Times New Roman"/>
          <w:b/>
          <w:sz w:val="26"/>
          <w:szCs w:val="26"/>
          <w:lang w:val="en-CA"/>
        </w:rPr>
        <w:t xml:space="preserve">Interview with </w:t>
      </w:r>
      <w:r w:rsidRPr="00BB2AC7">
        <w:rPr>
          <w:rFonts w:ascii="Times New Roman" w:hAnsi="Times New Roman" w:cs="Times New Roman"/>
          <w:b/>
          <w:sz w:val="26"/>
          <w:szCs w:val="26"/>
          <w:lang w:val="en-CA"/>
        </w:rPr>
        <w:t>Mr. Furqan Bahadur</w:t>
      </w:r>
      <w:r>
        <w:rPr>
          <w:rFonts w:ascii="Times New Roman" w:hAnsi="Times New Roman" w:cs="Times New Roman"/>
          <w:b/>
          <w:sz w:val="26"/>
          <w:szCs w:val="26"/>
          <w:lang w:val="en-CA"/>
        </w:rPr>
        <w:t xml:space="preserve">, </w:t>
      </w:r>
      <w:r w:rsidRPr="00BB2AC7">
        <w:rPr>
          <w:rFonts w:ascii="Times New Roman" w:hAnsi="Times New Roman" w:cs="Times New Roman"/>
          <w:b/>
          <w:sz w:val="26"/>
          <w:szCs w:val="26"/>
          <w:lang w:val="en-CA"/>
        </w:rPr>
        <w:t>Additional Secretary, IPCD</w:t>
      </w:r>
    </w:p>
    <w:p w:rsidR="0058111F" w:rsidRPr="00BB2AC7" w:rsidRDefault="0058111F" w:rsidP="0058111F">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Obviously, after 18</w:t>
      </w:r>
      <w:r w:rsidRPr="00BB2AC7">
        <w:rPr>
          <w:rFonts w:ascii="Times New Roman" w:hAnsi="Times New Roman" w:cs="Times New Roman"/>
          <w:sz w:val="24"/>
          <w:szCs w:val="24"/>
          <w:vertAlign w:val="superscript"/>
          <w:lang w:val="en-CA"/>
        </w:rPr>
        <w:t>th</w:t>
      </w:r>
      <w:r w:rsidRPr="00BB2AC7">
        <w:rPr>
          <w:rFonts w:ascii="Times New Roman" w:hAnsi="Times New Roman" w:cs="Times New Roman"/>
          <w:sz w:val="24"/>
          <w:szCs w:val="24"/>
          <w:lang w:val="en-CA"/>
        </w:rPr>
        <w:t xml:space="preserve"> Amendment, political cum administrative problems of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were to take a different turn. As there exists a Worker Welfare Fund for the welfare of employees but it has not been transferred to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s and retained at Federal level. EOBI’s devolution as approved by the Commission also constitutes a grievance. Ministries devolved have their assets not transferred or devolved yet. Although, a Committee has been formed whose meetings are in process to address the issue.</w:t>
      </w:r>
    </w:p>
    <w:p w:rsidR="0058111F" w:rsidRPr="00BB2AC7" w:rsidRDefault="0058111F" w:rsidP="0058111F">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 xml:space="preserve">Awan-e-Iqbal in Lahore is a body but Iqbal is a national rather international figure so, Commission decided to retain it at the Federal level. Ministerial level meetings are still in the process; IPCD will talk further with provincial IPC Secretary. AIDS, Immunization Programme, EPI, PPHI are also retained at Federal level. But, on the other hand,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s are also on board for such policy and decision making.</w:t>
      </w:r>
    </w:p>
    <w:p w:rsidR="0058111F" w:rsidRPr="00BB2AC7" w:rsidRDefault="0058111F" w:rsidP="0058111F">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 xml:space="preserve">Pakistan is a respectable nation in the world and signatory to many international agreements and their compliance and implementation is a subject of Federation as it is not possible for international organizations to negotiate and deal with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s separately.</w:t>
      </w:r>
    </w:p>
    <w:p w:rsidR="0058111F" w:rsidRPr="00BB2AC7" w:rsidRDefault="0058111F" w:rsidP="0058111F">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 xml:space="preserve">New Ministries have been created but CCI is reviewing the creation of Ministry of Technical Education. State is responsible for education, as in China education is a provincial subject but still Centre has key role in education of masses. Likewise, Health Ministry is devolved to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s in China but International agreements and Inter-Provincial issues are with the Centre.</w:t>
      </w:r>
    </w:p>
    <w:p w:rsidR="0058111F" w:rsidRPr="00BB2AC7" w:rsidRDefault="0058111F" w:rsidP="0058111F">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 xml:space="preserve">It is also a wrong perception that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s do not have capacity. Even Balochistan has the capacity to deal with the new responsibility. The only issue is that they are not used to with the working. Gradual transfer of power may have a positive impact. Although the devolution of Ministries has been gradual but it was a drastic change in Constitutional structure done in a very short time but with positive intent.</w:t>
      </w:r>
    </w:p>
    <w:p w:rsidR="0058111F" w:rsidRPr="00BB2AC7" w:rsidRDefault="0058111F" w:rsidP="0058111F">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 xml:space="preserve">Such transfer of power would have a positive impact on working of Bureaucracy in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Secondly, they have to be specialized in their working to deliver. As, power of legislation is handed over to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on subjects devolved to them. CCI is there, if any type of conflict of </w:t>
      </w:r>
      <w:r w:rsidRPr="00BB2AC7">
        <w:rPr>
          <w:rFonts w:ascii="Times New Roman" w:hAnsi="Times New Roman" w:cs="Times New Roman"/>
          <w:sz w:val="24"/>
          <w:szCs w:val="24"/>
          <w:lang w:val="en-CA"/>
        </w:rPr>
        <w:lastRenderedPageBreak/>
        <w:t xml:space="preserve">interest arises between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or between Centre and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s. It is evident by the role of CCI during recent Water Issues between Sindh &amp; Punjab. But, all this process does not have any negative impact on reduction of powers of bureaucracy.</w:t>
      </w:r>
    </w:p>
    <w:p w:rsidR="00E06822" w:rsidRDefault="0058111F" w:rsidP="0058111F">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 xml:space="preserve">Provincial powers regarding tax collection have also increased. In a sense, provincial autonomy issue has been addressed. Only issue is that they don’t have the experience or capacity for such a massive mandate. </w:t>
      </w:r>
    </w:p>
    <w:p w:rsidR="00E06822" w:rsidRDefault="00E06822">
      <w:pPr>
        <w:rPr>
          <w:rFonts w:ascii="Times New Roman" w:hAnsi="Times New Roman" w:cs="Times New Roman"/>
          <w:sz w:val="24"/>
          <w:szCs w:val="24"/>
          <w:lang w:val="en-CA"/>
        </w:rPr>
      </w:pPr>
      <w:r>
        <w:rPr>
          <w:rFonts w:ascii="Times New Roman" w:hAnsi="Times New Roman" w:cs="Times New Roman"/>
          <w:sz w:val="24"/>
          <w:szCs w:val="24"/>
          <w:lang w:val="en-CA"/>
        </w:rPr>
        <w:br w:type="page"/>
      </w:r>
    </w:p>
    <w:p w:rsidR="0058111F" w:rsidRPr="00E06822" w:rsidRDefault="005619DC" w:rsidP="0058111F">
      <w:pPr>
        <w:spacing w:line="360" w:lineRule="auto"/>
        <w:jc w:val="both"/>
        <w:rPr>
          <w:rFonts w:ascii="Times New Roman" w:hAnsi="Times New Roman" w:cs="Times New Roman"/>
          <w:b/>
          <w:sz w:val="26"/>
          <w:szCs w:val="24"/>
          <w:lang w:val="en-CA"/>
        </w:rPr>
      </w:pPr>
      <w:r>
        <w:rPr>
          <w:rFonts w:ascii="Times New Roman" w:hAnsi="Times New Roman" w:cs="Times New Roman"/>
          <w:b/>
          <w:sz w:val="26"/>
          <w:szCs w:val="24"/>
          <w:lang w:val="en-CA"/>
        </w:rPr>
        <w:lastRenderedPageBreak/>
        <w:t>Annex IX</w:t>
      </w:r>
    </w:p>
    <w:p w:rsidR="00E06822" w:rsidRPr="00BB2AC7" w:rsidRDefault="00E06822" w:rsidP="00E06822">
      <w:pPr>
        <w:spacing w:line="360" w:lineRule="auto"/>
        <w:jc w:val="both"/>
        <w:rPr>
          <w:rFonts w:ascii="Times New Roman" w:hAnsi="Times New Roman" w:cs="Times New Roman"/>
          <w:b/>
          <w:sz w:val="26"/>
          <w:szCs w:val="26"/>
          <w:lang w:val="en-CA"/>
        </w:rPr>
      </w:pPr>
      <w:r>
        <w:rPr>
          <w:rFonts w:ascii="Times New Roman" w:hAnsi="Times New Roman" w:cs="Times New Roman"/>
          <w:b/>
          <w:sz w:val="26"/>
          <w:szCs w:val="26"/>
          <w:lang w:val="en-CA"/>
        </w:rPr>
        <w:t xml:space="preserve">Interview with </w:t>
      </w:r>
      <w:r w:rsidRPr="00BB2AC7">
        <w:rPr>
          <w:rFonts w:ascii="Times New Roman" w:hAnsi="Times New Roman" w:cs="Times New Roman"/>
          <w:b/>
          <w:sz w:val="26"/>
          <w:szCs w:val="26"/>
          <w:lang w:val="en-CA"/>
        </w:rPr>
        <w:t>Mr. Akhtar Nazir Warraich</w:t>
      </w:r>
      <w:r>
        <w:rPr>
          <w:rFonts w:ascii="Times New Roman" w:hAnsi="Times New Roman" w:cs="Times New Roman"/>
          <w:b/>
          <w:sz w:val="26"/>
          <w:szCs w:val="26"/>
          <w:lang w:val="en-CA"/>
        </w:rPr>
        <w:t xml:space="preserve">, </w:t>
      </w:r>
      <w:r w:rsidRPr="00BB2AC7">
        <w:rPr>
          <w:rFonts w:ascii="Times New Roman" w:hAnsi="Times New Roman" w:cs="Times New Roman"/>
          <w:b/>
          <w:sz w:val="26"/>
          <w:szCs w:val="26"/>
          <w:lang w:val="en-CA"/>
        </w:rPr>
        <w:t>Joint Secretary, Career Planning, Establishment Division</w:t>
      </w:r>
    </w:p>
    <w:p w:rsidR="00E06822" w:rsidRPr="00BB2AC7" w:rsidRDefault="00E06822" w:rsidP="00E06822">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Article 240 of Constitution of Pakistan gives birth to appointments to service of Pakistan and conditions of services. There are 12 Occupational Groups and 18</w:t>
      </w:r>
      <w:r w:rsidRPr="00BB2AC7">
        <w:rPr>
          <w:rFonts w:ascii="Times New Roman" w:hAnsi="Times New Roman" w:cs="Times New Roman"/>
          <w:sz w:val="24"/>
          <w:szCs w:val="24"/>
          <w:vertAlign w:val="superscript"/>
          <w:lang w:val="en-CA"/>
        </w:rPr>
        <w:t>th</w:t>
      </w:r>
      <w:r w:rsidRPr="00BB2AC7">
        <w:rPr>
          <w:rFonts w:ascii="Times New Roman" w:hAnsi="Times New Roman" w:cs="Times New Roman"/>
          <w:sz w:val="24"/>
          <w:szCs w:val="24"/>
          <w:lang w:val="en-CA"/>
        </w:rPr>
        <w:t xml:space="preserve"> Constitutional Amendment has no impact on them in matter of power, promotion and responsibilities. </w:t>
      </w:r>
      <w:r w:rsidR="00D81D4D">
        <w:rPr>
          <w:rFonts w:ascii="Times New Roman" w:hAnsi="Times New Roman" w:cs="Times New Roman"/>
          <w:sz w:val="24"/>
          <w:szCs w:val="24"/>
          <w:lang w:val="en-CA"/>
        </w:rPr>
        <w:t>FB</w:t>
      </w:r>
      <w:r w:rsidRPr="00BB2AC7">
        <w:rPr>
          <w:rFonts w:ascii="Times New Roman" w:hAnsi="Times New Roman" w:cs="Times New Roman"/>
          <w:sz w:val="24"/>
          <w:szCs w:val="24"/>
          <w:lang w:val="en-CA"/>
        </w:rPr>
        <w:t xml:space="preserve"> is a generic term as Ministries have their own cadres. It is structured in a manner that at upper level, there is Ministry then Division, then Corporation, then there are projects, all having lot of employees. All it can be called </w:t>
      </w:r>
      <w:r w:rsidR="00D81D4D">
        <w:rPr>
          <w:rFonts w:ascii="Times New Roman" w:hAnsi="Times New Roman" w:cs="Times New Roman"/>
          <w:sz w:val="24"/>
          <w:szCs w:val="24"/>
          <w:lang w:val="en-CA"/>
        </w:rPr>
        <w:t>FB</w:t>
      </w:r>
      <w:r w:rsidRPr="00BB2AC7">
        <w:rPr>
          <w:rFonts w:ascii="Times New Roman" w:hAnsi="Times New Roman" w:cs="Times New Roman"/>
          <w:sz w:val="24"/>
          <w:szCs w:val="24"/>
          <w:lang w:val="en-CA"/>
        </w:rPr>
        <w:t>. So, if a Ministry has been devolved then all its Division, Corporation and projects get devolved along with its employees.</w:t>
      </w:r>
    </w:p>
    <w:p w:rsidR="00E06822" w:rsidRPr="00BB2AC7" w:rsidRDefault="00E06822" w:rsidP="00E06822">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 xml:space="preserve">CADD, a new Ministry has been created mainly to oversee the affairs of Capital, Islamabad. So Health e.g. Polyclinic Hospital, education of capital are now being seen by CADD with many other matters. In Federation, Centre`s bureaucracy is very Federal in nature. Prime Minister is head; Minister is incharge and then Federal Secretary at the top of a Ministry or Division. In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s, it is otherwise i.e. Chief Secretary is head then Secretary. Beside that it can be said that, in character it is Federal but may not be in composition. Occupational Groups are not affected at all as the</w:t>
      </w:r>
      <w:r w:rsidR="009F2A5D">
        <w:rPr>
          <w:rFonts w:ascii="Times New Roman" w:hAnsi="Times New Roman" w:cs="Times New Roman"/>
          <w:sz w:val="24"/>
          <w:szCs w:val="24"/>
          <w:lang w:val="en-CA"/>
        </w:rPr>
        <w:t>y are the decision makers. M</w:t>
      </w:r>
      <w:r w:rsidRPr="00BB2AC7">
        <w:rPr>
          <w:rFonts w:ascii="Times New Roman" w:hAnsi="Times New Roman" w:cs="Times New Roman"/>
          <w:sz w:val="24"/>
          <w:szCs w:val="24"/>
          <w:lang w:val="en-CA"/>
        </w:rPr>
        <w:t>ost of the Federal Secretaries are from these privileged groups. Article 9, 10 of Civil Servants Act, 1973 related to promotion, posting and transfer govern these issues effectively.</w:t>
      </w:r>
    </w:p>
    <w:p w:rsidR="00E06822" w:rsidRPr="00BB2AC7" w:rsidRDefault="00E06822" w:rsidP="00E06822">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t>60,000 employees have been affected from this devolution under the 18</w:t>
      </w:r>
      <w:r w:rsidRPr="00BB2AC7">
        <w:rPr>
          <w:rFonts w:ascii="Times New Roman" w:hAnsi="Times New Roman" w:cs="Times New Roman"/>
          <w:sz w:val="24"/>
          <w:szCs w:val="24"/>
          <w:vertAlign w:val="superscript"/>
          <w:lang w:val="en-CA"/>
        </w:rPr>
        <w:t>th</w:t>
      </w:r>
      <w:r w:rsidRPr="00BB2AC7">
        <w:rPr>
          <w:rFonts w:ascii="Times New Roman" w:hAnsi="Times New Roman" w:cs="Times New Roman"/>
          <w:sz w:val="24"/>
          <w:szCs w:val="24"/>
          <w:lang w:val="en-CA"/>
        </w:rPr>
        <w:t xml:space="preserve"> Amendment. 38,000 have been retained and adjusted in old Ministries and newly created Ministries at the Federal level. The other 22,000 are now provincial employees. 12,000 were already in the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and 10,000 were sent to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now from the Capital. So employees from BPS-1 to BPS-21 have been affected due to this devolution process.  Their placement, posting, seniority and promotion are the burning issues. There are domicile issues and now their adjustment vis-à-vis their already serving counterparts in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s. So, these issues require lot of time &amp; energy to settle down. Provincial service laws are also not amended as per the requirement of 18</w:t>
      </w:r>
      <w:r w:rsidRPr="00BB2AC7">
        <w:rPr>
          <w:rFonts w:ascii="Times New Roman" w:hAnsi="Times New Roman" w:cs="Times New Roman"/>
          <w:sz w:val="24"/>
          <w:szCs w:val="24"/>
          <w:vertAlign w:val="superscript"/>
          <w:lang w:val="en-CA"/>
        </w:rPr>
        <w:t>th</w:t>
      </w:r>
      <w:r w:rsidRPr="00BB2AC7">
        <w:rPr>
          <w:rFonts w:ascii="Times New Roman" w:hAnsi="Times New Roman" w:cs="Times New Roman"/>
          <w:sz w:val="24"/>
          <w:szCs w:val="24"/>
          <w:lang w:val="en-CA"/>
        </w:rPr>
        <w:t xml:space="preserve"> Amendment to adjust coming employees. Federal bureaucratic structure is specialized in nature as FBR, Audit &amp; Accounts Services have specialized service structure. </w:t>
      </w:r>
    </w:p>
    <w:p w:rsidR="003F3A4C" w:rsidRDefault="00E06822" w:rsidP="0058111F">
      <w:pPr>
        <w:spacing w:line="360" w:lineRule="auto"/>
        <w:jc w:val="both"/>
        <w:rPr>
          <w:rFonts w:ascii="Times New Roman" w:hAnsi="Times New Roman" w:cs="Times New Roman"/>
          <w:sz w:val="24"/>
          <w:szCs w:val="24"/>
          <w:lang w:val="en-CA"/>
        </w:rPr>
      </w:pPr>
      <w:r w:rsidRPr="00BB2AC7">
        <w:rPr>
          <w:rFonts w:ascii="Times New Roman" w:hAnsi="Times New Roman" w:cs="Times New Roman"/>
          <w:sz w:val="24"/>
          <w:szCs w:val="24"/>
          <w:lang w:val="en-CA"/>
        </w:rPr>
        <w:lastRenderedPageBreak/>
        <w:t xml:space="preserve">Service delivery is the main concern as devolution is good to reach out the needy ones. Provincial structure is centralized as compared to institutionalized structure in the centre. Devolved employees were given Deputation Allowance of 20% which is an ad-hoc arrangement. Issues are there, so lot of litigation issues can be foreseen in adjustment of devolved employees. Constitution is supreme, which is a decision by the people, for the people. At the end, it will strengthen the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s. Regarding, up gradation of provincial Secretaries from BPS-20 to BPS-21 is restricted by Article 240 of Constitution. On the other hand, </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s also cannot decide unilaterally without consent of Centre. Federation-</w:t>
      </w:r>
      <w:r w:rsidR="00FE0585">
        <w:rPr>
          <w:rFonts w:ascii="Times New Roman" w:hAnsi="Times New Roman" w:cs="Times New Roman"/>
          <w:sz w:val="24"/>
          <w:szCs w:val="24"/>
          <w:lang w:val="en-CA"/>
        </w:rPr>
        <w:t>Province</w:t>
      </w:r>
      <w:r w:rsidRPr="00BB2AC7">
        <w:rPr>
          <w:rFonts w:ascii="Times New Roman" w:hAnsi="Times New Roman" w:cs="Times New Roman"/>
          <w:sz w:val="24"/>
          <w:szCs w:val="24"/>
          <w:lang w:val="en-CA"/>
        </w:rPr>
        <w:t xml:space="preserve"> Service Sharing Formula 1993 is intact and followed religiously. So, the centre can post or pull an officer on need basis or public interest.</w:t>
      </w:r>
    </w:p>
    <w:p w:rsidR="003F3A4C" w:rsidRDefault="003F3A4C">
      <w:pPr>
        <w:rPr>
          <w:rFonts w:ascii="Times New Roman" w:hAnsi="Times New Roman" w:cs="Times New Roman"/>
          <w:sz w:val="24"/>
          <w:szCs w:val="24"/>
          <w:lang w:val="en-CA"/>
        </w:rPr>
      </w:pPr>
      <w:r>
        <w:rPr>
          <w:rFonts w:ascii="Times New Roman" w:hAnsi="Times New Roman" w:cs="Times New Roman"/>
          <w:sz w:val="24"/>
          <w:szCs w:val="24"/>
          <w:lang w:val="en-CA"/>
        </w:rPr>
        <w:br w:type="page"/>
      </w:r>
    </w:p>
    <w:p w:rsidR="003F3A4C" w:rsidRDefault="005619DC" w:rsidP="003F3A4C">
      <w:pPr>
        <w:rPr>
          <w:rFonts w:ascii="Times New Roman" w:hAnsi="Times New Roman" w:cs="Times New Roman"/>
          <w:b/>
          <w:sz w:val="26"/>
          <w:szCs w:val="26"/>
          <w:lang w:val="en-CA"/>
        </w:rPr>
      </w:pPr>
      <w:r>
        <w:rPr>
          <w:rFonts w:ascii="Times New Roman" w:hAnsi="Times New Roman" w:cs="Times New Roman"/>
          <w:b/>
          <w:sz w:val="26"/>
          <w:szCs w:val="26"/>
          <w:lang w:val="en-CA"/>
        </w:rPr>
        <w:lastRenderedPageBreak/>
        <w:t xml:space="preserve">Annexure </w:t>
      </w:r>
      <w:r w:rsidR="003F3A4C" w:rsidRPr="003F3A4C">
        <w:rPr>
          <w:rFonts w:ascii="Times New Roman" w:hAnsi="Times New Roman" w:cs="Times New Roman"/>
          <w:b/>
          <w:sz w:val="26"/>
          <w:szCs w:val="26"/>
          <w:lang w:val="en-CA"/>
        </w:rPr>
        <w:t>X</w:t>
      </w:r>
    </w:p>
    <w:p w:rsidR="006D34F9" w:rsidRDefault="006D34F9" w:rsidP="003F3A4C">
      <w:pPr>
        <w:rPr>
          <w:rFonts w:ascii="Times New Roman" w:hAnsi="Times New Roman" w:cs="Times New Roman"/>
          <w:b/>
          <w:sz w:val="26"/>
          <w:szCs w:val="26"/>
          <w:lang w:val="en-CA"/>
        </w:rPr>
      </w:pPr>
      <w:r>
        <w:rPr>
          <w:rFonts w:ascii="Times New Roman" w:hAnsi="Times New Roman" w:cs="Times New Roman"/>
          <w:b/>
          <w:sz w:val="26"/>
          <w:szCs w:val="26"/>
          <w:lang w:val="en-CA"/>
        </w:rPr>
        <w:t>Interview with Mr. Hamid Khan</w:t>
      </w:r>
      <w:r w:rsidR="0065725E">
        <w:rPr>
          <w:rFonts w:ascii="Times New Roman" w:hAnsi="Times New Roman" w:cs="Times New Roman"/>
          <w:b/>
          <w:sz w:val="26"/>
          <w:szCs w:val="26"/>
          <w:lang w:val="en-CA"/>
        </w:rPr>
        <w:t>, Renowned Lawyer and Writer</w:t>
      </w:r>
    </w:p>
    <w:p w:rsidR="0043536E" w:rsidRPr="005264B9" w:rsidRDefault="0043536E" w:rsidP="0043536E">
      <w:pPr>
        <w:spacing w:line="360" w:lineRule="auto"/>
        <w:rPr>
          <w:rFonts w:ascii="Times New Roman" w:hAnsi="Times New Roman" w:cs="Times New Roman"/>
          <w:sz w:val="24"/>
          <w:szCs w:val="24"/>
        </w:rPr>
      </w:pPr>
      <w:r w:rsidRPr="005264B9">
        <w:rPr>
          <w:rFonts w:ascii="Times New Roman" w:hAnsi="Times New Roman" w:cs="Times New Roman"/>
          <w:sz w:val="24"/>
          <w:szCs w:val="24"/>
        </w:rPr>
        <w:t xml:space="preserve">The 18th Amendment has not been ‘Institutionalized’ in Toto for more than three years have lapsed yet no parallel institutions exist. By and large the federal and provincial bureaucracy is in a ‘state of limbo’. No doubt there is devolution on paper but in fact there is no Absorption. It is tantamount to ‘posing an order on ground. There has not been any corresponding legislation to fortify the 18 th Amendment. No doubt the Implementation laws are there on ground .We see devolution on paper yet no corresponding institutions have been created hence the lacunae continues to derail the intended effects. Also the implementation Commission has proposed corresponding legislation but we see a dearth of a Common constitution. The Federal and Provincial bureaucracy are lurking in a ‘state of uncertainty’ while going through the process of devolution. Taking the Example of Health Several hospitals were devolved, e.g Sheikh Zayed Hospital, however there is no service structure, again a dearth of institutionalization. We are at a loss to understand this conundrum. Chances are that the revivalist agenda might resurface and the Devolution plan wouldn’t work and eventually they (the subjects) might go back. Where does the CCI come in? The role of the CCI is to bolster cohesion strengthen and fortify the relations between the centre and the </w:t>
      </w:r>
      <w:r w:rsidR="00FE0585">
        <w:rPr>
          <w:rFonts w:ascii="Times New Roman" w:hAnsi="Times New Roman" w:cs="Times New Roman"/>
          <w:sz w:val="24"/>
          <w:szCs w:val="24"/>
        </w:rPr>
        <w:t>Province</w:t>
      </w:r>
      <w:r w:rsidRPr="005264B9">
        <w:rPr>
          <w:rFonts w:ascii="Times New Roman" w:hAnsi="Times New Roman" w:cs="Times New Roman"/>
          <w:sz w:val="24"/>
          <w:szCs w:val="24"/>
        </w:rPr>
        <w:t>s, however its role is yet to be seen.</w:t>
      </w:r>
    </w:p>
    <w:p w:rsidR="0043536E" w:rsidRPr="005264B9" w:rsidRDefault="0043536E" w:rsidP="0043536E">
      <w:pPr>
        <w:spacing w:line="360" w:lineRule="auto"/>
        <w:rPr>
          <w:rFonts w:ascii="Times New Roman" w:hAnsi="Times New Roman" w:cs="Times New Roman"/>
          <w:sz w:val="24"/>
          <w:szCs w:val="24"/>
        </w:rPr>
      </w:pPr>
      <w:r w:rsidRPr="005264B9">
        <w:rPr>
          <w:rFonts w:ascii="Times New Roman" w:hAnsi="Times New Roman" w:cs="Times New Roman"/>
          <w:sz w:val="24"/>
          <w:szCs w:val="24"/>
        </w:rPr>
        <w:t xml:space="preserve">He stated that the Centre should retain powers you can’t lose sight of the power of the centre for verily it sets the very foundation of federalism. In the </w:t>
      </w:r>
      <w:r w:rsidR="00FE0585">
        <w:rPr>
          <w:rFonts w:ascii="Times New Roman" w:hAnsi="Times New Roman" w:cs="Times New Roman"/>
          <w:sz w:val="24"/>
          <w:szCs w:val="24"/>
        </w:rPr>
        <w:t>Province</w:t>
      </w:r>
      <w:r w:rsidRPr="005264B9">
        <w:rPr>
          <w:rFonts w:ascii="Times New Roman" w:hAnsi="Times New Roman" w:cs="Times New Roman"/>
          <w:sz w:val="24"/>
          <w:szCs w:val="24"/>
        </w:rPr>
        <w:t xml:space="preserve">s a corresponding culture is missing and it seems that the 18th Amendment was passed in haste ignoring the capacity issues which the </w:t>
      </w:r>
      <w:r w:rsidR="00FE0585">
        <w:rPr>
          <w:rFonts w:ascii="Times New Roman" w:hAnsi="Times New Roman" w:cs="Times New Roman"/>
          <w:sz w:val="24"/>
          <w:szCs w:val="24"/>
        </w:rPr>
        <w:t>Province</w:t>
      </w:r>
      <w:r w:rsidRPr="005264B9">
        <w:rPr>
          <w:rFonts w:ascii="Times New Roman" w:hAnsi="Times New Roman" w:cs="Times New Roman"/>
          <w:sz w:val="24"/>
          <w:szCs w:val="24"/>
        </w:rPr>
        <w:t>s continue to face.</w:t>
      </w:r>
    </w:p>
    <w:p w:rsidR="0043536E" w:rsidRPr="005264B9" w:rsidRDefault="0043536E" w:rsidP="0043536E">
      <w:pPr>
        <w:spacing w:line="360" w:lineRule="auto"/>
        <w:rPr>
          <w:rFonts w:ascii="Times New Roman" w:hAnsi="Times New Roman" w:cs="Times New Roman"/>
          <w:sz w:val="24"/>
          <w:szCs w:val="24"/>
        </w:rPr>
      </w:pPr>
      <w:r w:rsidRPr="005264B9">
        <w:rPr>
          <w:rFonts w:ascii="Times New Roman" w:hAnsi="Times New Roman" w:cs="Times New Roman"/>
          <w:sz w:val="24"/>
          <w:szCs w:val="24"/>
        </w:rPr>
        <w:t>Adding to Mr Hamid Khan a Senior Official at the Punjab Labor Appellate Tribunal said:</w:t>
      </w:r>
    </w:p>
    <w:p w:rsidR="0043536E" w:rsidRPr="005264B9" w:rsidRDefault="0043536E" w:rsidP="0043536E">
      <w:pPr>
        <w:spacing w:line="360" w:lineRule="auto"/>
        <w:rPr>
          <w:rFonts w:ascii="Times New Roman" w:hAnsi="Times New Roman" w:cs="Times New Roman"/>
          <w:sz w:val="24"/>
          <w:szCs w:val="24"/>
        </w:rPr>
      </w:pPr>
      <w:r w:rsidRPr="005264B9">
        <w:rPr>
          <w:rFonts w:ascii="Times New Roman" w:hAnsi="Times New Roman" w:cs="Times New Roman"/>
          <w:sz w:val="24"/>
          <w:szCs w:val="24"/>
        </w:rPr>
        <w:t xml:space="preserve">Prior to 18th Amendment the Labor legislation was federal legislation, it was regulated by Acts of the Parliament. However through 18 th amendment labor matters were provincialised which means that such matters were to be regulated by the Provincial Acts. Accordingly Punjab industrial Act 2010 was passed which to the extent of the </w:t>
      </w:r>
      <w:r w:rsidR="00FE0585">
        <w:rPr>
          <w:rFonts w:ascii="Times New Roman" w:hAnsi="Times New Roman" w:cs="Times New Roman"/>
          <w:sz w:val="24"/>
          <w:szCs w:val="24"/>
        </w:rPr>
        <w:t>Province</w:t>
      </w:r>
      <w:r w:rsidRPr="005264B9">
        <w:rPr>
          <w:rFonts w:ascii="Times New Roman" w:hAnsi="Times New Roman" w:cs="Times New Roman"/>
          <w:sz w:val="24"/>
          <w:szCs w:val="24"/>
        </w:rPr>
        <w:t xml:space="preserve"> that succeeds Industrial Relations Act 2008.PERA 2010 primarily provides that Trade Union matters as well as individual grievances of the workmen are to be dealt with at the provincial level as well by the Labor courts in the </w:t>
      </w:r>
      <w:r w:rsidR="00FE0585">
        <w:rPr>
          <w:rFonts w:ascii="Times New Roman" w:hAnsi="Times New Roman" w:cs="Times New Roman"/>
          <w:sz w:val="24"/>
          <w:szCs w:val="24"/>
        </w:rPr>
        <w:t>Province</w:t>
      </w:r>
      <w:r w:rsidRPr="005264B9">
        <w:rPr>
          <w:rFonts w:ascii="Times New Roman" w:hAnsi="Times New Roman" w:cs="Times New Roman"/>
          <w:sz w:val="24"/>
          <w:szCs w:val="24"/>
        </w:rPr>
        <w:t xml:space="preserve">. Some confusion has arisen on account of the passing of Industrial </w:t>
      </w:r>
      <w:r w:rsidRPr="005264B9">
        <w:rPr>
          <w:rFonts w:ascii="Times New Roman" w:hAnsi="Times New Roman" w:cs="Times New Roman"/>
          <w:sz w:val="24"/>
          <w:szCs w:val="24"/>
        </w:rPr>
        <w:lastRenderedPageBreak/>
        <w:t xml:space="preserve">Relations Act 2012 which applies to the Islamabad Capital Territory and also provides that industry wise trade union are to be registered and dealt with by NIRC (National Industrial Relations Commission) set up under the IRA 2012 as well as that the employees of trans provincial establishments (i.e. having presence in more than one </w:t>
      </w:r>
      <w:r w:rsidR="00FE0585">
        <w:rPr>
          <w:rFonts w:ascii="Times New Roman" w:hAnsi="Times New Roman" w:cs="Times New Roman"/>
          <w:sz w:val="24"/>
          <w:szCs w:val="24"/>
        </w:rPr>
        <w:t>Province</w:t>
      </w:r>
      <w:r w:rsidRPr="005264B9">
        <w:rPr>
          <w:rFonts w:ascii="Times New Roman" w:hAnsi="Times New Roman" w:cs="Times New Roman"/>
          <w:sz w:val="24"/>
          <w:szCs w:val="24"/>
        </w:rPr>
        <w:t xml:space="preserve">) can only agitate their individual grievances before NIRC. The jurisdiction conferred on NIRC for deciding Individual grievances of Trans-Provincial employees is in conflict with PERA 2010 which also gives similar jurisdiction to the Provincial labor Courts. The conferment of jurisdiction on NIRC appears according to one view is against the 18 th Amendment as a Federal Act is dealing with a Provincial subject. However in a recent case the Lahore High Court held that the jurisdiction of NIRC is confined to Trade Union matters in respect of Trans-Provincial establishments whereas in case of individual grievances of Trans-Provincial establishments the Labor Courts in the </w:t>
      </w:r>
      <w:r w:rsidR="00FE0585">
        <w:rPr>
          <w:rFonts w:ascii="Times New Roman" w:hAnsi="Times New Roman" w:cs="Times New Roman"/>
          <w:sz w:val="24"/>
          <w:szCs w:val="24"/>
        </w:rPr>
        <w:t>Province</w:t>
      </w:r>
      <w:r w:rsidRPr="005264B9">
        <w:rPr>
          <w:rFonts w:ascii="Times New Roman" w:hAnsi="Times New Roman" w:cs="Times New Roman"/>
          <w:sz w:val="24"/>
          <w:szCs w:val="24"/>
        </w:rPr>
        <w:t xml:space="preserve"> have exclusive jurisdiction. However, the said Lahore High court judgment has been challenged before the Supreme Court of Pakistan where the matter is subjudice. It is expected that a decision will be taken by the Supreme Court in due course the legal position will stand resolved.</w:t>
      </w:r>
    </w:p>
    <w:p w:rsidR="0043536E" w:rsidRDefault="0043536E" w:rsidP="003F3A4C">
      <w:pPr>
        <w:rPr>
          <w:rFonts w:ascii="Times New Roman" w:hAnsi="Times New Roman" w:cs="Times New Roman"/>
          <w:b/>
          <w:sz w:val="26"/>
          <w:szCs w:val="26"/>
          <w:lang w:val="en-CA"/>
        </w:rPr>
      </w:pPr>
    </w:p>
    <w:p w:rsidR="0043536E" w:rsidRDefault="0043536E">
      <w:pPr>
        <w:rPr>
          <w:rFonts w:ascii="Times New Roman" w:hAnsi="Times New Roman" w:cs="Times New Roman"/>
          <w:b/>
          <w:sz w:val="26"/>
          <w:szCs w:val="26"/>
          <w:lang w:val="en-CA"/>
        </w:rPr>
      </w:pPr>
    </w:p>
    <w:p w:rsidR="0043536E" w:rsidRDefault="0043536E">
      <w:pPr>
        <w:rPr>
          <w:rFonts w:ascii="Times New Roman" w:hAnsi="Times New Roman" w:cs="Times New Roman"/>
          <w:b/>
          <w:sz w:val="26"/>
          <w:szCs w:val="26"/>
          <w:lang w:val="en-CA"/>
        </w:rPr>
      </w:pPr>
    </w:p>
    <w:p w:rsidR="0043536E" w:rsidRDefault="0043536E">
      <w:pPr>
        <w:rPr>
          <w:rFonts w:ascii="Times New Roman" w:hAnsi="Times New Roman" w:cs="Times New Roman"/>
          <w:b/>
          <w:sz w:val="26"/>
          <w:szCs w:val="26"/>
          <w:lang w:val="en-CA"/>
        </w:rPr>
      </w:pPr>
    </w:p>
    <w:p w:rsidR="0043536E" w:rsidRDefault="0043536E">
      <w:pPr>
        <w:rPr>
          <w:rFonts w:ascii="Times New Roman" w:hAnsi="Times New Roman" w:cs="Times New Roman"/>
          <w:b/>
          <w:sz w:val="26"/>
          <w:szCs w:val="26"/>
          <w:lang w:val="en-CA"/>
        </w:rPr>
      </w:pPr>
    </w:p>
    <w:p w:rsidR="0043536E" w:rsidRDefault="0043536E">
      <w:pPr>
        <w:rPr>
          <w:rFonts w:ascii="Times New Roman" w:hAnsi="Times New Roman" w:cs="Times New Roman"/>
          <w:b/>
          <w:sz w:val="26"/>
          <w:szCs w:val="26"/>
          <w:lang w:val="en-CA"/>
        </w:rPr>
      </w:pPr>
    </w:p>
    <w:p w:rsidR="0043536E" w:rsidRDefault="0043536E">
      <w:pPr>
        <w:rPr>
          <w:rFonts w:ascii="Times New Roman" w:hAnsi="Times New Roman" w:cs="Times New Roman"/>
          <w:b/>
          <w:sz w:val="26"/>
          <w:szCs w:val="26"/>
          <w:lang w:val="en-CA"/>
        </w:rPr>
      </w:pPr>
    </w:p>
    <w:p w:rsidR="0043536E" w:rsidRDefault="0043536E">
      <w:pPr>
        <w:rPr>
          <w:rFonts w:ascii="Times New Roman" w:hAnsi="Times New Roman" w:cs="Times New Roman"/>
          <w:b/>
          <w:sz w:val="26"/>
          <w:szCs w:val="26"/>
          <w:lang w:val="en-CA"/>
        </w:rPr>
      </w:pPr>
    </w:p>
    <w:p w:rsidR="0043536E" w:rsidRDefault="0043536E">
      <w:pPr>
        <w:rPr>
          <w:rFonts w:ascii="Times New Roman" w:hAnsi="Times New Roman" w:cs="Times New Roman"/>
          <w:b/>
          <w:sz w:val="26"/>
          <w:szCs w:val="26"/>
          <w:lang w:val="en-CA"/>
        </w:rPr>
      </w:pPr>
    </w:p>
    <w:p w:rsidR="0043536E" w:rsidRDefault="0043536E">
      <w:pPr>
        <w:rPr>
          <w:rFonts w:ascii="Times New Roman" w:hAnsi="Times New Roman" w:cs="Times New Roman"/>
          <w:b/>
          <w:sz w:val="26"/>
          <w:szCs w:val="26"/>
          <w:lang w:val="en-CA"/>
        </w:rPr>
      </w:pPr>
    </w:p>
    <w:p w:rsidR="0043536E" w:rsidRDefault="0043536E">
      <w:pPr>
        <w:rPr>
          <w:rFonts w:ascii="Times New Roman" w:hAnsi="Times New Roman" w:cs="Times New Roman"/>
          <w:b/>
          <w:sz w:val="26"/>
          <w:szCs w:val="26"/>
          <w:lang w:val="en-CA"/>
        </w:rPr>
      </w:pPr>
    </w:p>
    <w:p w:rsidR="0043536E" w:rsidRDefault="0043536E">
      <w:pPr>
        <w:rPr>
          <w:rFonts w:ascii="Times New Roman" w:hAnsi="Times New Roman" w:cs="Times New Roman"/>
          <w:b/>
          <w:sz w:val="26"/>
          <w:szCs w:val="26"/>
          <w:lang w:val="en-CA"/>
        </w:rPr>
      </w:pPr>
    </w:p>
    <w:p w:rsidR="004C40CF" w:rsidRDefault="006D34F9">
      <w:pPr>
        <w:rPr>
          <w:rFonts w:ascii="Times New Roman" w:hAnsi="Times New Roman" w:cs="Times New Roman"/>
          <w:b/>
          <w:sz w:val="26"/>
          <w:szCs w:val="26"/>
          <w:lang w:val="en-CA"/>
        </w:rPr>
      </w:pPr>
      <w:r>
        <w:rPr>
          <w:rFonts w:ascii="Times New Roman" w:hAnsi="Times New Roman" w:cs="Times New Roman"/>
          <w:b/>
          <w:sz w:val="26"/>
          <w:szCs w:val="26"/>
          <w:lang w:val="en-CA"/>
        </w:rPr>
        <w:lastRenderedPageBreak/>
        <w:t xml:space="preserve">Annex </w:t>
      </w:r>
      <w:r w:rsidR="004C40CF" w:rsidRPr="004C40CF">
        <w:rPr>
          <w:rFonts w:ascii="Times New Roman" w:hAnsi="Times New Roman" w:cs="Times New Roman"/>
          <w:b/>
          <w:sz w:val="26"/>
          <w:szCs w:val="26"/>
          <w:lang w:val="en-CA"/>
        </w:rPr>
        <w:t>X</w:t>
      </w:r>
      <w:r w:rsidR="005619DC">
        <w:rPr>
          <w:rFonts w:ascii="Times New Roman" w:hAnsi="Times New Roman" w:cs="Times New Roman"/>
          <w:b/>
          <w:sz w:val="26"/>
          <w:szCs w:val="26"/>
          <w:lang w:val="en-CA"/>
        </w:rPr>
        <w:t>I</w:t>
      </w:r>
    </w:p>
    <w:p w:rsidR="004C40CF" w:rsidRPr="004C40CF" w:rsidRDefault="004C40CF" w:rsidP="004C40CF">
      <w:pPr>
        <w:spacing w:line="360" w:lineRule="auto"/>
        <w:jc w:val="both"/>
        <w:rPr>
          <w:rFonts w:ascii="Times New Roman" w:hAnsi="Times New Roman" w:cs="Times New Roman"/>
          <w:b/>
          <w:sz w:val="26"/>
          <w:szCs w:val="26"/>
        </w:rPr>
      </w:pPr>
      <w:r w:rsidRPr="004C40CF">
        <w:rPr>
          <w:rFonts w:ascii="Times New Roman" w:hAnsi="Times New Roman" w:cs="Times New Roman"/>
          <w:b/>
          <w:sz w:val="26"/>
          <w:szCs w:val="26"/>
        </w:rPr>
        <w:t>I</w:t>
      </w:r>
      <w:r>
        <w:rPr>
          <w:rFonts w:ascii="Times New Roman" w:hAnsi="Times New Roman" w:cs="Times New Roman"/>
          <w:b/>
          <w:sz w:val="26"/>
          <w:szCs w:val="26"/>
        </w:rPr>
        <w:t>nterview with Farhan Aziz K</w:t>
      </w:r>
      <w:r w:rsidR="00913D36">
        <w:rPr>
          <w:rFonts w:ascii="Times New Roman" w:hAnsi="Times New Roman" w:cs="Times New Roman"/>
          <w:b/>
          <w:sz w:val="26"/>
          <w:szCs w:val="26"/>
        </w:rPr>
        <w:t>h</w:t>
      </w:r>
      <w:r>
        <w:rPr>
          <w:rFonts w:ascii="Times New Roman" w:hAnsi="Times New Roman" w:cs="Times New Roman"/>
          <w:b/>
          <w:sz w:val="26"/>
          <w:szCs w:val="26"/>
        </w:rPr>
        <w:t>waja</w:t>
      </w:r>
      <w:r w:rsidR="00913D36">
        <w:rPr>
          <w:rFonts w:ascii="Times New Roman" w:hAnsi="Times New Roman" w:cs="Times New Roman"/>
          <w:b/>
          <w:sz w:val="26"/>
          <w:szCs w:val="26"/>
        </w:rPr>
        <w:t>, MD</w:t>
      </w:r>
      <w:r w:rsidR="0065725E">
        <w:rPr>
          <w:rFonts w:ascii="Times New Roman" w:hAnsi="Times New Roman" w:cs="Times New Roman"/>
          <w:b/>
          <w:sz w:val="26"/>
          <w:szCs w:val="26"/>
        </w:rPr>
        <w:t>,</w:t>
      </w:r>
      <w:r w:rsidR="00913D36">
        <w:rPr>
          <w:rFonts w:ascii="Times New Roman" w:hAnsi="Times New Roman" w:cs="Times New Roman"/>
          <w:b/>
          <w:sz w:val="26"/>
          <w:szCs w:val="26"/>
        </w:rPr>
        <w:t xml:space="preserve"> Punjab Small Industries Corporations</w:t>
      </w:r>
    </w:p>
    <w:p w:rsidR="004C40CF" w:rsidRDefault="004C40CF" w:rsidP="004C40CF">
      <w:pPr>
        <w:spacing w:line="360" w:lineRule="auto"/>
        <w:jc w:val="both"/>
        <w:rPr>
          <w:rFonts w:ascii="Times New Roman" w:hAnsi="Times New Roman" w:cs="Times New Roman"/>
          <w:sz w:val="24"/>
        </w:rPr>
      </w:pPr>
      <w:r w:rsidRPr="004C40CF">
        <w:rPr>
          <w:rFonts w:ascii="Times New Roman" w:hAnsi="Times New Roman" w:cs="Times New Roman"/>
          <w:sz w:val="24"/>
        </w:rPr>
        <w:t>The interview by Farhan Aziz was quite helpful in making certain concepts clear. He spoke about the relationship between people and the State is defined by the Constitution. The State interacts with her citizens through Executive, Judiciary and legislature. Talking about situation after 18</w:t>
      </w:r>
      <w:r w:rsidRPr="004C40CF">
        <w:rPr>
          <w:rFonts w:ascii="Times New Roman" w:hAnsi="Times New Roman" w:cs="Times New Roman"/>
          <w:sz w:val="24"/>
          <w:vertAlign w:val="superscript"/>
        </w:rPr>
        <w:t>th</w:t>
      </w:r>
      <w:r w:rsidRPr="004C40CF">
        <w:rPr>
          <w:rFonts w:ascii="Times New Roman" w:hAnsi="Times New Roman" w:cs="Times New Roman"/>
          <w:sz w:val="24"/>
        </w:rPr>
        <w:t xml:space="preserve"> Amendment he said, previously attached departments are being re-attached with new Ministries. There is no doubt that there are political and financial interests of the centre. Moreover, he suggested that it be a viable proposal that after the abolition of FCL, it has become imperative to introduce a structural and functional change in the bureaucracy constitutionally to avoi</w:t>
      </w:r>
      <w:r w:rsidR="00C751ED">
        <w:rPr>
          <w:rFonts w:ascii="Times New Roman" w:hAnsi="Times New Roman" w:cs="Times New Roman"/>
          <w:sz w:val="24"/>
        </w:rPr>
        <w:t>d this confusion and recentralis</w:t>
      </w:r>
      <w:r w:rsidRPr="004C40CF">
        <w:rPr>
          <w:rFonts w:ascii="Times New Roman" w:hAnsi="Times New Roman" w:cs="Times New Roman"/>
          <w:sz w:val="24"/>
        </w:rPr>
        <w:t xml:space="preserve">ation.  Specialization in the </w:t>
      </w:r>
      <w:r w:rsidR="00D81D4D">
        <w:rPr>
          <w:rFonts w:ascii="Times New Roman" w:hAnsi="Times New Roman" w:cs="Times New Roman"/>
          <w:sz w:val="24"/>
        </w:rPr>
        <w:t>FB</w:t>
      </w:r>
      <w:r w:rsidRPr="004C40CF">
        <w:rPr>
          <w:rFonts w:ascii="Times New Roman" w:hAnsi="Times New Roman" w:cs="Times New Roman"/>
          <w:sz w:val="24"/>
        </w:rPr>
        <w:t xml:space="preserve"> and Provincial Bureaucracy would be a good option. He further was of the opinion that it is difficult to imagine that provincial bureaucracy will be at draggers drawn with Federal officers. He opined that Reform Agenda with strong political backing is required. </w:t>
      </w:r>
    </w:p>
    <w:p w:rsidR="00B86DE3" w:rsidRDefault="00B86DE3">
      <w:pPr>
        <w:rPr>
          <w:rFonts w:ascii="Times New Roman" w:hAnsi="Times New Roman" w:cs="Times New Roman"/>
          <w:sz w:val="24"/>
        </w:rPr>
      </w:pPr>
      <w:r>
        <w:rPr>
          <w:rFonts w:ascii="Times New Roman" w:hAnsi="Times New Roman" w:cs="Times New Roman"/>
          <w:sz w:val="24"/>
        </w:rPr>
        <w:br w:type="page"/>
      </w:r>
    </w:p>
    <w:p w:rsidR="00B86DE3" w:rsidRPr="00B86DE3" w:rsidRDefault="00B86DE3" w:rsidP="004C40CF">
      <w:pPr>
        <w:spacing w:line="360" w:lineRule="auto"/>
        <w:jc w:val="both"/>
        <w:rPr>
          <w:rFonts w:ascii="Times New Roman" w:hAnsi="Times New Roman" w:cs="Times New Roman"/>
          <w:b/>
          <w:sz w:val="26"/>
          <w:szCs w:val="26"/>
        </w:rPr>
      </w:pPr>
      <w:r w:rsidRPr="00B86DE3">
        <w:rPr>
          <w:rFonts w:ascii="Times New Roman" w:hAnsi="Times New Roman" w:cs="Times New Roman"/>
          <w:b/>
          <w:sz w:val="26"/>
          <w:szCs w:val="26"/>
        </w:rPr>
        <w:lastRenderedPageBreak/>
        <w:t>Annex XI</w:t>
      </w:r>
      <w:r w:rsidR="005619DC">
        <w:rPr>
          <w:rFonts w:ascii="Times New Roman" w:hAnsi="Times New Roman" w:cs="Times New Roman"/>
          <w:b/>
          <w:sz w:val="26"/>
          <w:szCs w:val="26"/>
        </w:rPr>
        <w:t>I</w:t>
      </w:r>
    </w:p>
    <w:p w:rsidR="0043536E" w:rsidRPr="0043536E" w:rsidRDefault="00B86DE3" w:rsidP="0043536E">
      <w:pPr>
        <w:spacing w:line="360" w:lineRule="auto"/>
        <w:jc w:val="both"/>
        <w:rPr>
          <w:rFonts w:ascii="Times New Roman" w:hAnsi="Times New Roman" w:cs="Times New Roman"/>
          <w:b/>
          <w:sz w:val="26"/>
          <w:szCs w:val="26"/>
        </w:rPr>
      </w:pPr>
      <w:r w:rsidRPr="00B86DE3">
        <w:rPr>
          <w:rFonts w:ascii="Times New Roman" w:hAnsi="Times New Roman" w:cs="Times New Roman"/>
          <w:b/>
          <w:sz w:val="26"/>
          <w:szCs w:val="26"/>
        </w:rPr>
        <w:t>Interview with Rizwan Memon</w:t>
      </w:r>
      <w:r w:rsidR="0043536E">
        <w:rPr>
          <w:rFonts w:ascii="Times New Roman" w:hAnsi="Times New Roman" w:cs="Times New Roman"/>
          <w:b/>
          <w:sz w:val="26"/>
          <w:szCs w:val="26"/>
        </w:rPr>
        <w:t xml:space="preserve">, </w:t>
      </w:r>
      <w:r w:rsidR="0043536E" w:rsidRPr="008A5869">
        <w:rPr>
          <w:rFonts w:ascii="Times New Roman" w:hAnsi="Times New Roman" w:cs="Times New Roman"/>
          <w:b/>
          <w:sz w:val="24"/>
          <w:szCs w:val="24"/>
        </w:rPr>
        <w:t>Secretary Implementation Government of Sindh</w:t>
      </w:r>
    </w:p>
    <w:p w:rsidR="00430D13" w:rsidRPr="005619DC" w:rsidRDefault="0043536E" w:rsidP="005619DC">
      <w:pPr>
        <w:pStyle w:val="FootnoteText"/>
        <w:spacing w:line="360" w:lineRule="auto"/>
        <w:rPr>
          <w:rFonts w:ascii="Times New Roman" w:hAnsi="Times New Roman" w:cs="Times New Roman"/>
          <w:bCs/>
          <w:sz w:val="24"/>
          <w:szCs w:val="24"/>
        </w:rPr>
      </w:pPr>
      <w:r w:rsidRPr="008A5869">
        <w:rPr>
          <w:rFonts w:ascii="Times New Roman" w:hAnsi="Times New Roman" w:cs="Times New Roman"/>
          <w:sz w:val="24"/>
          <w:szCs w:val="24"/>
        </w:rPr>
        <w:t>Mr. Rizwan Memon said that implementation of the 18</w:t>
      </w:r>
      <w:r w:rsidRPr="008A5869">
        <w:rPr>
          <w:rFonts w:ascii="Times New Roman" w:hAnsi="Times New Roman" w:cs="Times New Roman"/>
          <w:sz w:val="24"/>
          <w:szCs w:val="24"/>
          <w:vertAlign w:val="superscript"/>
        </w:rPr>
        <w:t>th</w:t>
      </w:r>
      <w:r w:rsidRPr="008A5869">
        <w:rPr>
          <w:rFonts w:ascii="Times New Roman" w:hAnsi="Times New Roman" w:cs="Times New Roman"/>
          <w:sz w:val="24"/>
          <w:szCs w:val="24"/>
        </w:rPr>
        <w:t xml:space="preserve"> Amendment is not an issue. The basic issue is the creation of New Ministries. He gave an example of Jinnah Post Graduate Centre, which was under the Federal Education Ministry, is recreated at the Federal level and it depicts that there is a revivalist agenda. He further told us a Chief Secretary of Sindh moved a summary at CCI indicating that revivalist agenda is undoubtedly there. Another issue is that proper authority is not delegated, which needs to be delegated. He gave example of the new ministries created in the centre, </w:t>
      </w:r>
      <w:r w:rsidRPr="008A5869">
        <w:rPr>
          <w:rFonts w:ascii="Times New Roman" w:hAnsi="Times New Roman" w:cs="Times New Roman"/>
          <w:bCs/>
          <w:sz w:val="24"/>
          <w:szCs w:val="24"/>
        </w:rPr>
        <w:t>Ministry of Human Resource Development, Ministry of National Regulation &amp; Services, Ministry of National Herit</w:t>
      </w:r>
      <w:r>
        <w:rPr>
          <w:rFonts w:ascii="Times New Roman" w:hAnsi="Times New Roman" w:cs="Times New Roman"/>
          <w:bCs/>
          <w:sz w:val="24"/>
          <w:szCs w:val="24"/>
        </w:rPr>
        <w:t>age &amp; Integration etc clearly reveal revivalist agenda.</w:t>
      </w:r>
      <w:r w:rsidR="00430D13">
        <w:rPr>
          <w:rFonts w:ascii="Times New Roman" w:hAnsi="Times New Roman" w:cs="Times New Roman"/>
          <w:b/>
          <w:sz w:val="28"/>
          <w:szCs w:val="26"/>
          <w:lang w:val="en-CA"/>
        </w:rPr>
        <w:br w:type="page"/>
      </w:r>
    </w:p>
    <w:p w:rsidR="0043536E" w:rsidRDefault="0043536E" w:rsidP="0043536E">
      <w:pPr>
        <w:spacing w:line="360" w:lineRule="auto"/>
        <w:jc w:val="both"/>
        <w:rPr>
          <w:rFonts w:ascii="Times New Roman" w:hAnsi="Times New Roman" w:cs="Times New Roman"/>
          <w:b/>
          <w:sz w:val="26"/>
          <w:szCs w:val="26"/>
        </w:rPr>
      </w:pPr>
      <w:r>
        <w:rPr>
          <w:rFonts w:ascii="Times New Roman" w:hAnsi="Times New Roman" w:cs="Times New Roman"/>
          <w:b/>
          <w:sz w:val="26"/>
          <w:szCs w:val="26"/>
        </w:rPr>
        <w:lastRenderedPageBreak/>
        <w:t>Annex XII</w:t>
      </w:r>
      <w:r w:rsidR="005619DC">
        <w:rPr>
          <w:rFonts w:ascii="Times New Roman" w:hAnsi="Times New Roman" w:cs="Times New Roman"/>
          <w:b/>
          <w:sz w:val="26"/>
          <w:szCs w:val="26"/>
        </w:rPr>
        <w:t>I</w:t>
      </w:r>
    </w:p>
    <w:p w:rsidR="0043536E" w:rsidRDefault="007B377B" w:rsidP="0043536E">
      <w:pPr>
        <w:spacing w:line="360" w:lineRule="auto"/>
        <w:jc w:val="both"/>
        <w:rPr>
          <w:rFonts w:ascii="Times New Roman" w:hAnsi="Times New Roman" w:cs="Times New Roman"/>
          <w:b/>
          <w:sz w:val="26"/>
          <w:szCs w:val="26"/>
        </w:rPr>
      </w:pPr>
      <w:r>
        <w:rPr>
          <w:rFonts w:ascii="Times New Roman" w:hAnsi="Times New Roman" w:cs="Times New Roman"/>
          <w:b/>
          <w:sz w:val="26"/>
          <w:szCs w:val="26"/>
        </w:rPr>
        <w:t>Abdullah Khan Sumba</w:t>
      </w:r>
      <w:r w:rsidR="0043536E">
        <w:rPr>
          <w:rFonts w:ascii="Times New Roman" w:hAnsi="Times New Roman" w:cs="Times New Roman"/>
          <w:b/>
          <w:sz w:val="26"/>
          <w:szCs w:val="26"/>
        </w:rPr>
        <w:t>l, Secretary Special Education Punjab, 20</w:t>
      </w:r>
      <w:r w:rsidR="0043536E" w:rsidRPr="0043536E">
        <w:rPr>
          <w:rFonts w:ascii="Times New Roman" w:hAnsi="Times New Roman" w:cs="Times New Roman"/>
          <w:b/>
          <w:sz w:val="26"/>
          <w:szCs w:val="26"/>
          <w:vertAlign w:val="superscript"/>
        </w:rPr>
        <w:t>th</w:t>
      </w:r>
      <w:r w:rsidR="0043536E">
        <w:rPr>
          <w:rFonts w:ascii="Times New Roman" w:hAnsi="Times New Roman" w:cs="Times New Roman"/>
          <w:b/>
          <w:sz w:val="26"/>
          <w:szCs w:val="26"/>
        </w:rPr>
        <w:t xml:space="preserve"> Common</w:t>
      </w:r>
    </w:p>
    <w:p w:rsidR="0043536E" w:rsidRPr="009B3A67" w:rsidRDefault="0043536E" w:rsidP="0043536E">
      <w:pPr>
        <w:spacing w:line="360" w:lineRule="auto"/>
        <w:jc w:val="both"/>
        <w:rPr>
          <w:rFonts w:ascii="Times New Roman" w:hAnsi="Times New Roman" w:cs="Times New Roman"/>
          <w:sz w:val="24"/>
          <w:szCs w:val="24"/>
        </w:rPr>
      </w:pPr>
      <w:r w:rsidRPr="009B3A67">
        <w:rPr>
          <w:rFonts w:ascii="Times New Roman" w:hAnsi="Times New Roman" w:cs="Times New Roman"/>
          <w:sz w:val="24"/>
          <w:szCs w:val="24"/>
        </w:rPr>
        <w:t>Sir Abdullah Khan Sumbul is of the point of view that revivalist agenda</w:t>
      </w:r>
      <w:r>
        <w:rPr>
          <w:rFonts w:ascii="Times New Roman" w:hAnsi="Times New Roman" w:cs="Times New Roman"/>
          <w:sz w:val="24"/>
          <w:szCs w:val="24"/>
        </w:rPr>
        <w:t xml:space="preserve"> is undoubtedly there. Moreover, parking creates doubts in everyone’s minds as many Federal Ministries are devolved but the Federal Government has kept many departments of devolved ministries with itself. Moreover, Local Government should be strengthened because unless it is not strengthened objectives of devolution will not be achieved. In addition to this, impact is undoubtedly there on Federal Bureaucracy. Furthermore, he asserts implementation is not a big issue. However, Fiscal Decentralisation is a major challenge. FB so far devolved to the </w:t>
      </w:r>
      <w:r w:rsidR="00FE0585">
        <w:rPr>
          <w:rFonts w:ascii="Times New Roman" w:hAnsi="Times New Roman" w:cs="Times New Roman"/>
          <w:sz w:val="24"/>
          <w:szCs w:val="24"/>
        </w:rPr>
        <w:t>Province</w:t>
      </w:r>
      <w:r>
        <w:rPr>
          <w:rFonts w:ascii="Times New Roman" w:hAnsi="Times New Roman" w:cs="Times New Roman"/>
          <w:sz w:val="24"/>
          <w:szCs w:val="24"/>
        </w:rPr>
        <w:t xml:space="preserve">s does not fully consider themselves accountable to the provincial authorities. </w:t>
      </w:r>
    </w:p>
    <w:p w:rsidR="0043536E" w:rsidRPr="0043536E" w:rsidRDefault="0043536E" w:rsidP="006D6052">
      <w:pPr>
        <w:pStyle w:val="Title"/>
        <w:rPr>
          <w:rFonts w:ascii="Times New Roman" w:hAnsi="Times New Roman" w:cs="Times New Roman"/>
          <w:sz w:val="24"/>
          <w:szCs w:val="24"/>
        </w:rPr>
      </w:pPr>
    </w:p>
    <w:p w:rsidR="0043536E" w:rsidRDefault="0043536E" w:rsidP="006D6052">
      <w:pPr>
        <w:pStyle w:val="Title"/>
        <w:rPr>
          <w:rFonts w:ascii="Times New Roman" w:hAnsi="Times New Roman" w:cs="Times New Roman"/>
          <w:sz w:val="36"/>
        </w:rPr>
      </w:pPr>
    </w:p>
    <w:p w:rsidR="0043536E" w:rsidRDefault="0043536E" w:rsidP="006D6052">
      <w:pPr>
        <w:pStyle w:val="Title"/>
        <w:rPr>
          <w:rFonts w:ascii="Times New Roman" w:hAnsi="Times New Roman" w:cs="Times New Roman"/>
          <w:sz w:val="36"/>
        </w:rPr>
      </w:pPr>
    </w:p>
    <w:p w:rsidR="0043536E" w:rsidRDefault="0043536E" w:rsidP="006D6052">
      <w:pPr>
        <w:pStyle w:val="Title"/>
        <w:rPr>
          <w:rFonts w:ascii="Times New Roman" w:hAnsi="Times New Roman" w:cs="Times New Roman"/>
          <w:sz w:val="36"/>
        </w:rPr>
      </w:pPr>
    </w:p>
    <w:p w:rsidR="0043536E" w:rsidRDefault="0043536E" w:rsidP="006D6052">
      <w:pPr>
        <w:pStyle w:val="Title"/>
        <w:rPr>
          <w:rFonts w:ascii="Times New Roman" w:hAnsi="Times New Roman" w:cs="Times New Roman"/>
          <w:sz w:val="36"/>
        </w:rPr>
      </w:pPr>
    </w:p>
    <w:p w:rsidR="0043536E" w:rsidRDefault="0043536E" w:rsidP="006D6052">
      <w:pPr>
        <w:pStyle w:val="Title"/>
        <w:rPr>
          <w:rFonts w:ascii="Times New Roman" w:hAnsi="Times New Roman" w:cs="Times New Roman"/>
          <w:sz w:val="36"/>
        </w:rPr>
      </w:pPr>
    </w:p>
    <w:p w:rsidR="0043536E" w:rsidRDefault="0043536E" w:rsidP="006D6052">
      <w:pPr>
        <w:pStyle w:val="Title"/>
        <w:rPr>
          <w:rFonts w:ascii="Times New Roman" w:hAnsi="Times New Roman" w:cs="Times New Roman"/>
          <w:sz w:val="36"/>
        </w:rPr>
      </w:pPr>
    </w:p>
    <w:p w:rsidR="0043536E" w:rsidRDefault="0043536E" w:rsidP="006D6052">
      <w:pPr>
        <w:pStyle w:val="Title"/>
        <w:rPr>
          <w:rFonts w:ascii="Times New Roman" w:hAnsi="Times New Roman" w:cs="Times New Roman"/>
          <w:sz w:val="36"/>
        </w:rPr>
      </w:pPr>
    </w:p>
    <w:p w:rsidR="0043536E" w:rsidRDefault="0043536E" w:rsidP="006D6052">
      <w:pPr>
        <w:pStyle w:val="Title"/>
        <w:rPr>
          <w:rFonts w:ascii="Times New Roman" w:hAnsi="Times New Roman" w:cs="Times New Roman"/>
          <w:sz w:val="36"/>
        </w:rPr>
      </w:pPr>
    </w:p>
    <w:p w:rsidR="0043536E" w:rsidRDefault="0043536E" w:rsidP="006D6052">
      <w:pPr>
        <w:pStyle w:val="Title"/>
        <w:rPr>
          <w:rFonts w:ascii="Times New Roman" w:hAnsi="Times New Roman" w:cs="Times New Roman"/>
          <w:sz w:val="36"/>
        </w:rPr>
      </w:pPr>
    </w:p>
    <w:p w:rsidR="0043536E" w:rsidRDefault="0043536E" w:rsidP="006D6052">
      <w:pPr>
        <w:pStyle w:val="Title"/>
        <w:rPr>
          <w:rFonts w:ascii="Times New Roman" w:hAnsi="Times New Roman" w:cs="Times New Roman"/>
          <w:sz w:val="36"/>
        </w:rPr>
      </w:pPr>
    </w:p>
    <w:p w:rsidR="0043536E" w:rsidRDefault="0043536E" w:rsidP="006D6052">
      <w:pPr>
        <w:pStyle w:val="Title"/>
        <w:rPr>
          <w:rFonts w:ascii="Times New Roman" w:hAnsi="Times New Roman" w:cs="Times New Roman"/>
          <w:sz w:val="36"/>
        </w:rPr>
      </w:pPr>
    </w:p>
    <w:p w:rsidR="0043536E" w:rsidRDefault="0043536E" w:rsidP="006D6052">
      <w:pPr>
        <w:pStyle w:val="Title"/>
        <w:rPr>
          <w:rFonts w:ascii="Times New Roman" w:hAnsi="Times New Roman" w:cs="Times New Roman"/>
          <w:sz w:val="36"/>
        </w:rPr>
      </w:pPr>
    </w:p>
    <w:p w:rsidR="0043536E" w:rsidRDefault="0043536E" w:rsidP="006D6052">
      <w:pPr>
        <w:pStyle w:val="Title"/>
        <w:rPr>
          <w:rFonts w:ascii="Times New Roman" w:hAnsi="Times New Roman" w:cs="Times New Roman"/>
          <w:sz w:val="36"/>
        </w:rPr>
      </w:pPr>
    </w:p>
    <w:p w:rsidR="0043536E" w:rsidRDefault="0043536E" w:rsidP="006D6052">
      <w:pPr>
        <w:pStyle w:val="Title"/>
        <w:rPr>
          <w:rFonts w:ascii="Times New Roman" w:hAnsi="Times New Roman" w:cs="Times New Roman"/>
          <w:sz w:val="36"/>
        </w:rPr>
      </w:pPr>
    </w:p>
    <w:p w:rsidR="0043536E" w:rsidRDefault="0043536E" w:rsidP="006D6052">
      <w:pPr>
        <w:pStyle w:val="Title"/>
        <w:rPr>
          <w:rFonts w:ascii="Times New Roman" w:hAnsi="Times New Roman" w:cs="Times New Roman"/>
          <w:sz w:val="36"/>
        </w:rPr>
      </w:pPr>
    </w:p>
    <w:p w:rsidR="0043536E" w:rsidRDefault="0043536E" w:rsidP="006D6052">
      <w:pPr>
        <w:pStyle w:val="Title"/>
        <w:rPr>
          <w:rFonts w:ascii="Times New Roman" w:hAnsi="Times New Roman" w:cs="Times New Roman"/>
          <w:sz w:val="36"/>
        </w:rPr>
      </w:pPr>
    </w:p>
    <w:p w:rsidR="0043536E" w:rsidRDefault="0043536E" w:rsidP="006D6052">
      <w:pPr>
        <w:pStyle w:val="Title"/>
        <w:rPr>
          <w:rFonts w:ascii="Times New Roman" w:hAnsi="Times New Roman" w:cs="Times New Roman"/>
          <w:sz w:val="36"/>
        </w:rPr>
      </w:pPr>
    </w:p>
    <w:p w:rsidR="005619DC" w:rsidRPr="005619DC" w:rsidRDefault="005619DC" w:rsidP="005619DC"/>
    <w:p w:rsidR="00F17A44" w:rsidRPr="00F705E0" w:rsidRDefault="00F17A44" w:rsidP="00F17A44">
      <w:pPr>
        <w:pStyle w:val="Title"/>
        <w:rPr>
          <w:noProof/>
          <w:sz w:val="36"/>
          <w:szCs w:val="36"/>
        </w:rPr>
      </w:pPr>
      <w:r w:rsidRPr="00F705E0">
        <w:rPr>
          <w:noProof/>
          <w:sz w:val="36"/>
          <w:szCs w:val="36"/>
        </w:rPr>
        <w:lastRenderedPageBreak/>
        <w:t>Bibliography</w:t>
      </w:r>
    </w:p>
    <w:p w:rsidR="00F17A44" w:rsidRPr="00F90E74" w:rsidRDefault="00F17A44" w:rsidP="00F90E74">
      <w:pPr>
        <w:pStyle w:val="ListParagraph"/>
        <w:numPr>
          <w:ilvl w:val="0"/>
          <w:numId w:val="8"/>
        </w:numPr>
        <w:spacing w:line="360" w:lineRule="auto"/>
        <w:ind w:left="1080"/>
        <w:rPr>
          <w:rFonts w:ascii="Times New Roman" w:hAnsi="Times New Roman"/>
          <w:sz w:val="24"/>
          <w:szCs w:val="24"/>
        </w:rPr>
      </w:pPr>
      <w:r w:rsidRPr="00F90E74">
        <w:rPr>
          <w:rFonts w:ascii="Times New Roman" w:hAnsi="Times New Roman"/>
          <w:noProof/>
          <w:sz w:val="24"/>
          <w:szCs w:val="24"/>
        </w:rPr>
        <w:t xml:space="preserve">Ahmed, Reza. "The Endemic Crisis of Federalism in Pakistan." </w:t>
      </w:r>
      <w:r w:rsidRPr="00F90E74">
        <w:rPr>
          <w:rFonts w:ascii="Times New Roman" w:hAnsi="Times New Roman"/>
          <w:i/>
          <w:iCs/>
          <w:noProof/>
          <w:sz w:val="24"/>
          <w:szCs w:val="24"/>
        </w:rPr>
        <w:t>The Lahore Journal of Econmics</w:t>
      </w:r>
      <w:r w:rsidRPr="00F90E74">
        <w:rPr>
          <w:rFonts w:ascii="Times New Roman" w:hAnsi="Times New Roman"/>
          <w:noProof/>
          <w:sz w:val="24"/>
          <w:szCs w:val="24"/>
        </w:rPr>
        <w:t>, January 2010: 15-31.</w:t>
      </w:r>
      <w:r w:rsidRPr="00F90E74">
        <w:rPr>
          <w:rFonts w:ascii="Times New Roman" w:hAnsi="Times New Roman"/>
          <w:sz w:val="24"/>
          <w:szCs w:val="24"/>
        </w:rPr>
        <w:t xml:space="preserve"> </w:t>
      </w:r>
    </w:p>
    <w:p w:rsidR="00F17A44" w:rsidRPr="00F90E74" w:rsidRDefault="00F17A44" w:rsidP="00F90E74">
      <w:pPr>
        <w:pStyle w:val="ListParagraph"/>
        <w:numPr>
          <w:ilvl w:val="0"/>
          <w:numId w:val="8"/>
        </w:numPr>
        <w:spacing w:line="360" w:lineRule="auto"/>
        <w:ind w:left="1080"/>
        <w:rPr>
          <w:rFonts w:ascii="Times New Roman" w:hAnsi="Times New Roman"/>
          <w:sz w:val="24"/>
          <w:szCs w:val="24"/>
        </w:rPr>
      </w:pPr>
      <w:r w:rsidRPr="00F90E74">
        <w:rPr>
          <w:rFonts w:ascii="Times New Roman" w:hAnsi="Times New Roman"/>
          <w:sz w:val="24"/>
          <w:szCs w:val="24"/>
        </w:rPr>
        <w:t>Almeida, Cyril. “Controversy over 18th Amendment”,Dawn,</w:t>
      </w:r>
    </w:p>
    <w:p w:rsidR="00F17A44" w:rsidRPr="00F90E74" w:rsidRDefault="00F17A44" w:rsidP="00F90E74">
      <w:pPr>
        <w:pStyle w:val="Bibliography"/>
        <w:spacing w:line="360" w:lineRule="auto"/>
        <w:ind w:left="720"/>
        <w:jc w:val="both"/>
        <w:rPr>
          <w:rFonts w:ascii="Times New Roman" w:hAnsi="Times New Roman" w:cs="Times New Roman"/>
          <w:noProof/>
          <w:sz w:val="24"/>
          <w:szCs w:val="24"/>
        </w:rPr>
      </w:pPr>
    </w:p>
    <w:p w:rsidR="00F17A44" w:rsidRPr="00F90E74" w:rsidRDefault="00F17A44" w:rsidP="00F90E74">
      <w:pPr>
        <w:pStyle w:val="Bibliography"/>
        <w:numPr>
          <w:ilvl w:val="0"/>
          <w:numId w:val="8"/>
        </w:numPr>
        <w:spacing w:line="360" w:lineRule="auto"/>
        <w:ind w:left="1080"/>
        <w:jc w:val="both"/>
        <w:rPr>
          <w:rFonts w:ascii="Times New Roman" w:hAnsi="Times New Roman" w:cs="Times New Roman"/>
          <w:noProof/>
          <w:sz w:val="24"/>
          <w:szCs w:val="24"/>
        </w:rPr>
      </w:pPr>
      <w:r w:rsidRPr="00F90E74">
        <w:rPr>
          <w:rFonts w:ascii="Times New Roman" w:hAnsi="Times New Roman" w:cs="Times New Roman"/>
          <w:noProof/>
          <w:sz w:val="24"/>
          <w:szCs w:val="24"/>
        </w:rPr>
        <w:t>Arora, Balveer. "India s Experience with Federalism: Lessons Learnt and Unlearnt." 2007.</w:t>
      </w:r>
      <w:r w:rsidRPr="00F90E74">
        <w:rPr>
          <w:rFonts w:ascii="Times New Roman" w:hAnsi="Times New Roman" w:cs="Times New Roman"/>
          <w:sz w:val="24"/>
          <w:szCs w:val="24"/>
        </w:rPr>
        <w:t xml:space="preserve"> </w:t>
      </w:r>
    </w:p>
    <w:p w:rsidR="00F17A44" w:rsidRPr="00F90E74" w:rsidRDefault="00EC6D74" w:rsidP="00F90E74">
      <w:pPr>
        <w:pStyle w:val="Bibliography"/>
        <w:numPr>
          <w:ilvl w:val="0"/>
          <w:numId w:val="8"/>
        </w:numPr>
        <w:spacing w:line="360" w:lineRule="auto"/>
        <w:ind w:left="1080"/>
        <w:jc w:val="both"/>
        <w:rPr>
          <w:rFonts w:ascii="Times New Roman" w:hAnsi="Times New Roman" w:cs="Times New Roman"/>
          <w:noProof/>
          <w:sz w:val="24"/>
          <w:szCs w:val="24"/>
        </w:rPr>
      </w:pPr>
      <w:r w:rsidRPr="00F90E74">
        <w:rPr>
          <w:rFonts w:ascii="Times New Roman" w:hAnsi="Times New Roman" w:cs="Times New Roman"/>
          <w:sz w:val="24"/>
          <w:szCs w:val="24"/>
        </w:rPr>
        <w:fldChar w:fldCharType="begin"/>
      </w:r>
      <w:r w:rsidR="00F17A44" w:rsidRPr="00F90E74">
        <w:rPr>
          <w:rFonts w:ascii="Times New Roman" w:hAnsi="Times New Roman" w:cs="Times New Roman"/>
          <w:sz w:val="24"/>
          <w:szCs w:val="24"/>
        </w:rPr>
        <w:instrText xml:space="preserve"> BIBLIOGRAPHY  \l 1033 </w:instrText>
      </w:r>
      <w:r w:rsidRPr="00F90E74">
        <w:rPr>
          <w:rFonts w:ascii="Times New Roman" w:hAnsi="Times New Roman" w:cs="Times New Roman"/>
          <w:sz w:val="24"/>
          <w:szCs w:val="24"/>
        </w:rPr>
        <w:fldChar w:fldCharType="separate"/>
      </w:r>
      <w:r w:rsidR="00F17A44" w:rsidRPr="00F90E74">
        <w:rPr>
          <w:rFonts w:ascii="Times New Roman" w:hAnsi="Times New Roman" w:cs="Times New Roman"/>
          <w:noProof/>
          <w:sz w:val="24"/>
          <w:szCs w:val="24"/>
        </w:rPr>
        <w:t xml:space="preserve">Burki, Shahid Javed. "Provincial Rights and Responsibilities." </w:t>
      </w:r>
      <w:r w:rsidR="00F17A44" w:rsidRPr="00F90E74">
        <w:rPr>
          <w:rFonts w:ascii="Times New Roman" w:hAnsi="Times New Roman" w:cs="Times New Roman"/>
          <w:i/>
          <w:iCs/>
          <w:noProof/>
          <w:sz w:val="24"/>
          <w:szCs w:val="24"/>
        </w:rPr>
        <w:t>The Lahore Journal of Economics</w:t>
      </w:r>
      <w:r w:rsidR="00F17A44" w:rsidRPr="00F90E74">
        <w:rPr>
          <w:rFonts w:ascii="Times New Roman" w:hAnsi="Times New Roman" w:cs="Times New Roman"/>
          <w:noProof/>
          <w:sz w:val="24"/>
          <w:szCs w:val="24"/>
        </w:rPr>
        <w:t>, no. 15 (2010).</w:t>
      </w:r>
    </w:p>
    <w:p w:rsidR="00F17A44" w:rsidRPr="00F90E74" w:rsidRDefault="00EC6D74" w:rsidP="00F90E74">
      <w:pPr>
        <w:pStyle w:val="Bibliography"/>
        <w:spacing w:line="360" w:lineRule="auto"/>
        <w:ind w:left="720"/>
        <w:jc w:val="both"/>
        <w:rPr>
          <w:rFonts w:ascii="Times New Roman" w:hAnsi="Times New Roman" w:cs="Times New Roman"/>
          <w:noProof/>
          <w:sz w:val="24"/>
          <w:szCs w:val="24"/>
        </w:rPr>
      </w:pPr>
      <w:r w:rsidRPr="00F90E74">
        <w:rPr>
          <w:rFonts w:ascii="Times New Roman" w:hAnsi="Times New Roman" w:cs="Times New Roman"/>
          <w:sz w:val="24"/>
          <w:szCs w:val="24"/>
        </w:rPr>
        <w:fldChar w:fldCharType="end"/>
      </w:r>
    </w:p>
    <w:p w:rsidR="00F17A44" w:rsidRPr="00F90E74" w:rsidRDefault="00F17A44" w:rsidP="00F90E74">
      <w:pPr>
        <w:pStyle w:val="ListParagraph"/>
        <w:numPr>
          <w:ilvl w:val="0"/>
          <w:numId w:val="8"/>
        </w:numPr>
        <w:spacing w:line="360" w:lineRule="auto"/>
        <w:ind w:left="1080"/>
        <w:jc w:val="both"/>
        <w:rPr>
          <w:rFonts w:ascii="Times New Roman" w:hAnsi="Times New Roman"/>
          <w:sz w:val="24"/>
          <w:szCs w:val="24"/>
        </w:rPr>
      </w:pPr>
      <w:r w:rsidRPr="00F90E74">
        <w:rPr>
          <w:rFonts w:ascii="Times New Roman" w:hAnsi="Times New Roman"/>
          <w:noProof/>
          <w:sz w:val="24"/>
          <w:szCs w:val="24"/>
        </w:rPr>
        <w:t>"Conference on the Challenges of Deepening Democracy in Pakistan." 2010.</w:t>
      </w:r>
    </w:p>
    <w:p w:rsidR="00F17A44" w:rsidRPr="00F90E74" w:rsidRDefault="00F17A44" w:rsidP="00F90E74">
      <w:pPr>
        <w:pStyle w:val="ListParagraph"/>
        <w:spacing w:line="360" w:lineRule="auto"/>
        <w:rPr>
          <w:rFonts w:ascii="Times New Roman" w:hAnsi="Times New Roman"/>
          <w:sz w:val="24"/>
          <w:szCs w:val="24"/>
        </w:rPr>
      </w:pPr>
    </w:p>
    <w:p w:rsidR="00F17A44" w:rsidRPr="00F90E74" w:rsidRDefault="00F17A44" w:rsidP="00F90E74">
      <w:pPr>
        <w:pStyle w:val="ListParagraph"/>
        <w:numPr>
          <w:ilvl w:val="0"/>
          <w:numId w:val="8"/>
        </w:numPr>
        <w:spacing w:line="360" w:lineRule="auto"/>
        <w:ind w:left="1080"/>
        <w:jc w:val="both"/>
        <w:rPr>
          <w:rFonts w:ascii="Times New Roman" w:hAnsi="Times New Roman"/>
          <w:sz w:val="24"/>
          <w:szCs w:val="24"/>
        </w:rPr>
      </w:pPr>
      <w:r w:rsidRPr="00F90E74">
        <w:rPr>
          <w:rFonts w:ascii="Times New Roman" w:hAnsi="Times New Roman"/>
          <w:sz w:val="24"/>
          <w:szCs w:val="24"/>
        </w:rPr>
        <w:t xml:space="preserve"> Cookman, Colin. "The Eighteenth Amendment and Pakistan's Political Transition." </w:t>
      </w:r>
      <w:r w:rsidRPr="00F90E74">
        <w:rPr>
          <w:rFonts w:ascii="Times New Roman" w:hAnsi="Times New Roman"/>
          <w:i/>
          <w:sz w:val="24"/>
          <w:szCs w:val="24"/>
        </w:rPr>
        <w:t>Centre for American Progress.</w:t>
      </w:r>
      <w:r w:rsidRPr="00F90E74">
        <w:rPr>
          <w:rFonts w:ascii="Times New Roman" w:hAnsi="Times New Roman"/>
          <w:sz w:val="24"/>
          <w:szCs w:val="24"/>
        </w:rPr>
        <w:t xml:space="preserve"> April 19, 2010. </w:t>
      </w:r>
      <w:hyperlink r:id="rId24" w:history="1">
        <w:r w:rsidRPr="00F90E74">
          <w:rPr>
            <w:rStyle w:val="Hyperlink"/>
            <w:rFonts w:ascii="Times New Roman" w:hAnsi="Times New Roman"/>
            <w:sz w:val="24"/>
            <w:szCs w:val="24"/>
          </w:rPr>
          <w:t>http://www.americanprogress.org/issues/security/news/2010/04/19/7587/the-18th-amendment-and-pakistans-political-transitions/</w:t>
        </w:r>
      </w:hyperlink>
      <w:r w:rsidRPr="00F90E74">
        <w:rPr>
          <w:rFonts w:ascii="Times New Roman" w:hAnsi="Times New Roman"/>
          <w:sz w:val="24"/>
          <w:szCs w:val="24"/>
        </w:rPr>
        <w:t xml:space="preserve"> (accessed January 02, 2013).</w:t>
      </w:r>
    </w:p>
    <w:p w:rsidR="00F17A44" w:rsidRPr="00F90E74" w:rsidRDefault="00F17A44" w:rsidP="00F90E74">
      <w:pPr>
        <w:pStyle w:val="ListParagraph"/>
        <w:spacing w:line="360" w:lineRule="auto"/>
        <w:ind w:left="1080"/>
        <w:jc w:val="both"/>
        <w:rPr>
          <w:rFonts w:ascii="Times New Roman" w:hAnsi="Times New Roman"/>
          <w:sz w:val="24"/>
          <w:szCs w:val="24"/>
        </w:rPr>
      </w:pPr>
    </w:p>
    <w:p w:rsidR="00F17A44" w:rsidRPr="00F90E74" w:rsidRDefault="00F17A44" w:rsidP="00F90E74">
      <w:pPr>
        <w:pStyle w:val="ListParagraph"/>
        <w:spacing w:line="360" w:lineRule="auto"/>
        <w:rPr>
          <w:rFonts w:ascii="Times New Roman" w:hAnsi="Times New Roman"/>
          <w:sz w:val="24"/>
          <w:szCs w:val="24"/>
        </w:rPr>
      </w:pPr>
    </w:p>
    <w:p w:rsidR="00F17A44" w:rsidRPr="00F90E74" w:rsidRDefault="00F17A44" w:rsidP="00F90E74">
      <w:pPr>
        <w:pStyle w:val="ListParagraph"/>
        <w:numPr>
          <w:ilvl w:val="0"/>
          <w:numId w:val="8"/>
        </w:numPr>
        <w:spacing w:line="360" w:lineRule="auto"/>
        <w:ind w:left="1080"/>
        <w:jc w:val="both"/>
        <w:rPr>
          <w:rFonts w:ascii="Times New Roman" w:hAnsi="Times New Roman"/>
          <w:sz w:val="24"/>
          <w:szCs w:val="24"/>
        </w:rPr>
      </w:pPr>
      <w:r w:rsidRPr="00F90E74">
        <w:rPr>
          <w:rFonts w:ascii="Times New Roman" w:hAnsi="Times New Roman"/>
          <w:sz w:val="24"/>
          <w:szCs w:val="24"/>
        </w:rPr>
        <w:t xml:space="preserve">"Energy Resources: Centre and Provinces at Odds after 18th Amendment." </w:t>
      </w:r>
      <w:r w:rsidRPr="00F90E74">
        <w:rPr>
          <w:rFonts w:ascii="Times New Roman" w:hAnsi="Times New Roman"/>
          <w:i/>
          <w:sz w:val="24"/>
          <w:szCs w:val="24"/>
        </w:rPr>
        <w:t>The Express Tribune</w:t>
      </w:r>
      <w:r w:rsidRPr="00F90E74">
        <w:rPr>
          <w:rFonts w:ascii="Times New Roman" w:hAnsi="Times New Roman"/>
          <w:sz w:val="24"/>
          <w:szCs w:val="24"/>
        </w:rPr>
        <w:t xml:space="preserve">, September 06, 2012. </w:t>
      </w:r>
      <w:hyperlink r:id="rId25" w:history="1">
        <w:r w:rsidRPr="00F90E74">
          <w:rPr>
            <w:rStyle w:val="Hyperlink"/>
            <w:rFonts w:ascii="Times New Roman" w:hAnsi="Times New Roman"/>
            <w:sz w:val="24"/>
            <w:szCs w:val="24"/>
          </w:rPr>
          <w:t>http://tribune.com.pk/story/432120/energy-resources-centre-and-provinces-at-odds-after-18th-amendment/</w:t>
        </w:r>
      </w:hyperlink>
      <w:r w:rsidRPr="00F90E74">
        <w:rPr>
          <w:rFonts w:ascii="Times New Roman" w:hAnsi="Times New Roman"/>
          <w:sz w:val="24"/>
          <w:szCs w:val="24"/>
        </w:rPr>
        <w:t xml:space="preserve"> (accessed January 01, 2013).</w:t>
      </w:r>
    </w:p>
    <w:p w:rsidR="00F17A44" w:rsidRPr="00F90E74" w:rsidRDefault="00F17A44" w:rsidP="00F90E74">
      <w:pPr>
        <w:spacing w:line="360" w:lineRule="auto"/>
        <w:ind w:left="720"/>
        <w:rPr>
          <w:rFonts w:ascii="Times New Roman" w:hAnsi="Times New Roman" w:cs="Times New Roman"/>
          <w:sz w:val="24"/>
          <w:szCs w:val="24"/>
        </w:rPr>
      </w:pPr>
    </w:p>
    <w:p w:rsidR="00F17A44" w:rsidRPr="00F90E74" w:rsidRDefault="00F17A44" w:rsidP="00F90E74">
      <w:pPr>
        <w:pStyle w:val="ListParagraph"/>
        <w:spacing w:line="360" w:lineRule="auto"/>
        <w:rPr>
          <w:rFonts w:ascii="Times New Roman" w:hAnsi="Times New Roman"/>
          <w:sz w:val="24"/>
          <w:szCs w:val="24"/>
        </w:rPr>
      </w:pPr>
    </w:p>
    <w:p w:rsidR="00F17A44" w:rsidRPr="00F90E74" w:rsidRDefault="00F17A44" w:rsidP="00F90E74">
      <w:pPr>
        <w:pStyle w:val="ListParagraph"/>
        <w:numPr>
          <w:ilvl w:val="0"/>
          <w:numId w:val="8"/>
        </w:numPr>
        <w:spacing w:line="360" w:lineRule="auto"/>
        <w:ind w:left="1080"/>
        <w:rPr>
          <w:rFonts w:ascii="Times New Roman" w:hAnsi="Times New Roman"/>
          <w:sz w:val="24"/>
          <w:szCs w:val="24"/>
        </w:rPr>
      </w:pPr>
      <w:r w:rsidRPr="00F90E74">
        <w:rPr>
          <w:rFonts w:ascii="Times New Roman" w:hAnsi="Times New Roman"/>
          <w:sz w:val="24"/>
          <w:szCs w:val="24"/>
        </w:rPr>
        <w:t xml:space="preserve">Ezdi ,Asif. “Coping with Devolution” </w:t>
      </w:r>
      <w:r w:rsidRPr="00F90E74">
        <w:rPr>
          <w:rFonts w:ascii="Times New Roman" w:hAnsi="Times New Roman"/>
          <w:i/>
          <w:sz w:val="24"/>
          <w:szCs w:val="24"/>
        </w:rPr>
        <w:t>The News</w:t>
      </w:r>
      <w:r w:rsidRPr="00F90E74">
        <w:rPr>
          <w:rFonts w:ascii="Times New Roman" w:hAnsi="Times New Roman"/>
          <w:sz w:val="24"/>
          <w:szCs w:val="24"/>
        </w:rPr>
        <w:t>, August 13, 2012</w:t>
      </w:r>
    </w:p>
    <w:p w:rsidR="00F17A44" w:rsidRPr="00F90E74" w:rsidRDefault="00F17A44" w:rsidP="00F90E74">
      <w:pPr>
        <w:pStyle w:val="Bibliography"/>
        <w:spacing w:line="360" w:lineRule="auto"/>
        <w:ind w:left="1080"/>
        <w:jc w:val="both"/>
        <w:rPr>
          <w:rFonts w:ascii="Times New Roman" w:hAnsi="Times New Roman" w:cs="Times New Roman"/>
          <w:noProof/>
          <w:sz w:val="24"/>
          <w:szCs w:val="24"/>
        </w:rPr>
      </w:pPr>
    </w:p>
    <w:p w:rsidR="00F17A44" w:rsidRPr="00F90E74" w:rsidRDefault="00F17A44" w:rsidP="00F90E74">
      <w:pPr>
        <w:pStyle w:val="ListParagraph"/>
        <w:numPr>
          <w:ilvl w:val="0"/>
          <w:numId w:val="8"/>
        </w:numPr>
        <w:spacing w:line="360" w:lineRule="auto"/>
        <w:ind w:left="1080"/>
        <w:jc w:val="both"/>
        <w:rPr>
          <w:rFonts w:ascii="Times New Roman" w:hAnsi="Times New Roman"/>
          <w:sz w:val="24"/>
          <w:szCs w:val="24"/>
        </w:rPr>
      </w:pPr>
      <w:r w:rsidRPr="00F90E74">
        <w:rPr>
          <w:rFonts w:ascii="Times New Roman" w:hAnsi="Times New Roman"/>
          <w:noProof/>
          <w:sz w:val="24"/>
          <w:szCs w:val="24"/>
        </w:rPr>
        <w:lastRenderedPageBreak/>
        <w:t xml:space="preserve">"Federalism in Pakistan after the 18 th Amendment." </w:t>
      </w:r>
      <w:r w:rsidRPr="00F90E74">
        <w:rPr>
          <w:rFonts w:ascii="Times New Roman" w:hAnsi="Times New Roman"/>
          <w:i/>
          <w:iCs/>
          <w:noProof/>
          <w:sz w:val="24"/>
          <w:szCs w:val="24"/>
        </w:rPr>
        <w:t>Hanns Seidel Foundation.</w:t>
      </w:r>
      <w:r w:rsidRPr="00F90E74">
        <w:rPr>
          <w:rFonts w:ascii="Times New Roman" w:hAnsi="Times New Roman"/>
          <w:noProof/>
          <w:sz w:val="24"/>
          <w:szCs w:val="24"/>
        </w:rPr>
        <w:t xml:space="preserve"> Lahore: LUMS, 2012.</w:t>
      </w:r>
    </w:p>
    <w:p w:rsidR="00F17A44" w:rsidRPr="00F90E74" w:rsidRDefault="00F17A44" w:rsidP="00F90E74">
      <w:pPr>
        <w:pStyle w:val="ListParagraph"/>
        <w:spacing w:line="360" w:lineRule="auto"/>
        <w:rPr>
          <w:rFonts w:ascii="Times New Roman" w:hAnsi="Times New Roman"/>
          <w:sz w:val="24"/>
          <w:szCs w:val="24"/>
        </w:rPr>
      </w:pPr>
    </w:p>
    <w:p w:rsidR="00F17A44" w:rsidRPr="00F90E74" w:rsidRDefault="00F17A44" w:rsidP="00F90E74">
      <w:pPr>
        <w:pStyle w:val="ListParagraph"/>
        <w:numPr>
          <w:ilvl w:val="0"/>
          <w:numId w:val="8"/>
        </w:numPr>
        <w:spacing w:line="360" w:lineRule="auto"/>
        <w:ind w:left="1080"/>
        <w:jc w:val="both"/>
        <w:rPr>
          <w:rFonts w:ascii="Times New Roman" w:hAnsi="Times New Roman"/>
          <w:sz w:val="24"/>
          <w:szCs w:val="24"/>
        </w:rPr>
      </w:pPr>
      <w:r w:rsidRPr="00F90E74">
        <w:rPr>
          <w:rFonts w:ascii="Times New Roman" w:hAnsi="Times New Roman"/>
          <w:sz w:val="24"/>
          <w:szCs w:val="24"/>
        </w:rPr>
        <w:t xml:space="preserve"> Husain, Ishrat. “Retooling of Institutions”, in  </w:t>
      </w:r>
      <w:r w:rsidRPr="00F90E74">
        <w:rPr>
          <w:rFonts w:ascii="Times New Roman" w:hAnsi="Times New Roman"/>
          <w:i/>
          <w:sz w:val="24"/>
          <w:szCs w:val="24"/>
        </w:rPr>
        <w:t>Pakistan  beyond the Crisis state</w:t>
      </w:r>
      <w:r w:rsidRPr="00F90E74">
        <w:rPr>
          <w:rFonts w:ascii="Times New Roman" w:hAnsi="Times New Roman"/>
          <w:sz w:val="24"/>
          <w:szCs w:val="24"/>
        </w:rPr>
        <w:t>, ed. Maleeha Lodhi (Oxford University Press, 2010)</w:t>
      </w:r>
    </w:p>
    <w:p w:rsidR="00F17A44" w:rsidRPr="00F90E74" w:rsidRDefault="00F17A44" w:rsidP="00F90E74">
      <w:pPr>
        <w:pStyle w:val="ListParagraph"/>
        <w:spacing w:line="360" w:lineRule="auto"/>
        <w:ind w:left="1080"/>
        <w:rPr>
          <w:rFonts w:ascii="Times New Roman" w:hAnsi="Times New Roman"/>
          <w:sz w:val="24"/>
          <w:szCs w:val="24"/>
        </w:rPr>
      </w:pPr>
    </w:p>
    <w:p w:rsidR="00F17A44" w:rsidRPr="00F90E74" w:rsidRDefault="00F17A44" w:rsidP="00F90E74">
      <w:pPr>
        <w:pStyle w:val="ListParagraph"/>
        <w:numPr>
          <w:ilvl w:val="0"/>
          <w:numId w:val="8"/>
        </w:numPr>
        <w:spacing w:line="360" w:lineRule="auto"/>
        <w:ind w:left="1080"/>
        <w:rPr>
          <w:rFonts w:ascii="Times New Roman" w:hAnsi="Times New Roman"/>
          <w:sz w:val="24"/>
          <w:szCs w:val="24"/>
        </w:rPr>
      </w:pPr>
      <w:r w:rsidRPr="00F90E74">
        <w:rPr>
          <w:rFonts w:ascii="Times New Roman" w:hAnsi="Times New Roman"/>
          <w:sz w:val="24"/>
          <w:szCs w:val="24"/>
        </w:rPr>
        <w:t xml:space="preserve">Jillani, Anees. “The Inserted Lucanae”, </w:t>
      </w:r>
      <w:r w:rsidRPr="00F90E74">
        <w:rPr>
          <w:rFonts w:ascii="Times New Roman" w:hAnsi="Times New Roman"/>
          <w:i/>
          <w:sz w:val="24"/>
          <w:szCs w:val="24"/>
        </w:rPr>
        <w:t>Today’s Newspaper</w:t>
      </w:r>
      <w:r w:rsidRPr="00F90E74">
        <w:rPr>
          <w:rFonts w:ascii="Times New Roman" w:hAnsi="Times New Roman"/>
          <w:sz w:val="24"/>
          <w:szCs w:val="24"/>
        </w:rPr>
        <w:t>, December 28, 2011</w:t>
      </w:r>
    </w:p>
    <w:p w:rsidR="00F17A44" w:rsidRPr="00F90E74" w:rsidRDefault="00F17A44" w:rsidP="00F90E74">
      <w:pPr>
        <w:pStyle w:val="ListParagraph"/>
        <w:spacing w:line="360" w:lineRule="auto"/>
        <w:ind w:left="1080"/>
        <w:rPr>
          <w:rFonts w:ascii="Times New Roman" w:hAnsi="Times New Roman"/>
          <w:sz w:val="24"/>
          <w:szCs w:val="24"/>
        </w:rPr>
      </w:pPr>
    </w:p>
    <w:p w:rsidR="00F17A44" w:rsidRPr="00F90E74" w:rsidRDefault="00F17A44" w:rsidP="00F90E74">
      <w:pPr>
        <w:pStyle w:val="ListParagraph"/>
        <w:numPr>
          <w:ilvl w:val="0"/>
          <w:numId w:val="8"/>
        </w:numPr>
        <w:spacing w:line="360" w:lineRule="auto"/>
        <w:ind w:left="1080"/>
        <w:rPr>
          <w:rFonts w:ascii="Times New Roman" w:hAnsi="Times New Roman"/>
          <w:sz w:val="24"/>
          <w:szCs w:val="24"/>
        </w:rPr>
      </w:pPr>
      <w:r w:rsidRPr="00F90E74">
        <w:rPr>
          <w:rFonts w:ascii="Times New Roman" w:hAnsi="Times New Roman"/>
          <w:sz w:val="24"/>
          <w:szCs w:val="24"/>
        </w:rPr>
        <w:t>Khan, .A., Iftikhar. “Raza Rabbani warns of conspiracy to undo 18th Amendment”</w:t>
      </w:r>
      <w:r w:rsidRPr="00F90E74">
        <w:rPr>
          <w:rFonts w:ascii="Times New Roman" w:hAnsi="Times New Roman"/>
          <w:i/>
          <w:sz w:val="24"/>
          <w:szCs w:val="24"/>
        </w:rPr>
        <w:t xml:space="preserve"> Dawn</w:t>
      </w:r>
      <w:r w:rsidRPr="00F90E74">
        <w:rPr>
          <w:rFonts w:ascii="Times New Roman" w:hAnsi="Times New Roman"/>
          <w:sz w:val="24"/>
          <w:szCs w:val="24"/>
        </w:rPr>
        <w:t xml:space="preserve">, September 13, 2012 </w:t>
      </w:r>
    </w:p>
    <w:p w:rsidR="00F17A44" w:rsidRPr="00F90E74" w:rsidRDefault="00F17A44" w:rsidP="00F90E74">
      <w:pPr>
        <w:pStyle w:val="ListParagraph"/>
        <w:numPr>
          <w:ilvl w:val="0"/>
          <w:numId w:val="8"/>
        </w:numPr>
        <w:spacing w:line="360" w:lineRule="auto"/>
        <w:ind w:left="1080"/>
        <w:rPr>
          <w:rFonts w:ascii="Times New Roman" w:hAnsi="Times New Roman"/>
          <w:sz w:val="24"/>
          <w:szCs w:val="24"/>
        </w:rPr>
      </w:pPr>
      <w:r w:rsidRPr="00F90E74">
        <w:rPr>
          <w:rFonts w:ascii="Times New Roman" w:hAnsi="Times New Roman"/>
          <w:noProof/>
          <w:sz w:val="24"/>
          <w:szCs w:val="24"/>
        </w:rPr>
        <w:t>Khan, Iftikhar .A. "</w:t>
      </w:r>
      <w:r w:rsidRPr="00F90E74">
        <w:rPr>
          <w:rFonts w:ascii="Times New Roman" w:hAnsi="Times New Roman"/>
          <w:iCs/>
          <w:noProof/>
          <w:sz w:val="24"/>
          <w:szCs w:val="24"/>
        </w:rPr>
        <w:t>Consensus-Builder</w:t>
      </w:r>
      <w:r w:rsidRPr="00F90E74">
        <w:rPr>
          <w:rFonts w:ascii="Times New Roman" w:hAnsi="Times New Roman"/>
          <w:i/>
          <w:iCs/>
          <w:noProof/>
          <w:sz w:val="24"/>
          <w:szCs w:val="24"/>
        </w:rPr>
        <w:t>".Dawn,</w:t>
      </w:r>
      <w:r w:rsidRPr="00F90E74">
        <w:rPr>
          <w:rFonts w:ascii="Times New Roman" w:hAnsi="Times New Roman"/>
          <w:noProof/>
          <w:sz w:val="24"/>
          <w:szCs w:val="24"/>
        </w:rPr>
        <w:t xml:space="preserve"> September 13, 2012.</w:t>
      </w:r>
      <w:r w:rsidRPr="00F90E74">
        <w:rPr>
          <w:rFonts w:ascii="Times New Roman" w:hAnsi="Times New Roman"/>
          <w:sz w:val="24"/>
          <w:szCs w:val="24"/>
        </w:rPr>
        <w:t xml:space="preserve"> </w:t>
      </w:r>
    </w:p>
    <w:p w:rsidR="00F17A44" w:rsidRPr="00F90E74" w:rsidRDefault="00F17A44" w:rsidP="00F90E74">
      <w:pPr>
        <w:pStyle w:val="ListParagraph"/>
        <w:numPr>
          <w:ilvl w:val="0"/>
          <w:numId w:val="8"/>
        </w:numPr>
        <w:spacing w:line="360" w:lineRule="auto"/>
        <w:ind w:left="1080"/>
        <w:rPr>
          <w:rFonts w:ascii="Times New Roman" w:hAnsi="Times New Roman"/>
          <w:sz w:val="24"/>
          <w:szCs w:val="24"/>
        </w:rPr>
      </w:pPr>
      <w:r w:rsidRPr="00F90E74">
        <w:rPr>
          <w:rFonts w:ascii="Times New Roman" w:hAnsi="Times New Roman"/>
          <w:sz w:val="24"/>
          <w:szCs w:val="24"/>
        </w:rPr>
        <w:t xml:space="preserve">Lieven, Anatol. </w:t>
      </w:r>
      <w:r w:rsidRPr="00F90E74">
        <w:rPr>
          <w:rFonts w:ascii="Times New Roman" w:hAnsi="Times New Roman"/>
          <w:i/>
          <w:sz w:val="24"/>
          <w:szCs w:val="24"/>
        </w:rPr>
        <w:t>Pakistan A Hard Country</w:t>
      </w:r>
      <w:r w:rsidRPr="00F90E74">
        <w:rPr>
          <w:rFonts w:ascii="Times New Roman" w:hAnsi="Times New Roman"/>
          <w:sz w:val="24"/>
          <w:szCs w:val="24"/>
        </w:rPr>
        <w:t>. England: Penguin Books, 2012</w:t>
      </w:r>
    </w:p>
    <w:p w:rsidR="00F17A44" w:rsidRPr="00F90E74" w:rsidRDefault="00F17A44" w:rsidP="00F90E74">
      <w:pPr>
        <w:pStyle w:val="ListParagraph"/>
        <w:numPr>
          <w:ilvl w:val="0"/>
          <w:numId w:val="8"/>
        </w:numPr>
        <w:spacing w:line="360" w:lineRule="auto"/>
        <w:ind w:left="1080"/>
        <w:rPr>
          <w:rFonts w:ascii="Times New Roman" w:hAnsi="Times New Roman"/>
          <w:sz w:val="24"/>
          <w:szCs w:val="24"/>
        </w:rPr>
      </w:pPr>
      <w:r w:rsidRPr="00F90E74">
        <w:rPr>
          <w:rFonts w:ascii="Times New Roman" w:hAnsi="Times New Roman"/>
          <w:noProof/>
          <w:sz w:val="24"/>
          <w:szCs w:val="24"/>
        </w:rPr>
        <w:t xml:space="preserve">Mussarat, Razia,Ali,Ghulam,Azhar,Muhammad Salman,. "18 th Amendment and Its Impacts on Pakistan's Politics." </w:t>
      </w:r>
      <w:r w:rsidRPr="00F90E74">
        <w:rPr>
          <w:rFonts w:ascii="Times New Roman" w:hAnsi="Times New Roman"/>
          <w:i/>
          <w:iCs/>
          <w:noProof/>
          <w:sz w:val="24"/>
          <w:szCs w:val="24"/>
        </w:rPr>
        <w:t>Journal of Sociological Research</w:t>
      </w:r>
      <w:r w:rsidRPr="00F90E74">
        <w:rPr>
          <w:rFonts w:ascii="Times New Roman" w:hAnsi="Times New Roman"/>
          <w:noProof/>
          <w:sz w:val="24"/>
          <w:szCs w:val="24"/>
        </w:rPr>
        <w:t>, 2011.</w:t>
      </w:r>
      <w:r w:rsidRPr="00F90E74">
        <w:rPr>
          <w:rFonts w:ascii="Times New Roman" w:hAnsi="Times New Roman"/>
          <w:sz w:val="24"/>
          <w:szCs w:val="24"/>
        </w:rPr>
        <w:t xml:space="preserve"> </w:t>
      </w:r>
    </w:p>
    <w:p w:rsidR="00F17A44" w:rsidRPr="00F90E74" w:rsidRDefault="00F17A44" w:rsidP="00F90E74">
      <w:pPr>
        <w:pStyle w:val="ListParagraph"/>
        <w:numPr>
          <w:ilvl w:val="0"/>
          <w:numId w:val="8"/>
        </w:numPr>
        <w:spacing w:line="360" w:lineRule="auto"/>
        <w:ind w:left="1080"/>
        <w:rPr>
          <w:rFonts w:ascii="Times New Roman" w:hAnsi="Times New Roman"/>
          <w:sz w:val="24"/>
          <w:szCs w:val="24"/>
        </w:rPr>
      </w:pPr>
      <w:r w:rsidRPr="00F90E74">
        <w:rPr>
          <w:rFonts w:ascii="Times New Roman" w:hAnsi="Times New Roman"/>
          <w:sz w:val="24"/>
          <w:szCs w:val="24"/>
        </w:rPr>
        <w:t xml:space="preserve">Rumi ,Raza. “Devolution of Powers: the Challenges Ahead”, available at http://razarumi.com/2011/04/24/devolution-of-powers-the-challenges-ahead/ (accessed at 3rd February, 2013) </w:t>
      </w:r>
    </w:p>
    <w:p w:rsidR="00F17A44" w:rsidRPr="00F90E74" w:rsidRDefault="00F17A44" w:rsidP="00F90E74">
      <w:pPr>
        <w:pStyle w:val="ListParagraph"/>
        <w:numPr>
          <w:ilvl w:val="0"/>
          <w:numId w:val="8"/>
        </w:numPr>
        <w:spacing w:line="360" w:lineRule="auto"/>
        <w:ind w:left="1080"/>
        <w:rPr>
          <w:rFonts w:ascii="Times New Roman" w:hAnsi="Times New Roman"/>
          <w:sz w:val="24"/>
          <w:szCs w:val="24"/>
        </w:rPr>
      </w:pPr>
      <w:r w:rsidRPr="00F90E74">
        <w:rPr>
          <w:rFonts w:ascii="Times New Roman" w:hAnsi="Times New Roman"/>
          <w:noProof/>
          <w:sz w:val="24"/>
          <w:szCs w:val="24"/>
        </w:rPr>
        <w:t xml:space="preserve">Sattar, Babar. </w:t>
      </w:r>
      <w:r w:rsidRPr="00F90E74">
        <w:rPr>
          <w:rFonts w:ascii="Times New Roman" w:hAnsi="Times New Roman"/>
          <w:i/>
          <w:iCs/>
          <w:noProof/>
          <w:sz w:val="24"/>
          <w:szCs w:val="24"/>
        </w:rPr>
        <w:t>I8 th Constitutional Amendment and Devolution of Labour Ministry.</w:t>
      </w:r>
      <w:r w:rsidRPr="00F90E74">
        <w:rPr>
          <w:rFonts w:ascii="Times New Roman" w:hAnsi="Times New Roman"/>
          <w:noProof/>
          <w:sz w:val="24"/>
          <w:szCs w:val="24"/>
        </w:rPr>
        <w:t xml:space="preserve"> Briefing Paper, PILDAT, 2011.</w:t>
      </w:r>
      <w:r w:rsidRPr="00F90E74">
        <w:rPr>
          <w:rFonts w:ascii="Times New Roman" w:hAnsi="Times New Roman"/>
          <w:sz w:val="24"/>
          <w:szCs w:val="24"/>
        </w:rPr>
        <w:t xml:space="preserve"> </w:t>
      </w:r>
    </w:p>
    <w:p w:rsidR="00F17A44" w:rsidRPr="00F90E74" w:rsidRDefault="00F17A44" w:rsidP="00F90E74">
      <w:pPr>
        <w:pStyle w:val="ListParagraph"/>
        <w:numPr>
          <w:ilvl w:val="0"/>
          <w:numId w:val="8"/>
        </w:numPr>
        <w:spacing w:line="360" w:lineRule="auto"/>
        <w:ind w:left="1080"/>
        <w:rPr>
          <w:rFonts w:ascii="Times New Roman" w:hAnsi="Times New Roman"/>
          <w:sz w:val="24"/>
          <w:szCs w:val="24"/>
        </w:rPr>
      </w:pPr>
      <w:r w:rsidRPr="00F90E74">
        <w:rPr>
          <w:rFonts w:ascii="Times New Roman" w:hAnsi="Times New Roman"/>
          <w:noProof/>
          <w:sz w:val="24"/>
          <w:szCs w:val="24"/>
        </w:rPr>
        <w:t xml:space="preserve">Shafqat, Saeed. "Civil Services Reform and 18 th Amendment." </w:t>
      </w:r>
      <w:r w:rsidRPr="00F90E74">
        <w:rPr>
          <w:rFonts w:ascii="Times New Roman" w:hAnsi="Times New Roman"/>
          <w:i/>
          <w:iCs/>
          <w:noProof/>
          <w:sz w:val="24"/>
          <w:szCs w:val="24"/>
        </w:rPr>
        <w:t>Centre for Civic Education Pakistan</w:t>
      </w:r>
      <w:r w:rsidRPr="00F90E74">
        <w:rPr>
          <w:rFonts w:ascii="Times New Roman" w:hAnsi="Times New Roman"/>
          <w:noProof/>
          <w:sz w:val="24"/>
          <w:szCs w:val="24"/>
        </w:rPr>
        <w:t>, 2011.</w:t>
      </w:r>
      <w:r w:rsidRPr="00F90E74">
        <w:rPr>
          <w:rFonts w:ascii="Times New Roman" w:hAnsi="Times New Roman"/>
          <w:i/>
          <w:iCs/>
          <w:noProof/>
          <w:sz w:val="24"/>
          <w:szCs w:val="24"/>
        </w:rPr>
        <w:t xml:space="preserve"> </w:t>
      </w:r>
    </w:p>
    <w:p w:rsidR="00F17A44" w:rsidRPr="00F90E74" w:rsidRDefault="00F17A44" w:rsidP="00F90E74">
      <w:pPr>
        <w:pStyle w:val="ListParagraph"/>
        <w:numPr>
          <w:ilvl w:val="0"/>
          <w:numId w:val="8"/>
        </w:numPr>
        <w:spacing w:line="360" w:lineRule="auto"/>
        <w:ind w:left="1080"/>
        <w:rPr>
          <w:rFonts w:ascii="Times New Roman" w:hAnsi="Times New Roman"/>
          <w:sz w:val="24"/>
          <w:szCs w:val="24"/>
        </w:rPr>
      </w:pPr>
      <w:r w:rsidRPr="00F90E74">
        <w:rPr>
          <w:rFonts w:ascii="Times New Roman" w:hAnsi="Times New Roman"/>
          <w:sz w:val="24"/>
          <w:szCs w:val="24"/>
        </w:rPr>
        <w:t xml:space="preserve">Soofi, Ahmer  Bilal. “Concurrent List: Some Issues”, </w:t>
      </w:r>
      <w:r w:rsidRPr="00F90E74">
        <w:rPr>
          <w:rFonts w:ascii="Times New Roman" w:hAnsi="Times New Roman"/>
          <w:i/>
          <w:sz w:val="24"/>
          <w:szCs w:val="24"/>
        </w:rPr>
        <w:t>Dawn</w:t>
      </w:r>
      <w:r w:rsidRPr="00F90E74">
        <w:rPr>
          <w:rFonts w:ascii="Times New Roman" w:hAnsi="Times New Roman"/>
          <w:sz w:val="24"/>
          <w:szCs w:val="24"/>
        </w:rPr>
        <w:t>, March 31, 2010</w:t>
      </w:r>
    </w:p>
    <w:p w:rsidR="00F17A44" w:rsidRPr="00F90E74" w:rsidRDefault="00F17A44" w:rsidP="00F90E74">
      <w:pPr>
        <w:pStyle w:val="ListParagraph"/>
        <w:numPr>
          <w:ilvl w:val="0"/>
          <w:numId w:val="8"/>
        </w:numPr>
        <w:spacing w:line="360" w:lineRule="auto"/>
        <w:ind w:left="1080"/>
        <w:rPr>
          <w:rFonts w:ascii="Times New Roman" w:hAnsi="Times New Roman"/>
          <w:sz w:val="24"/>
          <w:szCs w:val="24"/>
        </w:rPr>
      </w:pPr>
      <w:r w:rsidRPr="00F90E74">
        <w:rPr>
          <w:rFonts w:ascii="Times New Roman" w:hAnsi="Times New Roman"/>
          <w:i/>
          <w:iCs/>
          <w:noProof/>
          <w:sz w:val="24"/>
          <w:szCs w:val="24"/>
        </w:rPr>
        <w:t>Strengthening the Implementation ofthe 18 th Amendement.</w:t>
      </w:r>
      <w:r w:rsidRPr="00F90E74">
        <w:rPr>
          <w:rFonts w:ascii="Times New Roman" w:hAnsi="Times New Roman"/>
          <w:noProof/>
          <w:sz w:val="24"/>
          <w:szCs w:val="24"/>
        </w:rPr>
        <w:t xml:space="preserve"> Islamabad: Forum of Federations, October 10, 2012.</w:t>
      </w:r>
      <w:r w:rsidRPr="00F90E74">
        <w:rPr>
          <w:rFonts w:ascii="Times New Roman" w:hAnsi="Times New Roman"/>
          <w:sz w:val="24"/>
          <w:szCs w:val="24"/>
        </w:rPr>
        <w:t xml:space="preserve"> </w:t>
      </w:r>
    </w:p>
    <w:p w:rsidR="00F17A44" w:rsidRPr="00F90E74" w:rsidRDefault="00F17A44" w:rsidP="00F90E74">
      <w:pPr>
        <w:pStyle w:val="ListParagraph"/>
        <w:numPr>
          <w:ilvl w:val="0"/>
          <w:numId w:val="8"/>
        </w:numPr>
        <w:spacing w:line="360" w:lineRule="auto"/>
        <w:ind w:left="1080"/>
        <w:rPr>
          <w:rFonts w:ascii="Times New Roman" w:hAnsi="Times New Roman"/>
          <w:sz w:val="24"/>
          <w:szCs w:val="24"/>
        </w:rPr>
      </w:pPr>
      <w:r w:rsidRPr="00F90E74">
        <w:rPr>
          <w:rFonts w:ascii="Times New Roman" w:hAnsi="Times New Roman"/>
          <w:sz w:val="24"/>
          <w:szCs w:val="24"/>
        </w:rPr>
        <w:t xml:space="preserve">Stepan, Alfred. "Toward a New Comparative Politics of Federalism, Multinationalism,and Democracy:Beyond Rekerian Federalism" in </w:t>
      </w:r>
      <w:r w:rsidRPr="00F90E74">
        <w:rPr>
          <w:rFonts w:ascii="Times New Roman" w:hAnsi="Times New Roman"/>
          <w:i/>
          <w:sz w:val="24"/>
          <w:szCs w:val="24"/>
        </w:rPr>
        <w:t>Federalism and Democracy in Latin America</w:t>
      </w:r>
      <w:r w:rsidRPr="00F90E74">
        <w:rPr>
          <w:rFonts w:ascii="Times New Roman" w:hAnsi="Times New Roman"/>
          <w:sz w:val="24"/>
          <w:szCs w:val="24"/>
        </w:rPr>
        <w:t>, by Edward L. Gibson, 45-48. United States: John Hopkins University Press, 2004.</w:t>
      </w:r>
    </w:p>
    <w:p w:rsidR="00F17A44" w:rsidRPr="00F90E74" w:rsidRDefault="00F17A44" w:rsidP="00F90E74">
      <w:pPr>
        <w:pStyle w:val="ListParagraph"/>
        <w:numPr>
          <w:ilvl w:val="0"/>
          <w:numId w:val="8"/>
        </w:numPr>
        <w:spacing w:line="360" w:lineRule="auto"/>
        <w:ind w:left="1080"/>
        <w:rPr>
          <w:rFonts w:ascii="Times New Roman" w:hAnsi="Times New Roman"/>
          <w:sz w:val="24"/>
          <w:szCs w:val="24"/>
        </w:rPr>
      </w:pPr>
      <w:r w:rsidRPr="00F90E74">
        <w:rPr>
          <w:rFonts w:ascii="Times New Roman" w:hAnsi="Times New Roman"/>
          <w:sz w:val="24"/>
          <w:szCs w:val="24"/>
        </w:rPr>
        <w:t xml:space="preserve">Tipu, Imran .A. “Regulations Ministry to Undergo a Changeover” </w:t>
      </w:r>
      <w:r w:rsidRPr="00F90E74">
        <w:rPr>
          <w:rFonts w:ascii="Times New Roman" w:hAnsi="Times New Roman"/>
          <w:i/>
          <w:sz w:val="24"/>
          <w:szCs w:val="24"/>
        </w:rPr>
        <w:t>Dawn</w:t>
      </w:r>
      <w:r w:rsidRPr="00F90E74">
        <w:rPr>
          <w:rFonts w:ascii="Times New Roman" w:hAnsi="Times New Roman"/>
          <w:sz w:val="24"/>
          <w:szCs w:val="24"/>
        </w:rPr>
        <w:t>, October 24, 2012</w:t>
      </w:r>
    </w:p>
    <w:p w:rsidR="00F17A44" w:rsidRPr="00F90E74" w:rsidRDefault="00F17A44" w:rsidP="00F90E74">
      <w:pPr>
        <w:pStyle w:val="ListParagraph"/>
        <w:numPr>
          <w:ilvl w:val="0"/>
          <w:numId w:val="8"/>
        </w:numPr>
        <w:spacing w:line="360" w:lineRule="auto"/>
        <w:ind w:left="1080"/>
        <w:jc w:val="both"/>
        <w:rPr>
          <w:rFonts w:ascii="Times New Roman" w:hAnsi="Times New Roman"/>
          <w:sz w:val="24"/>
          <w:szCs w:val="24"/>
        </w:rPr>
      </w:pPr>
      <w:r w:rsidRPr="00F90E74">
        <w:rPr>
          <w:rFonts w:ascii="Times New Roman" w:hAnsi="Times New Roman"/>
          <w:sz w:val="24"/>
          <w:szCs w:val="24"/>
        </w:rPr>
        <w:lastRenderedPageBreak/>
        <w:t xml:space="preserve">Wright, Carl."Time For Local Democracy. The Aberdeen Agenda Commonwealth Principles on Good Practice for Local Democracy &amp; Good Governance." Commonwealth Local Government </w:t>
      </w:r>
      <w:hyperlink r:id="rId26" w:history="1">
        <w:r w:rsidRPr="00F90E74">
          <w:rPr>
            <w:rStyle w:val="Hyperlink"/>
            <w:rFonts w:ascii="Times New Roman" w:hAnsi="Times New Roman"/>
            <w:sz w:val="24"/>
            <w:szCs w:val="24"/>
          </w:rPr>
          <w:t>Forum. www.clgf.org.uk/userfiles/1/file/AberdeenAgendaleaflet8pp.pdf</w:t>
        </w:r>
      </w:hyperlink>
      <w:r w:rsidRPr="00F90E74">
        <w:rPr>
          <w:rFonts w:ascii="Times New Roman" w:hAnsi="Times New Roman"/>
          <w:sz w:val="24"/>
          <w:szCs w:val="24"/>
        </w:rPr>
        <w:t xml:space="preserve"> (accessed february 1, 2013).</w:t>
      </w:r>
    </w:p>
    <w:p w:rsidR="00F17A44" w:rsidRPr="00F90E74" w:rsidRDefault="00F17A44" w:rsidP="00F90E74">
      <w:pPr>
        <w:pStyle w:val="ListParagraph"/>
        <w:spacing w:line="360" w:lineRule="auto"/>
        <w:ind w:left="1080"/>
        <w:jc w:val="both"/>
        <w:rPr>
          <w:rFonts w:ascii="Times New Roman" w:hAnsi="Times New Roman"/>
          <w:sz w:val="24"/>
          <w:szCs w:val="24"/>
        </w:rPr>
      </w:pPr>
      <w:r w:rsidRPr="00F90E74">
        <w:rPr>
          <w:rFonts w:ascii="Times New Roman" w:hAnsi="Times New Roman"/>
          <w:noProof/>
          <w:sz w:val="24"/>
          <w:szCs w:val="24"/>
        </w:rPr>
        <w:t>"</w:t>
      </w:r>
      <w:r w:rsidRPr="00F90E74">
        <w:rPr>
          <w:rFonts w:ascii="Times New Roman" w:hAnsi="Times New Roman"/>
          <w:iCs/>
          <w:noProof/>
          <w:sz w:val="24"/>
          <w:szCs w:val="24"/>
        </w:rPr>
        <w:t>18 th Amendment, Not the Be All and End All</w:t>
      </w:r>
      <w:r w:rsidRPr="00F90E74">
        <w:rPr>
          <w:rFonts w:ascii="Times New Roman" w:hAnsi="Times New Roman"/>
          <w:i/>
          <w:iCs/>
          <w:noProof/>
          <w:sz w:val="24"/>
          <w:szCs w:val="24"/>
        </w:rPr>
        <w:t>".</w:t>
      </w:r>
      <w:r w:rsidRPr="00F90E74">
        <w:rPr>
          <w:rFonts w:ascii="Times New Roman" w:hAnsi="Times New Roman"/>
          <w:noProof/>
          <w:sz w:val="24"/>
          <w:szCs w:val="24"/>
        </w:rPr>
        <w:t xml:space="preserve"> </w:t>
      </w:r>
      <w:r w:rsidRPr="00F90E74">
        <w:rPr>
          <w:rFonts w:ascii="Times New Roman" w:hAnsi="Times New Roman"/>
          <w:i/>
          <w:noProof/>
          <w:sz w:val="24"/>
          <w:szCs w:val="24"/>
        </w:rPr>
        <w:t>Pakistan Today</w:t>
      </w:r>
      <w:r w:rsidRPr="00F90E74">
        <w:rPr>
          <w:rFonts w:ascii="Times New Roman" w:hAnsi="Times New Roman"/>
          <w:noProof/>
          <w:sz w:val="24"/>
          <w:szCs w:val="24"/>
        </w:rPr>
        <w:t>,March 19th, 2012.</w:t>
      </w:r>
      <w:r w:rsidRPr="00F90E74">
        <w:rPr>
          <w:rFonts w:ascii="Times New Roman" w:hAnsi="Times New Roman"/>
          <w:sz w:val="24"/>
          <w:szCs w:val="24"/>
        </w:rPr>
        <w:t xml:space="preserve"> </w:t>
      </w:r>
    </w:p>
    <w:p w:rsidR="00F17A44" w:rsidRPr="00F90E74" w:rsidRDefault="00F17A44" w:rsidP="00F90E74">
      <w:pPr>
        <w:pStyle w:val="ListParagraph"/>
        <w:spacing w:line="360" w:lineRule="auto"/>
        <w:ind w:left="1080"/>
        <w:jc w:val="both"/>
        <w:rPr>
          <w:rFonts w:ascii="Times New Roman" w:hAnsi="Times New Roman"/>
          <w:sz w:val="24"/>
          <w:szCs w:val="24"/>
        </w:rPr>
      </w:pPr>
    </w:p>
    <w:p w:rsidR="00F17A44" w:rsidRPr="00F90E74" w:rsidRDefault="00F17A44" w:rsidP="00F90E74">
      <w:pPr>
        <w:pStyle w:val="ListParagraph"/>
        <w:spacing w:line="360" w:lineRule="auto"/>
        <w:ind w:left="1080"/>
        <w:jc w:val="both"/>
        <w:rPr>
          <w:rFonts w:ascii="Times New Roman" w:hAnsi="Times New Roman"/>
          <w:sz w:val="24"/>
          <w:szCs w:val="24"/>
        </w:rPr>
      </w:pPr>
      <w:r w:rsidRPr="00F90E74">
        <w:rPr>
          <w:rFonts w:ascii="Times New Roman" w:hAnsi="Times New Roman"/>
          <w:sz w:val="24"/>
          <w:szCs w:val="24"/>
        </w:rPr>
        <w:t xml:space="preserve">24. “18th Constitutional Amendment and Provincial Autonomy”. CSS Forum. June 25, 2011. </w:t>
      </w:r>
      <w:hyperlink r:id="rId27" w:history="1">
        <w:r w:rsidRPr="00F90E74">
          <w:rPr>
            <w:rStyle w:val="Hyperlink"/>
            <w:rFonts w:ascii="Times New Roman" w:hAnsi="Times New Roman"/>
            <w:sz w:val="24"/>
            <w:szCs w:val="24"/>
          </w:rPr>
          <w:t>http://www.cssforum.com.pk/general/news-articles/50945-18th-constitutional-amendment-provincial-autonomy.html</w:t>
        </w:r>
      </w:hyperlink>
      <w:r w:rsidRPr="00F90E74">
        <w:rPr>
          <w:rFonts w:ascii="Times New Roman" w:hAnsi="Times New Roman"/>
          <w:sz w:val="24"/>
          <w:szCs w:val="24"/>
        </w:rPr>
        <w:t xml:space="preserve"> (accessed January 01, 2013).</w:t>
      </w:r>
    </w:p>
    <w:p w:rsidR="009074E7" w:rsidRPr="00BB2AC7" w:rsidRDefault="009074E7" w:rsidP="00F17A44">
      <w:pPr>
        <w:spacing w:line="360" w:lineRule="auto"/>
        <w:rPr>
          <w:rFonts w:ascii="Times New Roman" w:hAnsi="Times New Roman" w:cs="Times New Roman"/>
        </w:rPr>
      </w:pPr>
    </w:p>
    <w:sectPr w:rsidR="009074E7" w:rsidRPr="00BB2AC7" w:rsidSect="005330BC">
      <w:footerReference w:type="default" r:id="rId28"/>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1A6C" w:rsidRDefault="008D1A6C" w:rsidP="005D3B87">
      <w:pPr>
        <w:spacing w:after="0" w:line="240" w:lineRule="auto"/>
      </w:pPr>
      <w:r>
        <w:separator/>
      </w:r>
    </w:p>
  </w:endnote>
  <w:endnote w:type="continuationSeparator" w:id="1">
    <w:p w:rsidR="008D1A6C" w:rsidRDefault="008D1A6C" w:rsidP="005D3B8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Palatino">
    <w:altName w:val="Book Antiqua"/>
    <w:panose1 w:val="00000000000000000000"/>
    <w:charset w:val="00"/>
    <w:family w:val="swiss"/>
    <w:notTrueType/>
    <w:pitch w:val="default"/>
    <w:sig w:usb0="00000003" w:usb1="00000000" w:usb2="00000000" w:usb3="00000000" w:csb0="00000001" w:csb1="00000000"/>
  </w:font>
  <w:font w:name="+mn-ea">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568E" w:rsidRDefault="00CD568E" w:rsidP="001E7B6B">
    <w:pPr>
      <w:pStyle w:val="Footer"/>
      <w:ind w:left="360"/>
    </w:pPr>
    <w:r>
      <w:ptab w:relativeTo="margin" w:alignment="center" w:leader="none"/>
    </w:r>
    <w:r>
      <w:ptab w:relativeTo="margin" w:alignment="right" w:leader="none"/>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568E" w:rsidRDefault="00CD568E">
    <w:pPr>
      <w:pStyle w:val="Footer"/>
    </w:pPr>
    <w:r>
      <w:ptab w:relativeTo="margin" w:alignment="center" w:leader="none"/>
    </w:r>
    <w:r>
      <w:ptab w:relativeTo="margin" w:alignment="right" w:leader="none"/>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568E" w:rsidRDefault="00EC6D74" w:rsidP="009074E7">
    <w:pPr>
      <w:pStyle w:val="Footer"/>
      <w:jc w:val="center"/>
    </w:pPr>
    <w:fldSimple w:instr=" PAGE   \* MERGEFORMAT ">
      <w:r w:rsidR="00531538">
        <w:rPr>
          <w:noProof/>
        </w:rPr>
        <w:t>72</w:t>
      </w:r>
    </w:fldSimple>
  </w:p>
  <w:p w:rsidR="00CD568E" w:rsidRDefault="00CD568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1A6C" w:rsidRDefault="008D1A6C" w:rsidP="005D3B87">
      <w:pPr>
        <w:spacing w:after="0" w:line="240" w:lineRule="auto"/>
      </w:pPr>
      <w:r>
        <w:separator/>
      </w:r>
    </w:p>
  </w:footnote>
  <w:footnote w:type="continuationSeparator" w:id="1">
    <w:p w:rsidR="008D1A6C" w:rsidRDefault="008D1A6C" w:rsidP="005D3B87">
      <w:pPr>
        <w:spacing w:after="0" w:line="240" w:lineRule="auto"/>
      </w:pPr>
      <w:r>
        <w:continuationSeparator/>
      </w:r>
    </w:p>
  </w:footnote>
  <w:footnote w:id="2">
    <w:p w:rsidR="00314DFE" w:rsidRPr="00314DFE" w:rsidRDefault="00314DFE" w:rsidP="00314DFE">
      <w:pPr>
        <w:pStyle w:val="FootnoteText"/>
        <w:rPr>
          <w:rFonts w:ascii="Times New Roman" w:hAnsi="Times New Roman" w:cs="Times New Roman"/>
          <w:sz w:val="18"/>
          <w:szCs w:val="18"/>
        </w:rPr>
      </w:pPr>
      <w:r w:rsidRPr="00314DFE">
        <w:rPr>
          <w:rStyle w:val="FootnoteReference"/>
          <w:rFonts w:ascii="Times New Roman" w:hAnsi="Times New Roman" w:cs="Times New Roman"/>
          <w:sz w:val="18"/>
          <w:szCs w:val="18"/>
        </w:rPr>
        <w:footnoteRef/>
      </w:r>
      <w:r w:rsidRPr="00314DFE">
        <w:rPr>
          <w:rFonts w:ascii="Times New Roman" w:hAnsi="Times New Roman" w:cs="Times New Roman"/>
          <w:sz w:val="18"/>
          <w:szCs w:val="18"/>
        </w:rPr>
        <w:t xml:space="preserve"> Raza Ahmed, "The Endemic Crisis of Federalism in Pakistan." </w:t>
      </w:r>
      <w:r w:rsidRPr="00314DFE">
        <w:rPr>
          <w:rFonts w:ascii="Times New Roman" w:hAnsi="Times New Roman" w:cs="Times New Roman"/>
          <w:i/>
          <w:sz w:val="18"/>
          <w:szCs w:val="18"/>
        </w:rPr>
        <w:t>The Lahore Journal of Economics</w:t>
      </w:r>
      <w:r w:rsidRPr="00314DFE">
        <w:rPr>
          <w:rFonts w:ascii="Times New Roman" w:hAnsi="Times New Roman" w:cs="Times New Roman"/>
          <w:sz w:val="18"/>
          <w:szCs w:val="18"/>
        </w:rPr>
        <w:t>, September 2010, 16.</w:t>
      </w:r>
    </w:p>
  </w:footnote>
  <w:footnote w:id="3">
    <w:p w:rsidR="00314DFE" w:rsidRPr="00314DFE" w:rsidRDefault="00314DFE" w:rsidP="00314DFE">
      <w:pPr>
        <w:pStyle w:val="FootnoteText"/>
        <w:rPr>
          <w:rFonts w:ascii="Times New Roman" w:hAnsi="Times New Roman" w:cs="Times New Roman"/>
          <w:sz w:val="18"/>
          <w:szCs w:val="18"/>
        </w:rPr>
      </w:pPr>
      <w:r w:rsidRPr="00314DFE">
        <w:rPr>
          <w:rStyle w:val="FootnoteReference"/>
          <w:rFonts w:ascii="Times New Roman" w:hAnsi="Times New Roman" w:cs="Times New Roman"/>
          <w:sz w:val="18"/>
          <w:szCs w:val="18"/>
        </w:rPr>
        <w:footnoteRef/>
      </w:r>
      <w:r w:rsidRPr="00314DFE">
        <w:rPr>
          <w:rFonts w:ascii="Times New Roman" w:hAnsi="Times New Roman" w:cs="Times New Roman"/>
          <w:sz w:val="18"/>
          <w:szCs w:val="18"/>
        </w:rPr>
        <w:t xml:space="preserve"> PILDAT,  “18th constitutional Amendment and Devolution of Labour Ministry”, June 2011,</w:t>
      </w:r>
    </w:p>
  </w:footnote>
  <w:footnote w:id="4">
    <w:p w:rsidR="00314DFE" w:rsidRPr="00314DFE" w:rsidRDefault="00314DFE" w:rsidP="00314DFE">
      <w:pPr>
        <w:pStyle w:val="FootnoteText"/>
        <w:rPr>
          <w:rFonts w:ascii="Times New Roman" w:hAnsi="Times New Roman" w:cs="Times New Roman"/>
          <w:sz w:val="18"/>
          <w:szCs w:val="18"/>
        </w:rPr>
      </w:pPr>
      <w:r w:rsidRPr="00314DFE">
        <w:rPr>
          <w:rStyle w:val="FootnoteReference"/>
          <w:rFonts w:ascii="Times New Roman" w:hAnsi="Times New Roman" w:cs="Times New Roman"/>
          <w:sz w:val="18"/>
          <w:szCs w:val="18"/>
        </w:rPr>
        <w:footnoteRef/>
      </w:r>
      <w:r w:rsidRPr="00314DFE">
        <w:rPr>
          <w:rFonts w:ascii="Times New Roman" w:hAnsi="Times New Roman" w:cs="Times New Roman"/>
          <w:sz w:val="18"/>
          <w:szCs w:val="18"/>
        </w:rPr>
        <w:t xml:space="preserve"> Anatol Lieven, Pakistan</w:t>
      </w:r>
      <w:r w:rsidRPr="00314DFE">
        <w:rPr>
          <w:rFonts w:ascii="Times New Roman" w:hAnsi="Times New Roman" w:cs="Times New Roman"/>
          <w:i/>
          <w:sz w:val="18"/>
          <w:szCs w:val="18"/>
        </w:rPr>
        <w:t xml:space="preserve"> A Hard Country</w:t>
      </w:r>
      <w:r w:rsidRPr="00314DFE">
        <w:rPr>
          <w:rFonts w:ascii="Times New Roman" w:hAnsi="Times New Roman" w:cs="Times New Roman"/>
          <w:sz w:val="18"/>
          <w:szCs w:val="18"/>
        </w:rPr>
        <w:t xml:space="preserve">. England: Penguin Books, 2012.        </w:t>
      </w:r>
    </w:p>
  </w:footnote>
  <w:footnote w:id="5">
    <w:p w:rsidR="00314DFE" w:rsidRPr="00314DFE" w:rsidRDefault="00314DFE" w:rsidP="00314DFE">
      <w:pPr>
        <w:pStyle w:val="FootnoteText"/>
        <w:rPr>
          <w:rFonts w:ascii="Times New Roman" w:hAnsi="Times New Roman" w:cs="Times New Roman"/>
          <w:sz w:val="18"/>
          <w:szCs w:val="18"/>
        </w:rPr>
      </w:pPr>
      <w:r w:rsidRPr="00314DFE">
        <w:rPr>
          <w:rStyle w:val="FootnoteReference"/>
          <w:rFonts w:ascii="Times New Roman" w:hAnsi="Times New Roman" w:cs="Times New Roman"/>
          <w:sz w:val="18"/>
          <w:szCs w:val="18"/>
        </w:rPr>
        <w:footnoteRef/>
      </w:r>
      <w:r w:rsidRPr="00314DFE">
        <w:rPr>
          <w:rFonts w:ascii="Times New Roman" w:hAnsi="Times New Roman" w:cs="Times New Roman"/>
          <w:sz w:val="18"/>
          <w:szCs w:val="18"/>
        </w:rPr>
        <w:t xml:space="preserve">Ishrat Husain, “Retooling of Institutions”, in  Pakistan  beyond the Crisis state, ed. Maleeha Lodhi (Oxford University Press, 2010) </w:t>
      </w:r>
    </w:p>
  </w:footnote>
  <w:footnote w:id="6">
    <w:p w:rsidR="00314DFE" w:rsidRPr="00314DFE" w:rsidRDefault="00314DFE" w:rsidP="00314DFE">
      <w:pPr>
        <w:pStyle w:val="FootnoteText"/>
        <w:rPr>
          <w:rFonts w:ascii="Times New Roman" w:hAnsi="Times New Roman" w:cs="Times New Roman"/>
          <w:sz w:val="18"/>
          <w:szCs w:val="18"/>
        </w:rPr>
      </w:pPr>
      <w:r w:rsidRPr="00314DFE">
        <w:rPr>
          <w:rStyle w:val="FootnoteReference"/>
          <w:rFonts w:ascii="Times New Roman" w:hAnsi="Times New Roman" w:cs="Times New Roman"/>
          <w:sz w:val="18"/>
          <w:szCs w:val="18"/>
        </w:rPr>
        <w:footnoteRef/>
      </w:r>
      <w:r w:rsidRPr="00314DFE">
        <w:rPr>
          <w:rFonts w:ascii="Times New Roman" w:hAnsi="Times New Roman" w:cs="Times New Roman"/>
          <w:sz w:val="18"/>
          <w:szCs w:val="18"/>
        </w:rPr>
        <w:t xml:space="preserve"> </w:t>
      </w:r>
      <w:r w:rsidRPr="00314DFE">
        <w:rPr>
          <w:rFonts w:ascii="Times New Roman" w:hAnsi="Times New Roman" w:cs="Times New Roman"/>
          <w:iCs/>
          <w:color w:val="000000" w:themeColor="text1"/>
          <w:sz w:val="18"/>
          <w:szCs w:val="18"/>
        </w:rPr>
        <w:t>Saeed Shafqat, Civil Services Reform and 18th Amendment</w:t>
      </w:r>
      <w:r w:rsidRPr="00314DFE">
        <w:rPr>
          <w:rFonts w:ascii="Times New Roman" w:hAnsi="Times New Roman" w:cs="Times New Roman"/>
          <w:sz w:val="18"/>
          <w:szCs w:val="18"/>
        </w:rPr>
        <w:t xml:space="preserve"> </w:t>
      </w:r>
      <w:r w:rsidRPr="00314DFE">
        <w:rPr>
          <w:rFonts w:ascii="Times New Roman" w:hAnsi="Times New Roman" w:cs="Times New Roman"/>
          <w:iCs/>
          <w:color w:val="000000" w:themeColor="text1"/>
          <w:sz w:val="18"/>
          <w:szCs w:val="18"/>
        </w:rPr>
        <w:t>Centre for Civic Education Pakistan, 2011.</w:t>
      </w:r>
    </w:p>
  </w:footnote>
  <w:footnote w:id="7">
    <w:p w:rsidR="00CD568E" w:rsidRPr="00092063" w:rsidRDefault="00CD568E" w:rsidP="00C751ED">
      <w:pPr>
        <w:pStyle w:val="Bibliography"/>
        <w:rPr>
          <w:rFonts w:ascii="Times New Roman" w:hAnsi="Times New Roman" w:cs="Times New Roman"/>
          <w:noProof/>
          <w:sz w:val="18"/>
          <w:szCs w:val="18"/>
        </w:rPr>
      </w:pPr>
      <w:r w:rsidRPr="00092063">
        <w:rPr>
          <w:rStyle w:val="FootnoteReference"/>
          <w:rFonts w:ascii="Times New Roman" w:hAnsi="Times New Roman" w:cs="Times New Roman"/>
          <w:sz w:val="18"/>
          <w:szCs w:val="18"/>
        </w:rPr>
        <w:footnoteRef/>
      </w:r>
      <w:r w:rsidRPr="00092063">
        <w:rPr>
          <w:rFonts w:ascii="Times New Roman" w:hAnsi="Times New Roman" w:cs="Times New Roman"/>
          <w:sz w:val="18"/>
          <w:szCs w:val="18"/>
        </w:rPr>
        <w:t xml:space="preserve"> </w:t>
      </w:r>
      <w:r w:rsidRPr="00092063">
        <w:rPr>
          <w:rFonts w:ascii="Times New Roman" w:hAnsi="Times New Roman" w:cs="Times New Roman"/>
          <w:noProof/>
          <w:sz w:val="18"/>
          <w:szCs w:val="18"/>
        </w:rPr>
        <w:t xml:space="preserve">Raza Ahmed, "The Endemic Crisis of Federalism in Pakistan." </w:t>
      </w:r>
      <w:r w:rsidRPr="00092063">
        <w:rPr>
          <w:rFonts w:ascii="Times New Roman" w:hAnsi="Times New Roman" w:cs="Times New Roman"/>
          <w:i/>
          <w:iCs/>
          <w:noProof/>
          <w:sz w:val="18"/>
          <w:szCs w:val="18"/>
        </w:rPr>
        <w:t>The Lahore Journal of Economics</w:t>
      </w:r>
      <w:r w:rsidRPr="00092063">
        <w:rPr>
          <w:rFonts w:ascii="Times New Roman" w:hAnsi="Times New Roman" w:cs="Times New Roman"/>
          <w:noProof/>
          <w:sz w:val="18"/>
          <w:szCs w:val="18"/>
        </w:rPr>
        <w:t>, September 2010, 16.</w:t>
      </w:r>
    </w:p>
  </w:footnote>
  <w:footnote w:id="8">
    <w:p w:rsidR="00CD568E" w:rsidRPr="00092063" w:rsidRDefault="00CD568E" w:rsidP="00C751ED">
      <w:pPr>
        <w:pStyle w:val="FootnoteText"/>
        <w:rPr>
          <w:rFonts w:ascii="Times New Roman" w:hAnsi="Times New Roman" w:cs="Times New Roman"/>
        </w:rPr>
      </w:pPr>
      <w:r w:rsidRPr="00092063">
        <w:rPr>
          <w:rStyle w:val="FootnoteReference"/>
          <w:rFonts w:ascii="Times New Roman" w:hAnsi="Times New Roman" w:cs="Times New Roman"/>
        </w:rPr>
        <w:footnoteRef/>
      </w:r>
      <w:r w:rsidRPr="00092063">
        <w:rPr>
          <w:rFonts w:ascii="Times New Roman" w:hAnsi="Times New Roman" w:cs="Times New Roman"/>
        </w:rPr>
        <w:t xml:space="preserve"> A covenant implied mutuality among states with each party fulfilling certain obligations towards others. This gives an understanding that the Central Government and the Federating units share relationship of mutuality in which the Centre depends on the consent and active participation of the FU.</w:t>
      </w:r>
    </w:p>
  </w:footnote>
  <w:footnote w:id="9">
    <w:p w:rsidR="00CD568E" w:rsidRPr="00092063" w:rsidRDefault="00CD568E" w:rsidP="00C751ED">
      <w:pPr>
        <w:pStyle w:val="FootnoteText"/>
        <w:rPr>
          <w:rFonts w:ascii="Times New Roman" w:hAnsi="Times New Roman" w:cs="Times New Roman"/>
          <w:sz w:val="18"/>
          <w:szCs w:val="18"/>
        </w:rPr>
      </w:pPr>
      <w:r w:rsidRPr="00092063">
        <w:rPr>
          <w:rStyle w:val="FootnoteReference"/>
          <w:rFonts w:ascii="Times New Roman" w:hAnsi="Times New Roman" w:cs="Times New Roman"/>
          <w:sz w:val="18"/>
          <w:szCs w:val="18"/>
        </w:rPr>
        <w:footnoteRef/>
      </w:r>
      <w:r w:rsidRPr="00092063">
        <w:rPr>
          <w:rFonts w:ascii="Times New Roman" w:hAnsi="Times New Roman" w:cs="Times New Roman"/>
          <w:sz w:val="18"/>
          <w:szCs w:val="18"/>
        </w:rPr>
        <w:t xml:space="preserve"> Stepan </w:t>
      </w:r>
      <w:r w:rsidRPr="00092063">
        <w:rPr>
          <w:rFonts w:ascii="Times New Roman" w:hAnsi="Times New Roman" w:cs="Times New Roman"/>
          <w:noProof/>
          <w:sz w:val="18"/>
          <w:szCs w:val="18"/>
        </w:rPr>
        <w:t xml:space="preserve">Alfred Toward a New Comparative Politics of Federalism,Multinationalism,and Democracy:Beyond Rekerian Federalism." in </w:t>
      </w:r>
      <w:r w:rsidRPr="00092063">
        <w:rPr>
          <w:rFonts w:ascii="Times New Roman" w:hAnsi="Times New Roman" w:cs="Times New Roman"/>
          <w:i/>
          <w:iCs/>
          <w:noProof/>
          <w:sz w:val="18"/>
          <w:szCs w:val="18"/>
        </w:rPr>
        <w:t>Federalism and democracy in latin America</w:t>
      </w:r>
      <w:r w:rsidRPr="00092063">
        <w:rPr>
          <w:rFonts w:ascii="Times New Roman" w:hAnsi="Times New Roman" w:cs="Times New Roman"/>
          <w:noProof/>
          <w:sz w:val="18"/>
          <w:szCs w:val="18"/>
        </w:rPr>
        <w:t>, by Edward L. Gibson, (United States: John Hopkins University Press, 2004) ,45-48</w:t>
      </w:r>
    </w:p>
  </w:footnote>
  <w:footnote w:id="10">
    <w:p w:rsidR="00CD568E" w:rsidRPr="00092063" w:rsidRDefault="00CD568E" w:rsidP="00A027EA">
      <w:pPr>
        <w:pStyle w:val="NoSpacing"/>
        <w:spacing w:line="240" w:lineRule="atLeast"/>
        <w:rPr>
          <w:rFonts w:ascii="Times New Roman" w:hAnsi="Times New Roman" w:cs="Times New Roman"/>
          <w:sz w:val="18"/>
          <w:szCs w:val="18"/>
        </w:rPr>
      </w:pPr>
      <w:r w:rsidRPr="00092063">
        <w:rPr>
          <w:rStyle w:val="FootnoteReference"/>
          <w:rFonts w:ascii="Times New Roman" w:hAnsi="Times New Roman" w:cs="Times New Roman"/>
          <w:sz w:val="18"/>
          <w:szCs w:val="18"/>
        </w:rPr>
        <w:footnoteRef/>
      </w:r>
      <w:r w:rsidRPr="00092063">
        <w:rPr>
          <w:rFonts w:ascii="Times New Roman" w:hAnsi="Times New Roman" w:cs="Times New Roman"/>
          <w:sz w:val="18"/>
          <w:szCs w:val="18"/>
        </w:rPr>
        <w:t xml:space="preserve"> Full Text of Eighteenth Amendment Bill April, 09 </w:t>
      </w:r>
      <w:hyperlink r:id="rId1" w:history="1">
        <w:r w:rsidRPr="00092063">
          <w:rPr>
            <w:rStyle w:val="Hyperlink"/>
            <w:rFonts w:ascii="Times New Roman" w:hAnsi="Times New Roman" w:cs="Times New Roman"/>
            <w:color w:val="auto"/>
            <w:sz w:val="18"/>
            <w:szCs w:val="18"/>
          </w:rPr>
          <w:t>http://www.infopak.gov.pk/Constitution/Full%20text%20of%2018th%20Amendment%20Bill.pdf</w:t>
        </w:r>
      </w:hyperlink>
    </w:p>
    <w:p w:rsidR="00CD568E" w:rsidRPr="00092063" w:rsidRDefault="00CD568E" w:rsidP="00A027EA">
      <w:pPr>
        <w:pStyle w:val="NoSpacing"/>
        <w:spacing w:line="240" w:lineRule="atLeast"/>
        <w:rPr>
          <w:rFonts w:ascii="Times New Roman" w:hAnsi="Times New Roman" w:cs="Times New Roman"/>
          <w:sz w:val="18"/>
          <w:szCs w:val="18"/>
        </w:rPr>
      </w:pPr>
    </w:p>
  </w:footnote>
  <w:footnote w:id="11">
    <w:p w:rsidR="00CD568E" w:rsidRPr="00092063" w:rsidRDefault="00CD568E" w:rsidP="00C751ED">
      <w:pPr>
        <w:pStyle w:val="FootnoteText"/>
        <w:rPr>
          <w:rFonts w:ascii="Times New Roman" w:hAnsi="Times New Roman" w:cs="Times New Roman"/>
          <w:sz w:val="18"/>
          <w:szCs w:val="18"/>
        </w:rPr>
      </w:pPr>
      <w:r w:rsidRPr="00092063">
        <w:rPr>
          <w:rStyle w:val="FootnoteReference"/>
          <w:rFonts w:ascii="Times New Roman" w:hAnsi="Times New Roman" w:cs="Times New Roman"/>
          <w:sz w:val="18"/>
          <w:szCs w:val="18"/>
        </w:rPr>
        <w:footnoteRef/>
      </w:r>
      <w:r w:rsidRPr="00092063">
        <w:rPr>
          <w:rFonts w:ascii="Times New Roman" w:hAnsi="Times New Roman" w:cs="Times New Roman"/>
          <w:sz w:val="18"/>
          <w:szCs w:val="18"/>
        </w:rPr>
        <w:t xml:space="preserve"> </w:t>
      </w:r>
      <w:r w:rsidRPr="00092063">
        <w:rPr>
          <w:rFonts w:ascii="Times New Roman" w:hAnsi="Times New Roman" w:cs="Times New Roman"/>
          <w:bCs/>
          <w:iCs/>
          <w:sz w:val="18"/>
          <w:szCs w:val="18"/>
        </w:rPr>
        <w:t>Good Governance is epitomized by predictable, open and enlightened policy making, a bureaucracy imbued with professional ethos acting in the furtherance of public good, the rule of law, transparent processes, and a strong civil society participating in public affairs.”</w:t>
      </w:r>
    </w:p>
    <w:p w:rsidR="00CD568E" w:rsidRPr="00092063" w:rsidRDefault="00CD568E" w:rsidP="00C751ED">
      <w:pPr>
        <w:pStyle w:val="FootnoteText"/>
        <w:rPr>
          <w:rFonts w:ascii="Times New Roman" w:hAnsi="Times New Roman" w:cs="Times New Roman"/>
          <w:sz w:val="18"/>
          <w:szCs w:val="18"/>
        </w:rPr>
      </w:pPr>
    </w:p>
  </w:footnote>
  <w:footnote w:id="12">
    <w:p w:rsidR="00CD568E" w:rsidRPr="00092063" w:rsidRDefault="00CD568E" w:rsidP="00C751ED">
      <w:pPr>
        <w:pStyle w:val="FootnoteText"/>
        <w:rPr>
          <w:rFonts w:ascii="Times New Roman" w:hAnsi="Times New Roman" w:cs="Times New Roman"/>
          <w:sz w:val="18"/>
          <w:szCs w:val="18"/>
        </w:rPr>
      </w:pPr>
      <w:r w:rsidRPr="00092063">
        <w:rPr>
          <w:rStyle w:val="FootnoteReference"/>
          <w:rFonts w:ascii="Times New Roman" w:hAnsi="Times New Roman" w:cs="Times New Roman"/>
          <w:sz w:val="18"/>
          <w:szCs w:val="18"/>
        </w:rPr>
        <w:footnoteRef/>
      </w:r>
      <w:r w:rsidRPr="00092063">
        <w:rPr>
          <w:rFonts w:ascii="Times New Roman" w:hAnsi="Times New Roman" w:cs="Times New Roman"/>
          <w:sz w:val="18"/>
          <w:szCs w:val="18"/>
        </w:rPr>
        <w:t xml:space="preserve"> </w:t>
      </w:r>
      <w:r w:rsidRPr="00092063">
        <w:rPr>
          <w:rStyle w:val="Strong"/>
          <w:rFonts w:ascii="Times New Roman" w:hAnsi="Times New Roman" w:cs="Times New Roman"/>
          <w:b w:val="0"/>
          <w:sz w:val="18"/>
          <w:szCs w:val="18"/>
        </w:rPr>
        <w:t xml:space="preserve">18th Constitutional Amendment and Provincial Autonomy 25,April,2011 </w:t>
      </w:r>
      <w:hyperlink r:id="rId2" w:history="1">
        <w:r w:rsidRPr="00092063">
          <w:rPr>
            <w:rFonts w:ascii="Times New Roman" w:hAnsi="Times New Roman" w:cs="Times New Roman"/>
            <w:sz w:val="18"/>
            <w:szCs w:val="18"/>
            <w:u w:val="single"/>
          </w:rPr>
          <w:t>http://www.cssforum.com.pk/general/news-articles/50945-18th-constitutional-amendment-provincial-autonomy.html</w:t>
        </w:r>
      </w:hyperlink>
    </w:p>
    <w:p w:rsidR="00CD568E" w:rsidRPr="00092063" w:rsidRDefault="00CD568E" w:rsidP="00C751ED">
      <w:pPr>
        <w:pStyle w:val="FootnoteText"/>
        <w:rPr>
          <w:rFonts w:ascii="Times New Roman" w:hAnsi="Times New Roman" w:cs="Times New Roman"/>
          <w:sz w:val="18"/>
          <w:szCs w:val="18"/>
        </w:rPr>
      </w:pPr>
    </w:p>
  </w:footnote>
  <w:footnote w:id="13">
    <w:p w:rsidR="00CD568E" w:rsidRPr="00092063" w:rsidRDefault="00CD568E" w:rsidP="00C751ED">
      <w:pPr>
        <w:pStyle w:val="FootnoteText"/>
        <w:spacing w:line="360" w:lineRule="auto"/>
        <w:rPr>
          <w:rFonts w:ascii="Times New Roman" w:hAnsi="Times New Roman" w:cs="Times New Roman"/>
          <w:sz w:val="18"/>
          <w:szCs w:val="18"/>
        </w:rPr>
      </w:pPr>
      <w:r w:rsidRPr="00092063">
        <w:rPr>
          <w:rStyle w:val="FootnoteReference"/>
          <w:rFonts w:ascii="Times New Roman" w:hAnsi="Times New Roman" w:cs="Times New Roman"/>
          <w:sz w:val="18"/>
          <w:szCs w:val="18"/>
        </w:rPr>
        <w:footnoteRef/>
      </w:r>
      <w:r w:rsidRPr="00092063">
        <w:rPr>
          <w:rFonts w:ascii="Times New Roman" w:hAnsi="Times New Roman" w:cs="Times New Roman"/>
          <w:sz w:val="18"/>
          <w:szCs w:val="18"/>
        </w:rPr>
        <w:t xml:space="preserve"> </w:t>
      </w:r>
      <w:hyperlink r:id="rId3" w:history="1">
        <w:r w:rsidRPr="00092063">
          <w:rPr>
            <w:rStyle w:val="Hyperlink"/>
            <w:rFonts w:ascii="Times New Roman" w:hAnsi="Times New Roman" w:cs="Times New Roman"/>
            <w:color w:val="auto"/>
            <w:sz w:val="18"/>
            <w:szCs w:val="18"/>
          </w:rPr>
          <w:t xml:space="preserve">Summary of 18th Amendment </w:t>
        </w:r>
      </w:hyperlink>
      <w:r w:rsidRPr="00092063">
        <w:rPr>
          <w:rFonts w:ascii="Times New Roman" w:hAnsi="Times New Roman" w:cs="Times New Roman"/>
          <w:sz w:val="18"/>
          <w:szCs w:val="18"/>
        </w:rPr>
        <w:t xml:space="preserve">April, 03, 2010, Published in PKPOLITICS, </w:t>
      </w:r>
      <w:hyperlink r:id="rId4" w:history="1">
        <w:r w:rsidRPr="00092063">
          <w:rPr>
            <w:rStyle w:val="Hyperlink"/>
            <w:rFonts w:ascii="Times New Roman" w:hAnsi="Times New Roman" w:cs="Times New Roman"/>
            <w:color w:val="auto"/>
            <w:sz w:val="18"/>
            <w:szCs w:val="18"/>
          </w:rPr>
          <w:t>http://pkpolitics.com/2010/04/03/summary-of-18th-amendment/</w:t>
        </w:r>
      </w:hyperlink>
    </w:p>
  </w:footnote>
  <w:footnote w:id="14">
    <w:p w:rsidR="00CD568E" w:rsidRPr="00092063" w:rsidRDefault="00CD568E" w:rsidP="00C751ED">
      <w:pPr>
        <w:pStyle w:val="FootnoteText"/>
        <w:spacing w:line="360" w:lineRule="auto"/>
        <w:rPr>
          <w:rFonts w:ascii="Times New Roman" w:hAnsi="Times New Roman" w:cs="Times New Roman"/>
          <w:sz w:val="18"/>
          <w:szCs w:val="18"/>
        </w:rPr>
      </w:pPr>
      <w:r w:rsidRPr="00092063">
        <w:rPr>
          <w:rStyle w:val="FootnoteReference"/>
          <w:rFonts w:ascii="Times New Roman" w:hAnsi="Times New Roman" w:cs="Times New Roman"/>
          <w:sz w:val="18"/>
          <w:szCs w:val="18"/>
        </w:rPr>
        <w:footnoteRef/>
      </w:r>
      <w:r w:rsidRPr="00092063">
        <w:rPr>
          <w:rFonts w:ascii="Times New Roman" w:hAnsi="Times New Roman" w:cs="Times New Roman"/>
          <w:sz w:val="18"/>
          <w:szCs w:val="18"/>
        </w:rPr>
        <w:t xml:space="preserve"> </w:t>
      </w:r>
      <w:hyperlink r:id="rId5" w:history="1">
        <w:r w:rsidRPr="00092063">
          <w:rPr>
            <w:rStyle w:val="Hyperlink"/>
            <w:rFonts w:ascii="Times New Roman" w:hAnsi="Times New Roman" w:cs="Times New Roman"/>
            <w:color w:val="auto"/>
            <w:sz w:val="18"/>
            <w:szCs w:val="18"/>
          </w:rPr>
          <w:t xml:space="preserve">Summary of 18th Amendment </w:t>
        </w:r>
      </w:hyperlink>
      <w:r w:rsidRPr="00092063">
        <w:rPr>
          <w:rFonts w:ascii="Times New Roman" w:hAnsi="Times New Roman" w:cs="Times New Roman"/>
          <w:sz w:val="18"/>
          <w:szCs w:val="18"/>
        </w:rPr>
        <w:t>April, 03, 2010, Published in PKPOLITICS, http://pkpolitics.com/2010/04/03/summary-of-18th-amendment</w:t>
      </w:r>
    </w:p>
  </w:footnote>
  <w:footnote w:id="15">
    <w:p w:rsidR="00CD568E" w:rsidRPr="00092063" w:rsidRDefault="00CD568E" w:rsidP="00C751ED">
      <w:pPr>
        <w:pStyle w:val="FootnoteText"/>
        <w:spacing w:line="360" w:lineRule="auto"/>
        <w:rPr>
          <w:rFonts w:ascii="Times New Roman" w:hAnsi="Times New Roman" w:cs="Times New Roman"/>
          <w:sz w:val="18"/>
          <w:szCs w:val="18"/>
        </w:rPr>
      </w:pPr>
      <w:r w:rsidRPr="00092063">
        <w:rPr>
          <w:rStyle w:val="FootnoteReference"/>
          <w:rFonts w:ascii="Times New Roman" w:hAnsi="Times New Roman" w:cs="Times New Roman"/>
          <w:sz w:val="18"/>
          <w:szCs w:val="18"/>
        </w:rPr>
        <w:footnoteRef/>
      </w:r>
      <w:r w:rsidRPr="00092063">
        <w:rPr>
          <w:rFonts w:ascii="Times New Roman" w:hAnsi="Times New Roman" w:cs="Times New Roman"/>
          <w:sz w:val="18"/>
          <w:szCs w:val="18"/>
        </w:rPr>
        <w:t>Provincial Rights and Responsibilities, October 10 2010, by Shahid  Javed Burki, published in The Lahore Journal of Economics</w:t>
      </w:r>
    </w:p>
    <w:p w:rsidR="00CD568E" w:rsidRPr="00092063" w:rsidRDefault="00CD568E" w:rsidP="00C751ED">
      <w:pPr>
        <w:pStyle w:val="FootnoteText"/>
        <w:spacing w:line="360" w:lineRule="auto"/>
        <w:rPr>
          <w:rFonts w:ascii="Times New Roman" w:hAnsi="Times New Roman" w:cs="Times New Roman"/>
          <w:sz w:val="18"/>
          <w:szCs w:val="18"/>
        </w:rPr>
      </w:pPr>
    </w:p>
  </w:footnote>
  <w:footnote w:id="16">
    <w:p w:rsidR="00CD568E" w:rsidRPr="00092063" w:rsidRDefault="00CD568E" w:rsidP="00C751ED">
      <w:pPr>
        <w:pStyle w:val="FootnoteText"/>
        <w:spacing w:line="360" w:lineRule="auto"/>
        <w:rPr>
          <w:rFonts w:ascii="Times New Roman" w:hAnsi="Times New Roman" w:cs="Times New Roman"/>
          <w:sz w:val="18"/>
          <w:szCs w:val="18"/>
        </w:rPr>
      </w:pPr>
      <w:r w:rsidRPr="00092063">
        <w:rPr>
          <w:rStyle w:val="FootnoteReference"/>
          <w:rFonts w:ascii="Times New Roman" w:hAnsi="Times New Roman" w:cs="Times New Roman"/>
          <w:sz w:val="18"/>
          <w:szCs w:val="18"/>
        </w:rPr>
        <w:footnoteRef/>
      </w:r>
      <w:r w:rsidRPr="00092063">
        <w:rPr>
          <w:rFonts w:ascii="Times New Roman" w:hAnsi="Times New Roman" w:cs="Times New Roman"/>
          <w:sz w:val="18"/>
          <w:szCs w:val="18"/>
        </w:rPr>
        <w:t xml:space="preserve"> The Endemic Crisis of Federalism in Pakistan, September 2010 by Raza Ahmed published in The Lahore Journal of Economics</w:t>
      </w:r>
    </w:p>
    <w:p w:rsidR="00CD568E" w:rsidRPr="00092063" w:rsidRDefault="00CD568E" w:rsidP="00C751ED">
      <w:pPr>
        <w:pStyle w:val="FootnoteText"/>
        <w:spacing w:line="360" w:lineRule="auto"/>
        <w:rPr>
          <w:rFonts w:ascii="Times New Roman" w:hAnsi="Times New Roman" w:cs="Times New Roman"/>
          <w:sz w:val="18"/>
          <w:szCs w:val="18"/>
        </w:rPr>
      </w:pPr>
    </w:p>
  </w:footnote>
  <w:footnote w:id="17">
    <w:p w:rsidR="00CD568E" w:rsidRPr="00092063" w:rsidRDefault="00CD568E" w:rsidP="00C751ED">
      <w:pPr>
        <w:pStyle w:val="FootnoteText"/>
        <w:spacing w:line="360" w:lineRule="auto"/>
        <w:rPr>
          <w:rFonts w:ascii="Times New Roman" w:hAnsi="Times New Roman" w:cs="Times New Roman"/>
          <w:sz w:val="18"/>
          <w:szCs w:val="18"/>
        </w:rPr>
      </w:pPr>
      <w:r w:rsidRPr="00092063">
        <w:rPr>
          <w:rStyle w:val="FootnoteReference"/>
          <w:rFonts w:ascii="Times New Roman" w:hAnsi="Times New Roman" w:cs="Times New Roman"/>
          <w:sz w:val="18"/>
          <w:szCs w:val="18"/>
        </w:rPr>
        <w:footnoteRef/>
      </w:r>
      <w:r w:rsidRPr="00092063">
        <w:rPr>
          <w:rFonts w:ascii="Times New Roman" w:hAnsi="Times New Roman" w:cs="Times New Roman"/>
          <w:sz w:val="18"/>
          <w:szCs w:val="18"/>
        </w:rPr>
        <w:t xml:space="preserve"> Full Text of Eighteenth Amendment Bill April, 09 </w:t>
      </w:r>
      <w:hyperlink r:id="rId6" w:history="1">
        <w:r w:rsidRPr="00092063">
          <w:rPr>
            <w:rStyle w:val="Hyperlink"/>
            <w:rFonts w:ascii="Times New Roman" w:hAnsi="Times New Roman" w:cs="Times New Roman"/>
            <w:color w:val="auto"/>
            <w:sz w:val="18"/>
            <w:szCs w:val="18"/>
          </w:rPr>
          <w:t>http://www.infopak.gov.pk/Constitution/Full%20text%20of%2018th%20Amendment%20Bill.pdf</w:t>
        </w:r>
      </w:hyperlink>
    </w:p>
    <w:p w:rsidR="00CD568E" w:rsidRPr="00D36239" w:rsidRDefault="00CD568E" w:rsidP="00C751ED">
      <w:pPr>
        <w:pStyle w:val="FootnoteText"/>
        <w:spacing w:line="360" w:lineRule="auto"/>
        <w:rPr>
          <w:sz w:val="18"/>
          <w:szCs w:val="18"/>
        </w:rPr>
      </w:pPr>
    </w:p>
  </w:footnote>
  <w:footnote w:id="18">
    <w:p w:rsidR="00CD568E" w:rsidRPr="00092063" w:rsidRDefault="00CD568E" w:rsidP="00C751ED">
      <w:pPr>
        <w:pStyle w:val="FootnoteText"/>
        <w:rPr>
          <w:rFonts w:ascii="Times New Roman" w:hAnsi="Times New Roman" w:cs="Times New Roman"/>
          <w:sz w:val="18"/>
          <w:szCs w:val="18"/>
        </w:rPr>
      </w:pPr>
      <w:r w:rsidRPr="00092063">
        <w:rPr>
          <w:rStyle w:val="FootnoteReference"/>
          <w:rFonts w:ascii="Times New Roman" w:hAnsi="Times New Roman" w:cs="Times New Roman"/>
          <w:sz w:val="18"/>
          <w:szCs w:val="18"/>
        </w:rPr>
        <w:footnoteRef/>
      </w:r>
      <w:r w:rsidRPr="00092063">
        <w:rPr>
          <w:rFonts w:ascii="Times New Roman" w:hAnsi="Times New Roman" w:cs="Times New Roman"/>
          <w:sz w:val="18"/>
          <w:szCs w:val="18"/>
        </w:rPr>
        <w:t xml:space="preserve"> Raza Ahmed, "The Endemic Crisis of Federalism in Pakistan." </w:t>
      </w:r>
      <w:r w:rsidRPr="00092063">
        <w:rPr>
          <w:rFonts w:ascii="Times New Roman" w:hAnsi="Times New Roman" w:cs="Times New Roman"/>
          <w:i/>
          <w:sz w:val="18"/>
          <w:szCs w:val="18"/>
        </w:rPr>
        <w:t>The Lahore Journal of Economics</w:t>
      </w:r>
      <w:r w:rsidRPr="00092063">
        <w:rPr>
          <w:rFonts w:ascii="Times New Roman" w:hAnsi="Times New Roman" w:cs="Times New Roman"/>
          <w:sz w:val="18"/>
          <w:szCs w:val="18"/>
        </w:rPr>
        <w:t>, September 2010, 16</w:t>
      </w:r>
    </w:p>
  </w:footnote>
  <w:footnote w:id="19">
    <w:p w:rsidR="00CD568E" w:rsidRPr="00092063" w:rsidRDefault="00CD568E" w:rsidP="00C751ED">
      <w:pPr>
        <w:pStyle w:val="FootnoteText"/>
        <w:rPr>
          <w:rFonts w:ascii="Times New Roman" w:hAnsi="Times New Roman" w:cs="Times New Roman"/>
          <w:sz w:val="18"/>
          <w:szCs w:val="18"/>
        </w:rPr>
      </w:pPr>
      <w:r w:rsidRPr="00092063">
        <w:rPr>
          <w:rStyle w:val="FootnoteReference"/>
          <w:rFonts w:ascii="Times New Roman" w:hAnsi="Times New Roman" w:cs="Times New Roman"/>
          <w:sz w:val="18"/>
          <w:szCs w:val="18"/>
        </w:rPr>
        <w:footnoteRef/>
      </w:r>
      <w:r w:rsidRPr="00092063">
        <w:rPr>
          <w:rFonts w:ascii="Times New Roman" w:hAnsi="Times New Roman" w:cs="Times New Roman"/>
          <w:sz w:val="18"/>
          <w:szCs w:val="18"/>
        </w:rPr>
        <w:t xml:space="preserve"> Full Text of Eighteenth Amendment Bill April, 09 </w:t>
      </w:r>
      <w:hyperlink r:id="rId7" w:history="1">
        <w:r w:rsidRPr="00092063">
          <w:rPr>
            <w:rStyle w:val="Hyperlink"/>
            <w:rFonts w:ascii="Times New Roman" w:hAnsi="Times New Roman" w:cs="Times New Roman"/>
            <w:color w:val="auto"/>
            <w:sz w:val="18"/>
            <w:szCs w:val="18"/>
          </w:rPr>
          <w:t>http://www.infopak.gov.pk/Constitution/Full%20text%20of%2018th%20Amendment%20Bill.pdf</w:t>
        </w:r>
      </w:hyperlink>
    </w:p>
  </w:footnote>
  <w:footnote w:id="20">
    <w:p w:rsidR="00CD568E" w:rsidRPr="00092063" w:rsidRDefault="00CD568E" w:rsidP="00C751ED">
      <w:pPr>
        <w:pStyle w:val="FootnoteText"/>
        <w:rPr>
          <w:rFonts w:ascii="Times New Roman" w:hAnsi="Times New Roman" w:cs="Times New Roman"/>
          <w:sz w:val="18"/>
          <w:szCs w:val="18"/>
        </w:rPr>
      </w:pPr>
      <w:r w:rsidRPr="00092063">
        <w:rPr>
          <w:rStyle w:val="FootnoteReference"/>
          <w:rFonts w:ascii="Times New Roman" w:hAnsi="Times New Roman" w:cs="Times New Roman"/>
          <w:sz w:val="18"/>
          <w:szCs w:val="18"/>
        </w:rPr>
        <w:footnoteRef/>
      </w:r>
      <w:r w:rsidRPr="00092063">
        <w:rPr>
          <w:rFonts w:ascii="Times New Roman" w:hAnsi="Times New Roman" w:cs="Times New Roman"/>
          <w:sz w:val="18"/>
          <w:szCs w:val="18"/>
        </w:rPr>
        <w:t xml:space="preserve"> Raza Ahmed, "The Endemic Crisis of Federalism in Pakistan." </w:t>
      </w:r>
      <w:r w:rsidRPr="00092063">
        <w:rPr>
          <w:rFonts w:ascii="Times New Roman" w:hAnsi="Times New Roman" w:cs="Times New Roman"/>
          <w:i/>
          <w:sz w:val="18"/>
          <w:szCs w:val="18"/>
        </w:rPr>
        <w:t>The Lahore Journal of Economics</w:t>
      </w:r>
      <w:r w:rsidRPr="00092063">
        <w:rPr>
          <w:rFonts w:ascii="Times New Roman" w:hAnsi="Times New Roman" w:cs="Times New Roman"/>
          <w:sz w:val="18"/>
          <w:szCs w:val="18"/>
        </w:rPr>
        <w:t>, September 2010, 16.</w:t>
      </w:r>
    </w:p>
  </w:footnote>
  <w:footnote w:id="21">
    <w:p w:rsidR="00CD568E" w:rsidRPr="00092063" w:rsidRDefault="00CD568E" w:rsidP="00C751ED">
      <w:pPr>
        <w:pStyle w:val="FootnoteText"/>
        <w:rPr>
          <w:rFonts w:ascii="Times New Roman" w:hAnsi="Times New Roman" w:cs="Times New Roman"/>
          <w:sz w:val="18"/>
          <w:szCs w:val="18"/>
        </w:rPr>
      </w:pPr>
      <w:r w:rsidRPr="00092063">
        <w:rPr>
          <w:rStyle w:val="FootnoteReference"/>
          <w:rFonts w:ascii="Times New Roman" w:hAnsi="Times New Roman" w:cs="Times New Roman"/>
          <w:sz w:val="18"/>
          <w:szCs w:val="18"/>
        </w:rPr>
        <w:footnoteRef/>
      </w:r>
      <w:r w:rsidRPr="00092063">
        <w:rPr>
          <w:rFonts w:ascii="Times New Roman" w:hAnsi="Times New Roman" w:cs="Times New Roman"/>
          <w:sz w:val="18"/>
          <w:szCs w:val="18"/>
        </w:rPr>
        <w:t xml:space="preserve"> Forum of Federations, “Strengthening Implementation of the Eighteenth Amendment”, available on  </w:t>
      </w:r>
      <w:hyperlink r:id="rId8" w:history="1">
        <w:r w:rsidRPr="00092063">
          <w:rPr>
            <w:rStyle w:val="Hyperlink"/>
            <w:rFonts w:ascii="Times New Roman" w:hAnsi="Times New Roman" w:cs="Times New Roman"/>
            <w:color w:val="auto"/>
            <w:sz w:val="18"/>
            <w:szCs w:val="18"/>
          </w:rPr>
          <w:t>http://www.forumfed.org/en/events/event.php?id=804</w:t>
        </w:r>
      </w:hyperlink>
      <w:r w:rsidRPr="00092063">
        <w:rPr>
          <w:rFonts w:ascii="Times New Roman" w:hAnsi="Times New Roman" w:cs="Times New Roman"/>
          <w:sz w:val="18"/>
          <w:szCs w:val="18"/>
        </w:rPr>
        <w:t xml:space="preserve"> (accessed on 5 january 2013)</w:t>
      </w:r>
    </w:p>
  </w:footnote>
  <w:footnote w:id="22">
    <w:p w:rsidR="00CD568E" w:rsidRPr="00092063" w:rsidRDefault="00CD568E">
      <w:pPr>
        <w:pStyle w:val="FootnoteText"/>
        <w:rPr>
          <w:rFonts w:ascii="Times New Roman" w:hAnsi="Times New Roman" w:cs="Times New Roman"/>
          <w:sz w:val="18"/>
          <w:szCs w:val="18"/>
        </w:rPr>
      </w:pPr>
      <w:r w:rsidRPr="00092063">
        <w:rPr>
          <w:rStyle w:val="FootnoteReference"/>
          <w:rFonts w:ascii="Times New Roman" w:hAnsi="Times New Roman" w:cs="Times New Roman"/>
          <w:sz w:val="18"/>
          <w:szCs w:val="18"/>
        </w:rPr>
        <w:footnoteRef/>
      </w:r>
      <w:r w:rsidRPr="00092063">
        <w:rPr>
          <w:rFonts w:ascii="Times New Roman" w:hAnsi="Times New Roman" w:cs="Times New Roman"/>
          <w:sz w:val="18"/>
          <w:szCs w:val="18"/>
        </w:rPr>
        <w:t xml:space="preserve">All these Occupational Groups from time to time, have their officers getting posted in the Federal Secretariat. Therefore, they are just not affected would be inappropriate. </w:t>
      </w:r>
    </w:p>
  </w:footnote>
  <w:footnote w:id="23">
    <w:p w:rsidR="00CD568E" w:rsidRPr="009A07CC" w:rsidRDefault="00CD568E" w:rsidP="009A07CC">
      <w:pPr>
        <w:spacing w:line="360" w:lineRule="auto"/>
        <w:jc w:val="both"/>
        <w:rPr>
          <w:color w:val="000000" w:themeColor="text1"/>
          <w:sz w:val="20"/>
          <w:szCs w:val="20"/>
        </w:rPr>
      </w:pPr>
      <w:r w:rsidRPr="007918D7">
        <w:rPr>
          <w:rStyle w:val="FootnoteReference"/>
          <w:color w:val="000000" w:themeColor="text1"/>
        </w:rPr>
        <w:footnoteRef/>
      </w:r>
      <w:r>
        <w:rPr>
          <w:color w:val="000000" w:themeColor="text1"/>
          <w:sz w:val="20"/>
          <w:szCs w:val="20"/>
        </w:rPr>
        <w:t xml:space="preserve"> Blog available at </w:t>
      </w:r>
      <w:r w:rsidRPr="007918D7">
        <w:rPr>
          <w:color w:val="000000" w:themeColor="text1"/>
          <w:sz w:val="20"/>
          <w:szCs w:val="20"/>
        </w:rPr>
        <w:t>(</w:t>
      </w:r>
      <w:hyperlink r:id="rId9" w:history="1">
        <w:r w:rsidRPr="007918D7">
          <w:rPr>
            <w:rStyle w:val="Hyperlink"/>
            <w:color w:val="000000" w:themeColor="text1"/>
            <w:sz w:val="20"/>
            <w:szCs w:val="20"/>
          </w:rPr>
          <w:t>http://razarumi.com/2011/04/24/devolution-of-powers-the-challenges-ahead</w:t>
        </w:r>
      </w:hyperlink>
      <w:r w:rsidRPr="007918D7">
        <w:rPr>
          <w:color w:val="000000" w:themeColor="text1"/>
          <w:sz w:val="20"/>
          <w:szCs w:val="20"/>
        </w:rPr>
        <w:t>)</w:t>
      </w:r>
    </w:p>
  </w:footnote>
  <w:footnote w:id="24">
    <w:p w:rsidR="00CD568E" w:rsidRPr="00817F18" w:rsidRDefault="00CD568E" w:rsidP="007353FE">
      <w:pPr>
        <w:pStyle w:val="FootnoteText"/>
        <w:rPr>
          <w:rFonts w:ascii="Times New Roman" w:hAnsi="Times New Roman" w:cs="Times New Roman"/>
          <w:sz w:val="18"/>
          <w:szCs w:val="18"/>
        </w:rPr>
      </w:pPr>
      <w:r w:rsidRPr="00817F18">
        <w:rPr>
          <w:rStyle w:val="FootnoteReference"/>
          <w:rFonts w:ascii="Times New Roman" w:hAnsi="Times New Roman" w:cs="Times New Roman"/>
          <w:sz w:val="18"/>
          <w:szCs w:val="18"/>
        </w:rPr>
        <w:footnoteRef/>
      </w:r>
      <w:r w:rsidRPr="00817F18">
        <w:rPr>
          <w:rFonts w:ascii="Times New Roman" w:hAnsi="Times New Roman" w:cs="Times New Roman"/>
          <w:sz w:val="18"/>
          <w:szCs w:val="18"/>
        </w:rPr>
        <w:t xml:space="preserve"> ( </w:t>
      </w:r>
      <w:r w:rsidRPr="00817F18">
        <w:rPr>
          <w:rFonts w:ascii="Times New Roman" w:hAnsi="Times New Roman" w:cs="Times New Roman"/>
          <w:sz w:val="18"/>
          <w:szCs w:val="18"/>
          <w:u w:val="single"/>
        </w:rPr>
        <w:t>Saba Gul Khattak, “The challenges of population policy and planning in Pakistan”, in Michael Kugelman &amp; Robert M. Hathaway,eds,)</w:t>
      </w:r>
    </w:p>
  </w:footnote>
  <w:footnote w:id="25">
    <w:p w:rsidR="00CD568E" w:rsidRPr="00817F18" w:rsidRDefault="00CD568E">
      <w:pPr>
        <w:pStyle w:val="FootnoteText"/>
        <w:rPr>
          <w:rFonts w:ascii="Times New Roman" w:hAnsi="Times New Roman" w:cs="Times New Roman"/>
          <w:sz w:val="18"/>
          <w:szCs w:val="18"/>
        </w:rPr>
      </w:pPr>
      <w:r w:rsidRPr="00817F18">
        <w:rPr>
          <w:rStyle w:val="FootnoteReference"/>
          <w:rFonts w:ascii="Times New Roman" w:hAnsi="Times New Roman" w:cs="Times New Roman"/>
          <w:sz w:val="18"/>
          <w:szCs w:val="18"/>
        </w:rPr>
        <w:footnoteRef/>
      </w:r>
      <w:r w:rsidRPr="00817F18">
        <w:rPr>
          <w:rFonts w:ascii="Times New Roman" w:hAnsi="Times New Roman" w:cs="Times New Roman"/>
          <w:sz w:val="18"/>
          <w:szCs w:val="18"/>
        </w:rPr>
        <w:t xml:space="preserve"> Asif Ezdi, “Coping with Devolution” The News, August 13, 2012</w:t>
      </w:r>
    </w:p>
  </w:footnote>
  <w:footnote w:id="26">
    <w:p w:rsidR="00CD568E" w:rsidRPr="00817F18" w:rsidRDefault="00CD568E">
      <w:pPr>
        <w:pStyle w:val="FootnoteText"/>
        <w:rPr>
          <w:rFonts w:ascii="Times New Roman" w:hAnsi="Times New Roman" w:cs="Times New Roman"/>
          <w:sz w:val="18"/>
          <w:szCs w:val="18"/>
        </w:rPr>
      </w:pPr>
      <w:r w:rsidRPr="00817F18">
        <w:rPr>
          <w:rStyle w:val="FootnoteReference"/>
          <w:rFonts w:ascii="Times New Roman" w:hAnsi="Times New Roman" w:cs="Times New Roman"/>
          <w:sz w:val="18"/>
          <w:szCs w:val="18"/>
        </w:rPr>
        <w:footnoteRef/>
      </w:r>
      <w:r w:rsidRPr="00817F18">
        <w:rPr>
          <w:rFonts w:ascii="Times New Roman" w:hAnsi="Times New Roman" w:cs="Times New Roman"/>
          <w:sz w:val="18"/>
          <w:szCs w:val="18"/>
        </w:rPr>
        <w:t xml:space="preserve"> Ibid</w:t>
      </w:r>
    </w:p>
  </w:footnote>
  <w:footnote w:id="27">
    <w:p w:rsidR="00CD568E" w:rsidRDefault="00CD568E" w:rsidP="00EC15C6">
      <w:r>
        <w:rPr>
          <w:rStyle w:val="FootnoteReference"/>
        </w:rPr>
        <w:footnoteRef/>
      </w:r>
      <w:r>
        <w:t xml:space="preserve"> The abolition of CLL has not changed the salary structure of FG employees now transferred to PGs neither has more intrusive supervision mechanism been developed by FG. Job security provided to personnel of devolved departments has not been altered and they have not been sent to the surplus pool. The relationship of the staff with their peers is based on the same cultural patterns as earlier. Likewise, their personal life has not witnessed any change. These factors are therefore unlikely to lead to dissatisfaction. </w:t>
      </w:r>
    </w:p>
    <w:p w:rsidR="00CD568E" w:rsidRDefault="00CD568E" w:rsidP="00EC15C6">
      <w:r>
        <w:t>However, on hygiene factors their status, relation with supervisor and status have led to dissatisfaction due to their change in entity from employees of FG to PG.</w:t>
      </w:r>
    </w:p>
    <w:p w:rsidR="00CD568E" w:rsidRDefault="00CD568E" w:rsidP="00EC15C6">
      <w:pPr>
        <w:shd w:val="clear" w:color="auto" w:fill="FFFFFF"/>
        <w:spacing w:after="58" w:line="240" w:lineRule="auto"/>
        <w:ind w:right="230"/>
      </w:pPr>
      <w:r>
        <w:t xml:space="preserve">The motivating factors have suffered a setback as the opportunities available to the staff of devolved departments for promotion prospects, responsibility and training opportunities have been reduced.    </w:t>
      </w:r>
    </w:p>
    <w:p w:rsidR="00CD568E" w:rsidRDefault="00CD568E">
      <w:pPr>
        <w:pStyle w:val="FootnoteText"/>
      </w:pPr>
    </w:p>
  </w:footnote>
  <w:footnote w:id="28">
    <w:p w:rsidR="00CD568E" w:rsidRPr="00817F18" w:rsidRDefault="00CD568E" w:rsidP="0083421B">
      <w:pPr>
        <w:rPr>
          <w:rFonts w:ascii="Times New Roman" w:hAnsi="Times New Roman" w:cs="Times New Roman"/>
          <w:sz w:val="18"/>
          <w:szCs w:val="18"/>
        </w:rPr>
      </w:pPr>
      <w:r w:rsidRPr="00817F18">
        <w:rPr>
          <w:rStyle w:val="FootnoteReference"/>
          <w:rFonts w:ascii="Times New Roman" w:hAnsi="Times New Roman" w:cs="Times New Roman"/>
          <w:sz w:val="18"/>
          <w:szCs w:val="18"/>
        </w:rPr>
        <w:footnoteRef/>
      </w:r>
      <w:r w:rsidRPr="00817F18">
        <w:rPr>
          <w:rFonts w:ascii="Times New Roman" w:hAnsi="Times New Roman" w:cs="Times New Roman"/>
          <w:sz w:val="18"/>
          <w:szCs w:val="18"/>
        </w:rPr>
        <w:t xml:space="preserve"> Iftikhar.A. Khan. “Raza Rabbani warns of conspiracy to undo 18th Amendment” Dawn, September 13, 2012</w:t>
      </w:r>
    </w:p>
  </w:footnote>
  <w:footnote w:id="29">
    <w:p w:rsidR="00CD568E" w:rsidRPr="00817F18" w:rsidRDefault="00CD568E" w:rsidP="008F43AD">
      <w:pPr>
        <w:pStyle w:val="FootnoteText"/>
        <w:rPr>
          <w:rFonts w:ascii="Times New Roman" w:hAnsi="Times New Roman" w:cs="Times New Roman"/>
          <w:sz w:val="18"/>
          <w:szCs w:val="18"/>
        </w:rPr>
      </w:pPr>
      <w:r w:rsidRPr="00817F18">
        <w:rPr>
          <w:rStyle w:val="FootnoteReference"/>
          <w:rFonts w:ascii="Times New Roman" w:hAnsi="Times New Roman" w:cs="Times New Roman"/>
          <w:sz w:val="18"/>
          <w:szCs w:val="18"/>
        </w:rPr>
        <w:footnoteRef/>
      </w:r>
      <w:r w:rsidRPr="00817F18">
        <w:rPr>
          <w:rFonts w:ascii="Times New Roman" w:hAnsi="Times New Roman" w:cs="Times New Roman"/>
          <w:sz w:val="18"/>
          <w:szCs w:val="18"/>
        </w:rPr>
        <w:t xml:space="preserve"> </w:t>
      </w:r>
      <w:r w:rsidRPr="00817F18">
        <w:rPr>
          <w:rFonts w:ascii="Times New Roman" w:hAnsi="Times New Roman" w:cs="Times New Roman"/>
          <w:i/>
          <w:sz w:val="18"/>
          <w:szCs w:val="18"/>
        </w:rPr>
        <w:t>Pakistan Observer</w:t>
      </w:r>
      <w:r w:rsidRPr="00817F18">
        <w:rPr>
          <w:rFonts w:ascii="Times New Roman" w:hAnsi="Times New Roman" w:cs="Times New Roman"/>
          <w:sz w:val="18"/>
          <w:szCs w:val="18"/>
        </w:rPr>
        <w:t>, November 3</w:t>
      </w:r>
      <w:r w:rsidRPr="00817F18">
        <w:rPr>
          <w:rFonts w:ascii="Times New Roman" w:hAnsi="Times New Roman" w:cs="Times New Roman"/>
          <w:sz w:val="18"/>
          <w:szCs w:val="18"/>
          <w:vertAlign w:val="superscript"/>
        </w:rPr>
        <w:t>rd</w:t>
      </w:r>
      <w:r w:rsidRPr="00817F18">
        <w:rPr>
          <w:rFonts w:ascii="Times New Roman" w:hAnsi="Times New Roman" w:cs="Times New Roman"/>
          <w:sz w:val="18"/>
          <w:szCs w:val="18"/>
        </w:rPr>
        <w:t xml:space="preserve"> 2012</w:t>
      </w:r>
    </w:p>
  </w:footnote>
  <w:footnote w:id="30">
    <w:p w:rsidR="00CD568E" w:rsidRPr="00817F18" w:rsidRDefault="00CD568E" w:rsidP="008F43AD">
      <w:pPr>
        <w:pStyle w:val="FootnoteText"/>
        <w:rPr>
          <w:rFonts w:ascii="Times New Roman" w:hAnsi="Times New Roman" w:cs="Times New Roman"/>
          <w:sz w:val="18"/>
          <w:szCs w:val="18"/>
        </w:rPr>
      </w:pPr>
    </w:p>
  </w:footnote>
  <w:footnote w:id="31">
    <w:p w:rsidR="00CD568E" w:rsidRPr="00817F18" w:rsidRDefault="00CD568E" w:rsidP="008F43AD">
      <w:pPr>
        <w:pStyle w:val="FootnoteText"/>
        <w:rPr>
          <w:rFonts w:ascii="Times New Roman" w:hAnsi="Times New Roman" w:cs="Times New Roman"/>
          <w:sz w:val="18"/>
          <w:szCs w:val="18"/>
        </w:rPr>
      </w:pPr>
      <w:r w:rsidRPr="00817F18">
        <w:rPr>
          <w:rStyle w:val="FootnoteReference"/>
          <w:rFonts w:ascii="Times New Roman" w:hAnsi="Times New Roman" w:cs="Times New Roman"/>
          <w:sz w:val="18"/>
          <w:szCs w:val="18"/>
        </w:rPr>
        <w:footnoteRef/>
      </w:r>
      <w:r w:rsidRPr="00817F18">
        <w:rPr>
          <w:rFonts w:ascii="Times New Roman" w:hAnsi="Times New Roman" w:cs="Times New Roman"/>
          <w:sz w:val="18"/>
          <w:szCs w:val="18"/>
        </w:rPr>
        <w:t xml:space="preserve"> Pakistan Observer, November 3</w:t>
      </w:r>
      <w:r w:rsidRPr="00817F18">
        <w:rPr>
          <w:rFonts w:ascii="Times New Roman" w:hAnsi="Times New Roman" w:cs="Times New Roman"/>
          <w:sz w:val="18"/>
          <w:szCs w:val="18"/>
          <w:vertAlign w:val="superscript"/>
        </w:rPr>
        <w:t>rd</w:t>
      </w:r>
      <w:r w:rsidRPr="00817F18">
        <w:rPr>
          <w:rFonts w:ascii="Times New Roman" w:hAnsi="Times New Roman" w:cs="Times New Roman"/>
          <w:sz w:val="18"/>
          <w:szCs w:val="18"/>
        </w:rPr>
        <w:t xml:space="preserve"> 2012</w:t>
      </w:r>
    </w:p>
  </w:footnote>
  <w:footnote w:id="32">
    <w:p w:rsidR="00CD568E" w:rsidRPr="00817F18" w:rsidRDefault="00CD568E" w:rsidP="008F43AD">
      <w:pPr>
        <w:pStyle w:val="FootnoteText"/>
        <w:rPr>
          <w:rFonts w:ascii="Times New Roman" w:hAnsi="Times New Roman" w:cs="Times New Roman"/>
          <w:sz w:val="18"/>
          <w:szCs w:val="18"/>
        </w:rPr>
      </w:pPr>
      <w:r w:rsidRPr="00817F18">
        <w:rPr>
          <w:rStyle w:val="FootnoteReference"/>
          <w:rFonts w:ascii="Times New Roman" w:hAnsi="Times New Roman" w:cs="Times New Roman"/>
          <w:sz w:val="18"/>
          <w:szCs w:val="18"/>
        </w:rPr>
        <w:footnoteRef/>
      </w:r>
      <w:r w:rsidRPr="00817F18">
        <w:rPr>
          <w:rFonts w:ascii="Times New Roman" w:hAnsi="Times New Roman" w:cs="Times New Roman"/>
          <w:sz w:val="18"/>
          <w:szCs w:val="18"/>
        </w:rPr>
        <w:t xml:space="preserve"> PILDAT, </w:t>
      </w:r>
      <w:r w:rsidRPr="00817F18">
        <w:rPr>
          <w:rFonts w:ascii="Times New Roman" w:hAnsi="Times New Roman" w:cs="Times New Roman"/>
          <w:sz w:val="18"/>
          <w:szCs w:val="18"/>
          <w:vertAlign w:val="superscript"/>
        </w:rPr>
        <w:t xml:space="preserve"> </w:t>
      </w:r>
      <w:r w:rsidRPr="00817F18">
        <w:rPr>
          <w:rFonts w:ascii="Times New Roman" w:hAnsi="Times New Roman" w:cs="Times New Roman"/>
          <w:sz w:val="18"/>
          <w:szCs w:val="18"/>
        </w:rPr>
        <w:t>“18th constitutional Amendment and Devolution of Labour Ministry”, June 2011,</w:t>
      </w:r>
    </w:p>
  </w:footnote>
  <w:footnote w:id="33">
    <w:p w:rsidR="00CD568E" w:rsidRPr="00817F18" w:rsidRDefault="00CD568E" w:rsidP="008F43AD">
      <w:pPr>
        <w:pStyle w:val="FootnoteText"/>
        <w:rPr>
          <w:rFonts w:ascii="Times New Roman" w:hAnsi="Times New Roman" w:cs="Times New Roman"/>
          <w:bCs/>
          <w:sz w:val="18"/>
          <w:szCs w:val="18"/>
        </w:rPr>
      </w:pPr>
      <w:r w:rsidRPr="00817F18">
        <w:rPr>
          <w:rStyle w:val="FootnoteReference"/>
          <w:rFonts w:ascii="Times New Roman" w:hAnsi="Times New Roman" w:cs="Times New Roman"/>
          <w:sz w:val="18"/>
          <w:szCs w:val="18"/>
        </w:rPr>
        <w:footnoteRef/>
      </w:r>
      <w:r w:rsidRPr="00817F18">
        <w:rPr>
          <w:rFonts w:ascii="Times New Roman" w:hAnsi="Times New Roman" w:cs="Times New Roman"/>
          <w:sz w:val="18"/>
          <w:szCs w:val="18"/>
        </w:rPr>
        <w:t xml:space="preserve"> </w:t>
      </w:r>
      <w:r w:rsidRPr="00817F18">
        <w:rPr>
          <w:rFonts w:ascii="Times New Roman" w:hAnsi="Times New Roman" w:cs="Times New Roman"/>
          <w:bCs/>
          <w:sz w:val="18"/>
          <w:szCs w:val="18"/>
        </w:rPr>
        <w:t>Quick Deliveries – no Signs of Birth Pangs- 7 New Ministries Created: Ministry of Climate Change</w:t>
      </w:r>
    </w:p>
    <w:p w:rsidR="00CD568E" w:rsidRPr="00817F18" w:rsidRDefault="00CD568E" w:rsidP="008F43AD">
      <w:pPr>
        <w:pStyle w:val="FootnoteText"/>
        <w:rPr>
          <w:rFonts w:ascii="Times New Roman" w:hAnsi="Times New Roman" w:cs="Times New Roman"/>
          <w:bCs/>
          <w:sz w:val="18"/>
          <w:szCs w:val="18"/>
        </w:rPr>
      </w:pPr>
      <w:r w:rsidRPr="00817F18">
        <w:rPr>
          <w:rFonts w:ascii="Times New Roman" w:hAnsi="Times New Roman" w:cs="Times New Roman"/>
          <w:bCs/>
          <w:sz w:val="18"/>
          <w:szCs w:val="18"/>
        </w:rPr>
        <w:t>Ministry of Human Resource Development, Ministry of National Regulation &amp; Services, Ministry of National Heritage &amp; Integration, Ministry of National Harmony, Ministry of Food Security &amp; Research, Ministry of Professional &amp; Technical Training</w:t>
      </w:r>
    </w:p>
    <w:p w:rsidR="00CD568E" w:rsidRPr="00817F18" w:rsidRDefault="00CD568E" w:rsidP="008F43AD">
      <w:pPr>
        <w:pStyle w:val="FootnoteText"/>
        <w:rPr>
          <w:rFonts w:ascii="Times New Roman" w:hAnsi="Times New Roman" w:cs="Times New Roman"/>
          <w:sz w:val="18"/>
          <w:szCs w:val="18"/>
        </w:rPr>
      </w:pPr>
    </w:p>
  </w:footnote>
  <w:footnote w:id="34">
    <w:p w:rsidR="00CD568E" w:rsidRPr="00B23307" w:rsidRDefault="00CD568E" w:rsidP="008F43AD">
      <w:r w:rsidRPr="00817F18">
        <w:rPr>
          <w:rStyle w:val="FootnoteReference"/>
          <w:rFonts w:ascii="Times New Roman" w:hAnsi="Times New Roman" w:cs="Times New Roman"/>
          <w:sz w:val="18"/>
          <w:szCs w:val="18"/>
        </w:rPr>
        <w:footnoteRef/>
      </w:r>
      <w:r w:rsidRPr="00817F18">
        <w:rPr>
          <w:rFonts w:ascii="Times New Roman" w:hAnsi="Times New Roman" w:cs="Times New Roman"/>
          <w:b/>
          <w:sz w:val="18"/>
          <w:szCs w:val="18"/>
        </w:rPr>
        <w:t xml:space="preserve">  </w:t>
      </w:r>
      <w:r w:rsidRPr="00817F18">
        <w:rPr>
          <w:rFonts w:ascii="Times New Roman" w:hAnsi="Times New Roman" w:cs="Times New Roman"/>
          <w:sz w:val="18"/>
          <w:szCs w:val="18"/>
          <w:vertAlign w:val="superscript"/>
        </w:rPr>
        <w:t>The News Ansaar Abbasi, Funny Ministries, Divisions, Offshoots waste billions July 21 2012</w:t>
      </w:r>
      <w:r>
        <w:rPr>
          <w:vertAlign w:val="superscript"/>
        </w:rPr>
        <w:t>.</w:t>
      </w:r>
    </w:p>
    <w:p w:rsidR="00CD568E" w:rsidRDefault="00CD568E" w:rsidP="008F43AD">
      <w:pPr>
        <w:pStyle w:val="NormalWeb"/>
        <w:rPr>
          <w:b/>
        </w:rPr>
      </w:pPr>
      <w:r>
        <w:rPr>
          <w:b/>
        </w:rPr>
        <w:t xml:space="preserve">                                          </w:t>
      </w:r>
    </w:p>
    <w:p w:rsidR="00CD568E" w:rsidRDefault="00CD568E" w:rsidP="008F43AD">
      <w:pPr>
        <w:pStyle w:val="FootnoteText"/>
      </w:pPr>
    </w:p>
  </w:footnote>
  <w:footnote w:id="35">
    <w:p w:rsidR="00CD568E" w:rsidRPr="00817F18" w:rsidRDefault="00CD568E" w:rsidP="00E9377D">
      <w:pPr>
        <w:pStyle w:val="FootnoteText"/>
        <w:rPr>
          <w:rFonts w:ascii="Times New Roman" w:hAnsi="Times New Roman" w:cs="Times New Roman"/>
          <w:sz w:val="18"/>
          <w:szCs w:val="18"/>
        </w:rPr>
      </w:pPr>
      <w:r w:rsidRPr="00817F18">
        <w:rPr>
          <w:rStyle w:val="FootnoteReference"/>
          <w:rFonts w:ascii="Times New Roman" w:hAnsi="Times New Roman" w:cs="Times New Roman"/>
          <w:sz w:val="18"/>
          <w:szCs w:val="18"/>
        </w:rPr>
        <w:footnoteRef/>
      </w:r>
      <w:r w:rsidRPr="00817F18">
        <w:rPr>
          <w:rFonts w:ascii="Times New Roman" w:hAnsi="Times New Roman" w:cs="Times New Roman"/>
          <w:sz w:val="18"/>
          <w:szCs w:val="18"/>
        </w:rPr>
        <w:t xml:space="preserve"> Definition of Conflict:</w:t>
      </w:r>
      <w:r w:rsidRPr="00817F18">
        <w:rPr>
          <w:rFonts w:ascii="Times New Roman" w:eastAsia="+mn-ea" w:hAnsi="Times New Roman" w:cs="Times New Roman"/>
          <w:b/>
          <w:bCs/>
          <w:i/>
          <w:iCs/>
          <w:color w:val="595959"/>
          <w:kern w:val="24"/>
          <w:sz w:val="18"/>
          <w:szCs w:val="18"/>
        </w:rPr>
        <w:t xml:space="preserve"> </w:t>
      </w:r>
      <w:r w:rsidRPr="00817F18">
        <w:rPr>
          <w:rFonts w:ascii="Times New Roman" w:hAnsi="Times New Roman" w:cs="Times New Roman"/>
          <w:b/>
          <w:bCs/>
          <w:i/>
          <w:iCs/>
          <w:sz w:val="18"/>
          <w:szCs w:val="18"/>
        </w:rPr>
        <w:t>“A process that begins when one party perceives another party has negatively affected, or is about to negatively affect, something that the first party cares about or deems important.”</w:t>
      </w:r>
    </w:p>
  </w:footnote>
  <w:footnote w:id="36">
    <w:p w:rsidR="00CD568E" w:rsidRPr="00817F18" w:rsidRDefault="00CD568E" w:rsidP="00092063">
      <w:pPr>
        <w:pStyle w:val="FootnoteText"/>
        <w:rPr>
          <w:rFonts w:ascii="Times New Roman" w:hAnsi="Times New Roman" w:cs="Times New Roman"/>
          <w:sz w:val="18"/>
          <w:szCs w:val="18"/>
        </w:rPr>
      </w:pPr>
      <w:r w:rsidRPr="00817F18">
        <w:rPr>
          <w:rStyle w:val="FootnoteReference"/>
          <w:rFonts w:ascii="Times New Roman" w:hAnsi="Times New Roman" w:cs="Times New Roman"/>
          <w:sz w:val="18"/>
          <w:szCs w:val="18"/>
        </w:rPr>
        <w:footnoteRef/>
      </w:r>
      <w:r w:rsidRPr="00817F18">
        <w:rPr>
          <w:rFonts w:ascii="Times New Roman" w:hAnsi="Times New Roman" w:cs="Times New Roman"/>
          <w:sz w:val="18"/>
          <w:szCs w:val="18"/>
        </w:rPr>
        <w:t xml:space="preserve"> Ishrat Husain, “Retooling of Institutions”</w:t>
      </w:r>
      <w:r w:rsidRPr="00817F18">
        <w:rPr>
          <w:rFonts w:ascii="Times New Roman" w:hAnsi="Times New Roman" w:cs="Times New Roman"/>
          <w:i/>
          <w:sz w:val="18"/>
          <w:szCs w:val="18"/>
        </w:rPr>
        <w:t xml:space="preserve">, </w:t>
      </w:r>
      <w:r w:rsidRPr="00817F18">
        <w:rPr>
          <w:rFonts w:ascii="Times New Roman" w:hAnsi="Times New Roman" w:cs="Times New Roman"/>
          <w:sz w:val="18"/>
          <w:szCs w:val="18"/>
        </w:rPr>
        <w:t xml:space="preserve">in </w:t>
      </w:r>
      <w:r w:rsidRPr="00817F18">
        <w:rPr>
          <w:rFonts w:ascii="Times New Roman" w:hAnsi="Times New Roman" w:cs="Times New Roman"/>
          <w:i/>
          <w:sz w:val="18"/>
          <w:szCs w:val="18"/>
        </w:rPr>
        <w:t xml:space="preserve"> Pakistan  beyond the Crisis state,</w:t>
      </w:r>
      <w:r w:rsidRPr="00817F18">
        <w:rPr>
          <w:rFonts w:ascii="Times New Roman" w:hAnsi="Times New Roman" w:cs="Times New Roman"/>
          <w:sz w:val="18"/>
          <w:szCs w:val="18"/>
        </w:rPr>
        <w:t xml:space="preserve"> ed. Maleeha Lodhi (Oxford University Press, 2010)</w:t>
      </w:r>
    </w:p>
    <w:p w:rsidR="00CD568E" w:rsidRPr="00817F18" w:rsidRDefault="00CD568E" w:rsidP="00E9377D">
      <w:pPr>
        <w:pStyle w:val="FootnoteText"/>
        <w:rPr>
          <w:rFonts w:ascii="Times New Roman" w:hAnsi="Times New Roman" w:cs="Times New Roman"/>
          <w:sz w:val="18"/>
          <w:szCs w:val="18"/>
        </w:rPr>
      </w:pPr>
    </w:p>
  </w:footnote>
  <w:footnote w:id="37">
    <w:p w:rsidR="00CD568E" w:rsidRDefault="00CD568E" w:rsidP="00A32FC6">
      <w:pPr>
        <w:pStyle w:val="FootnoteText"/>
      </w:pPr>
      <w:r>
        <w:rPr>
          <w:rStyle w:val="FootnoteReference"/>
        </w:rPr>
        <w:footnoteRef/>
      </w:r>
      <w:r>
        <w:t xml:space="preserve"> </w:t>
      </w:r>
      <w:r w:rsidRPr="00817F18">
        <w:rPr>
          <w:rFonts w:ascii="Times New Roman" w:hAnsi="Times New Roman" w:cs="Times New Roman"/>
          <w:sz w:val="18"/>
          <w:szCs w:val="18"/>
        </w:rPr>
        <w:t>Operational Manual, Transition Management of 18</w:t>
      </w:r>
      <w:r w:rsidRPr="00817F18">
        <w:rPr>
          <w:rFonts w:ascii="Times New Roman" w:hAnsi="Times New Roman" w:cs="Times New Roman"/>
          <w:sz w:val="18"/>
          <w:szCs w:val="18"/>
          <w:vertAlign w:val="superscript"/>
        </w:rPr>
        <w:t>th</w:t>
      </w:r>
      <w:r w:rsidRPr="00817F18">
        <w:rPr>
          <w:rFonts w:ascii="Times New Roman" w:hAnsi="Times New Roman" w:cs="Times New Roman"/>
          <w:sz w:val="18"/>
          <w:szCs w:val="18"/>
        </w:rPr>
        <w:t xml:space="preserve"> Amendment, forum of federations 2009</w:t>
      </w:r>
      <w: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568E" w:rsidRDefault="00EC6D7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9721857" o:spid="_x0000_s9221" type="#_x0000_t75" style="position:absolute;margin-left:0;margin-top:0;width:467.9pt;height:515.15pt;z-index:-251655168;mso-position-horizontal:center;mso-position-horizontal-relative:margin;mso-position-vertical:center;mso-position-vertical-relative:margin" o:allowincell="f">
          <v:imagedata r:id="rId1" o:title="Csamono" gain="19661f" blacklevel="22938f"/>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568E" w:rsidRDefault="00CD568E">
    <w:pPr>
      <w:pStyle w:val="Header"/>
      <w:jc w:val="center"/>
    </w:pPr>
  </w:p>
  <w:p w:rsidR="00CD568E" w:rsidRDefault="00EC6D7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9721858" o:spid="_x0000_s9222" type="#_x0000_t75" style="position:absolute;margin-left:0;margin-top:0;width:467.9pt;height:515.15pt;z-index:-251654144;mso-position-horizontal:center;mso-position-horizontal-relative:margin;mso-position-vertical:center;mso-position-vertical-relative:margin" o:allowincell="f">
          <v:imagedata r:id="rId1" o:title="Csamono" gain="19661f" blacklevel="22938f"/>
          <w10:wrap anchorx="margin" anchory="margin"/>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568E" w:rsidRDefault="00CD568E">
    <w:pPr>
      <w:pStyle w:val="Header"/>
      <w:jc w:val="center"/>
    </w:pPr>
  </w:p>
  <w:p w:rsidR="00CD568E" w:rsidRDefault="00EC6D7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9721856" o:spid="_x0000_s9220" type="#_x0000_t75" style="position:absolute;margin-left:0;margin-top:0;width:467.9pt;height:515.15pt;z-index:-251656192;mso-position-horizontal:center;mso-position-horizontal-relative:margin;mso-position-vertical:center;mso-position-vertical-relative:margin" o:allowincell="f">
          <v:imagedata r:id="rId1" o:title="Csamono" gain="19661f" blacklevel="22938f"/>
          <w10:wrap anchorx="margin" anchory="margin"/>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568E" w:rsidRDefault="00CD568E">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C5757D"/>
    <w:multiLevelType w:val="hybridMultilevel"/>
    <w:tmpl w:val="29D8A7A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8E0827"/>
    <w:multiLevelType w:val="hybridMultilevel"/>
    <w:tmpl w:val="BDD0592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C5492B"/>
    <w:multiLevelType w:val="hybridMultilevel"/>
    <w:tmpl w:val="71AC490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02222E7"/>
    <w:multiLevelType w:val="hybridMultilevel"/>
    <w:tmpl w:val="7D580F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FA5F3B"/>
    <w:multiLevelType w:val="multilevel"/>
    <w:tmpl w:val="37146A52"/>
    <w:lvl w:ilvl="0">
      <w:start w:val="3"/>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1E0550A6"/>
    <w:multiLevelType w:val="hybridMultilevel"/>
    <w:tmpl w:val="B380E3DE"/>
    <w:lvl w:ilvl="0" w:tplc="E84C67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66953B3"/>
    <w:multiLevelType w:val="hybridMultilevel"/>
    <w:tmpl w:val="C0EA751C"/>
    <w:lvl w:ilvl="0" w:tplc="222C408C">
      <w:start w:val="1"/>
      <w:numFmt w:val="bullet"/>
      <w:lvlText w:val=""/>
      <w:lvlJc w:val="left"/>
      <w:pPr>
        <w:tabs>
          <w:tab w:val="num" w:pos="720"/>
        </w:tabs>
        <w:ind w:left="720" w:hanging="360"/>
      </w:pPr>
      <w:rPr>
        <w:rFonts w:ascii="Wingdings 2" w:hAnsi="Wingdings 2" w:hint="default"/>
        <w:u w:val="single"/>
      </w:rPr>
    </w:lvl>
    <w:lvl w:ilvl="1" w:tplc="BE0EBCBA" w:tentative="1">
      <w:start w:val="1"/>
      <w:numFmt w:val="bullet"/>
      <w:lvlText w:val=""/>
      <w:lvlJc w:val="left"/>
      <w:pPr>
        <w:tabs>
          <w:tab w:val="num" w:pos="1440"/>
        </w:tabs>
        <w:ind w:left="1440" w:hanging="360"/>
      </w:pPr>
      <w:rPr>
        <w:rFonts w:ascii="Wingdings 2" w:hAnsi="Wingdings 2" w:hint="default"/>
      </w:rPr>
    </w:lvl>
    <w:lvl w:ilvl="2" w:tplc="A1F6FDD4" w:tentative="1">
      <w:start w:val="1"/>
      <w:numFmt w:val="bullet"/>
      <w:lvlText w:val=""/>
      <w:lvlJc w:val="left"/>
      <w:pPr>
        <w:tabs>
          <w:tab w:val="num" w:pos="2160"/>
        </w:tabs>
        <w:ind w:left="2160" w:hanging="360"/>
      </w:pPr>
      <w:rPr>
        <w:rFonts w:ascii="Wingdings 2" w:hAnsi="Wingdings 2" w:hint="default"/>
      </w:rPr>
    </w:lvl>
    <w:lvl w:ilvl="3" w:tplc="78BA1A04" w:tentative="1">
      <w:start w:val="1"/>
      <w:numFmt w:val="bullet"/>
      <w:lvlText w:val=""/>
      <w:lvlJc w:val="left"/>
      <w:pPr>
        <w:tabs>
          <w:tab w:val="num" w:pos="2880"/>
        </w:tabs>
        <w:ind w:left="2880" w:hanging="360"/>
      </w:pPr>
      <w:rPr>
        <w:rFonts w:ascii="Wingdings 2" w:hAnsi="Wingdings 2" w:hint="default"/>
      </w:rPr>
    </w:lvl>
    <w:lvl w:ilvl="4" w:tplc="9190C10E" w:tentative="1">
      <w:start w:val="1"/>
      <w:numFmt w:val="bullet"/>
      <w:lvlText w:val=""/>
      <w:lvlJc w:val="left"/>
      <w:pPr>
        <w:tabs>
          <w:tab w:val="num" w:pos="3600"/>
        </w:tabs>
        <w:ind w:left="3600" w:hanging="360"/>
      </w:pPr>
      <w:rPr>
        <w:rFonts w:ascii="Wingdings 2" w:hAnsi="Wingdings 2" w:hint="default"/>
      </w:rPr>
    </w:lvl>
    <w:lvl w:ilvl="5" w:tplc="B23E6862" w:tentative="1">
      <w:start w:val="1"/>
      <w:numFmt w:val="bullet"/>
      <w:lvlText w:val=""/>
      <w:lvlJc w:val="left"/>
      <w:pPr>
        <w:tabs>
          <w:tab w:val="num" w:pos="4320"/>
        </w:tabs>
        <w:ind w:left="4320" w:hanging="360"/>
      </w:pPr>
      <w:rPr>
        <w:rFonts w:ascii="Wingdings 2" w:hAnsi="Wingdings 2" w:hint="default"/>
      </w:rPr>
    </w:lvl>
    <w:lvl w:ilvl="6" w:tplc="EECA83AC" w:tentative="1">
      <w:start w:val="1"/>
      <w:numFmt w:val="bullet"/>
      <w:lvlText w:val=""/>
      <w:lvlJc w:val="left"/>
      <w:pPr>
        <w:tabs>
          <w:tab w:val="num" w:pos="5040"/>
        </w:tabs>
        <w:ind w:left="5040" w:hanging="360"/>
      </w:pPr>
      <w:rPr>
        <w:rFonts w:ascii="Wingdings 2" w:hAnsi="Wingdings 2" w:hint="default"/>
      </w:rPr>
    </w:lvl>
    <w:lvl w:ilvl="7" w:tplc="017680A6" w:tentative="1">
      <w:start w:val="1"/>
      <w:numFmt w:val="bullet"/>
      <w:lvlText w:val=""/>
      <w:lvlJc w:val="left"/>
      <w:pPr>
        <w:tabs>
          <w:tab w:val="num" w:pos="5760"/>
        </w:tabs>
        <w:ind w:left="5760" w:hanging="360"/>
      </w:pPr>
      <w:rPr>
        <w:rFonts w:ascii="Wingdings 2" w:hAnsi="Wingdings 2" w:hint="default"/>
      </w:rPr>
    </w:lvl>
    <w:lvl w:ilvl="8" w:tplc="D422ADA6" w:tentative="1">
      <w:start w:val="1"/>
      <w:numFmt w:val="bullet"/>
      <w:lvlText w:val=""/>
      <w:lvlJc w:val="left"/>
      <w:pPr>
        <w:tabs>
          <w:tab w:val="num" w:pos="6480"/>
        </w:tabs>
        <w:ind w:left="6480" w:hanging="360"/>
      </w:pPr>
      <w:rPr>
        <w:rFonts w:ascii="Wingdings 2" w:hAnsi="Wingdings 2" w:hint="default"/>
      </w:rPr>
    </w:lvl>
  </w:abstractNum>
  <w:abstractNum w:abstractNumId="7">
    <w:nsid w:val="27634B4D"/>
    <w:multiLevelType w:val="hybridMultilevel"/>
    <w:tmpl w:val="40F42FBC"/>
    <w:lvl w:ilvl="0" w:tplc="1F56954C">
      <w:numFmt w:val="bullet"/>
      <w:lvlText w:val=""/>
      <w:lvlJc w:val="left"/>
      <w:pPr>
        <w:ind w:left="1440" w:hanging="360"/>
      </w:pPr>
      <w:rPr>
        <w:rFonts w:ascii="Symbol" w:eastAsia="Calibri" w:hAnsi="Symbol" w:cs="Times New Roman"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29973F7A"/>
    <w:multiLevelType w:val="hybridMultilevel"/>
    <w:tmpl w:val="CB6EB7E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E13584C"/>
    <w:multiLevelType w:val="hybridMultilevel"/>
    <w:tmpl w:val="39000DC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nsid w:val="358E401A"/>
    <w:multiLevelType w:val="multilevel"/>
    <w:tmpl w:val="BC7EBFA8"/>
    <w:lvl w:ilvl="0">
      <w:start w:val="3"/>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36FF00D3"/>
    <w:multiLevelType w:val="hybridMultilevel"/>
    <w:tmpl w:val="CBA28E3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A1E4EE6"/>
    <w:multiLevelType w:val="hybridMultilevel"/>
    <w:tmpl w:val="9E16473E"/>
    <w:lvl w:ilvl="0" w:tplc="6408F028">
      <w:start w:val="1"/>
      <w:numFmt w:val="bullet"/>
      <w:lvlText w:val=""/>
      <w:lvlJc w:val="left"/>
      <w:pPr>
        <w:tabs>
          <w:tab w:val="num" w:pos="720"/>
        </w:tabs>
        <w:ind w:left="720" w:hanging="360"/>
      </w:pPr>
      <w:rPr>
        <w:rFonts w:ascii="Wingdings" w:hAnsi="Wingdings" w:hint="default"/>
      </w:rPr>
    </w:lvl>
    <w:lvl w:ilvl="1" w:tplc="DDAC9608">
      <w:start w:val="1058"/>
      <w:numFmt w:val="bullet"/>
      <w:lvlText w:val=""/>
      <w:lvlJc w:val="left"/>
      <w:pPr>
        <w:tabs>
          <w:tab w:val="num" w:pos="1440"/>
        </w:tabs>
        <w:ind w:left="1440" w:hanging="360"/>
      </w:pPr>
      <w:rPr>
        <w:rFonts w:ascii="Wingdings" w:hAnsi="Wingdings" w:hint="default"/>
      </w:rPr>
    </w:lvl>
    <w:lvl w:ilvl="2" w:tplc="26E45D22" w:tentative="1">
      <w:start w:val="1"/>
      <w:numFmt w:val="bullet"/>
      <w:lvlText w:val=""/>
      <w:lvlJc w:val="left"/>
      <w:pPr>
        <w:tabs>
          <w:tab w:val="num" w:pos="2160"/>
        </w:tabs>
        <w:ind w:left="2160" w:hanging="360"/>
      </w:pPr>
      <w:rPr>
        <w:rFonts w:ascii="Wingdings" w:hAnsi="Wingdings" w:hint="default"/>
      </w:rPr>
    </w:lvl>
    <w:lvl w:ilvl="3" w:tplc="463AAD56" w:tentative="1">
      <w:start w:val="1"/>
      <w:numFmt w:val="bullet"/>
      <w:lvlText w:val=""/>
      <w:lvlJc w:val="left"/>
      <w:pPr>
        <w:tabs>
          <w:tab w:val="num" w:pos="2880"/>
        </w:tabs>
        <w:ind w:left="2880" w:hanging="360"/>
      </w:pPr>
      <w:rPr>
        <w:rFonts w:ascii="Wingdings" w:hAnsi="Wingdings" w:hint="default"/>
      </w:rPr>
    </w:lvl>
    <w:lvl w:ilvl="4" w:tplc="599083CE" w:tentative="1">
      <w:start w:val="1"/>
      <w:numFmt w:val="bullet"/>
      <w:lvlText w:val=""/>
      <w:lvlJc w:val="left"/>
      <w:pPr>
        <w:tabs>
          <w:tab w:val="num" w:pos="3600"/>
        </w:tabs>
        <w:ind w:left="3600" w:hanging="360"/>
      </w:pPr>
      <w:rPr>
        <w:rFonts w:ascii="Wingdings" w:hAnsi="Wingdings" w:hint="default"/>
      </w:rPr>
    </w:lvl>
    <w:lvl w:ilvl="5" w:tplc="1F58D73E" w:tentative="1">
      <w:start w:val="1"/>
      <w:numFmt w:val="bullet"/>
      <w:lvlText w:val=""/>
      <w:lvlJc w:val="left"/>
      <w:pPr>
        <w:tabs>
          <w:tab w:val="num" w:pos="4320"/>
        </w:tabs>
        <w:ind w:left="4320" w:hanging="360"/>
      </w:pPr>
      <w:rPr>
        <w:rFonts w:ascii="Wingdings" w:hAnsi="Wingdings" w:hint="default"/>
      </w:rPr>
    </w:lvl>
    <w:lvl w:ilvl="6" w:tplc="E24C3B2A" w:tentative="1">
      <w:start w:val="1"/>
      <w:numFmt w:val="bullet"/>
      <w:lvlText w:val=""/>
      <w:lvlJc w:val="left"/>
      <w:pPr>
        <w:tabs>
          <w:tab w:val="num" w:pos="5040"/>
        </w:tabs>
        <w:ind w:left="5040" w:hanging="360"/>
      </w:pPr>
      <w:rPr>
        <w:rFonts w:ascii="Wingdings" w:hAnsi="Wingdings" w:hint="default"/>
      </w:rPr>
    </w:lvl>
    <w:lvl w:ilvl="7" w:tplc="27020072" w:tentative="1">
      <w:start w:val="1"/>
      <w:numFmt w:val="bullet"/>
      <w:lvlText w:val=""/>
      <w:lvlJc w:val="left"/>
      <w:pPr>
        <w:tabs>
          <w:tab w:val="num" w:pos="5760"/>
        </w:tabs>
        <w:ind w:left="5760" w:hanging="360"/>
      </w:pPr>
      <w:rPr>
        <w:rFonts w:ascii="Wingdings" w:hAnsi="Wingdings" w:hint="default"/>
      </w:rPr>
    </w:lvl>
    <w:lvl w:ilvl="8" w:tplc="91DE61A6" w:tentative="1">
      <w:start w:val="1"/>
      <w:numFmt w:val="bullet"/>
      <w:lvlText w:val=""/>
      <w:lvlJc w:val="left"/>
      <w:pPr>
        <w:tabs>
          <w:tab w:val="num" w:pos="6480"/>
        </w:tabs>
        <w:ind w:left="6480" w:hanging="360"/>
      </w:pPr>
      <w:rPr>
        <w:rFonts w:ascii="Wingdings" w:hAnsi="Wingdings" w:hint="default"/>
      </w:rPr>
    </w:lvl>
  </w:abstractNum>
  <w:abstractNum w:abstractNumId="13">
    <w:nsid w:val="465D30D7"/>
    <w:multiLevelType w:val="hybridMultilevel"/>
    <w:tmpl w:val="6A02608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18529C7"/>
    <w:multiLevelType w:val="hybridMultilevel"/>
    <w:tmpl w:val="800E27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8236C38"/>
    <w:multiLevelType w:val="hybridMultilevel"/>
    <w:tmpl w:val="D20CAB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86902B7"/>
    <w:multiLevelType w:val="hybridMultilevel"/>
    <w:tmpl w:val="582287AE"/>
    <w:lvl w:ilvl="0" w:tplc="1F56954C">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8797209"/>
    <w:multiLevelType w:val="hybridMultilevel"/>
    <w:tmpl w:val="235259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C68477A"/>
    <w:multiLevelType w:val="multilevel"/>
    <w:tmpl w:val="A5205F8E"/>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627905C6"/>
    <w:multiLevelType w:val="hybridMultilevel"/>
    <w:tmpl w:val="505E972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3">
      <w:start w:val="1"/>
      <w:numFmt w:val="bullet"/>
      <w:lvlText w:val="o"/>
      <w:lvlJc w:val="left"/>
      <w:pPr>
        <w:ind w:left="2160" w:hanging="360"/>
      </w:pPr>
      <w:rPr>
        <w:rFonts w:ascii="Courier New" w:hAnsi="Courier New" w:cs="Courier New"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09264C9"/>
    <w:multiLevelType w:val="hybridMultilevel"/>
    <w:tmpl w:val="D93458D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1FC177C"/>
    <w:multiLevelType w:val="hybridMultilevel"/>
    <w:tmpl w:val="2F0078E6"/>
    <w:lvl w:ilvl="0" w:tplc="6C347518">
      <w:start w:val="1"/>
      <w:numFmt w:val="bullet"/>
      <w:lvlText w:val=""/>
      <w:lvlJc w:val="left"/>
      <w:pPr>
        <w:tabs>
          <w:tab w:val="num" w:pos="720"/>
        </w:tabs>
        <w:ind w:left="720" w:hanging="360"/>
      </w:pPr>
      <w:rPr>
        <w:rFonts w:ascii="Wingdings" w:hAnsi="Wingdings" w:hint="default"/>
      </w:rPr>
    </w:lvl>
    <w:lvl w:ilvl="1" w:tplc="9F98FF4A">
      <w:start w:val="1"/>
      <w:numFmt w:val="bullet"/>
      <w:lvlText w:val=""/>
      <w:lvlJc w:val="left"/>
      <w:pPr>
        <w:tabs>
          <w:tab w:val="num" w:pos="1440"/>
        </w:tabs>
        <w:ind w:left="1440" w:hanging="360"/>
      </w:pPr>
      <w:rPr>
        <w:rFonts w:ascii="Wingdings" w:hAnsi="Wingdings" w:hint="default"/>
      </w:rPr>
    </w:lvl>
    <w:lvl w:ilvl="2" w:tplc="67849174" w:tentative="1">
      <w:start w:val="1"/>
      <w:numFmt w:val="bullet"/>
      <w:lvlText w:val=""/>
      <w:lvlJc w:val="left"/>
      <w:pPr>
        <w:tabs>
          <w:tab w:val="num" w:pos="2160"/>
        </w:tabs>
        <w:ind w:left="2160" w:hanging="360"/>
      </w:pPr>
      <w:rPr>
        <w:rFonts w:ascii="Wingdings" w:hAnsi="Wingdings" w:hint="default"/>
      </w:rPr>
    </w:lvl>
    <w:lvl w:ilvl="3" w:tplc="A34ADA50" w:tentative="1">
      <w:start w:val="1"/>
      <w:numFmt w:val="bullet"/>
      <w:lvlText w:val=""/>
      <w:lvlJc w:val="left"/>
      <w:pPr>
        <w:tabs>
          <w:tab w:val="num" w:pos="2880"/>
        </w:tabs>
        <w:ind w:left="2880" w:hanging="360"/>
      </w:pPr>
      <w:rPr>
        <w:rFonts w:ascii="Wingdings" w:hAnsi="Wingdings" w:hint="default"/>
      </w:rPr>
    </w:lvl>
    <w:lvl w:ilvl="4" w:tplc="D952B4E6" w:tentative="1">
      <w:start w:val="1"/>
      <w:numFmt w:val="bullet"/>
      <w:lvlText w:val=""/>
      <w:lvlJc w:val="left"/>
      <w:pPr>
        <w:tabs>
          <w:tab w:val="num" w:pos="3600"/>
        </w:tabs>
        <w:ind w:left="3600" w:hanging="360"/>
      </w:pPr>
      <w:rPr>
        <w:rFonts w:ascii="Wingdings" w:hAnsi="Wingdings" w:hint="default"/>
      </w:rPr>
    </w:lvl>
    <w:lvl w:ilvl="5" w:tplc="8336489E" w:tentative="1">
      <w:start w:val="1"/>
      <w:numFmt w:val="bullet"/>
      <w:lvlText w:val=""/>
      <w:lvlJc w:val="left"/>
      <w:pPr>
        <w:tabs>
          <w:tab w:val="num" w:pos="4320"/>
        </w:tabs>
        <w:ind w:left="4320" w:hanging="360"/>
      </w:pPr>
      <w:rPr>
        <w:rFonts w:ascii="Wingdings" w:hAnsi="Wingdings" w:hint="default"/>
      </w:rPr>
    </w:lvl>
    <w:lvl w:ilvl="6" w:tplc="33ACAC66" w:tentative="1">
      <w:start w:val="1"/>
      <w:numFmt w:val="bullet"/>
      <w:lvlText w:val=""/>
      <w:lvlJc w:val="left"/>
      <w:pPr>
        <w:tabs>
          <w:tab w:val="num" w:pos="5040"/>
        </w:tabs>
        <w:ind w:left="5040" w:hanging="360"/>
      </w:pPr>
      <w:rPr>
        <w:rFonts w:ascii="Wingdings" w:hAnsi="Wingdings" w:hint="default"/>
      </w:rPr>
    </w:lvl>
    <w:lvl w:ilvl="7" w:tplc="3E6C081E" w:tentative="1">
      <w:start w:val="1"/>
      <w:numFmt w:val="bullet"/>
      <w:lvlText w:val=""/>
      <w:lvlJc w:val="left"/>
      <w:pPr>
        <w:tabs>
          <w:tab w:val="num" w:pos="5760"/>
        </w:tabs>
        <w:ind w:left="5760" w:hanging="360"/>
      </w:pPr>
      <w:rPr>
        <w:rFonts w:ascii="Wingdings" w:hAnsi="Wingdings" w:hint="default"/>
      </w:rPr>
    </w:lvl>
    <w:lvl w:ilvl="8" w:tplc="A82C4300" w:tentative="1">
      <w:start w:val="1"/>
      <w:numFmt w:val="bullet"/>
      <w:lvlText w:val=""/>
      <w:lvlJc w:val="left"/>
      <w:pPr>
        <w:tabs>
          <w:tab w:val="num" w:pos="6480"/>
        </w:tabs>
        <w:ind w:left="6480" w:hanging="360"/>
      </w:pPr>
      <w:rPr>
        <w:rFonts w:ascii="Wingdings" w:hAnsi="Wingdings" w:hint="default"/>
      </w:rPr>
    </w:lvl>
  </w:abstractNum>
  <w:abstractNum w:abstractNumId="22">
    <w:nsid w:val="7CD71DC1"/>
    <w:multiLevelType w:val="hybridMultilevel"/>
    <w:tmpl w:val="1792904A"/>
    <w:lvl w:ilvl="0" w:tplc="1F56954C">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2"/>
  </w:num>
  <w:num w:numId="2">
    <w:abstractNumId w:val="7"/>
  </w:num>
  <w:num w:numId="3">
    <w:abstractNumId w:val="16"/>
  </w:num>
  <w:num w:numId="4">
    <w:abstractNumId w:val="19"/>
  </w:num>
  <w:num w:numId="5">
    <w:abstractNumId w:val="11"/>
  </w:num>
  <w:num w:numId="6">
    <w:abstractNumId w:val="12"/>
  </w:num>
  <w:num w:numId="7">
    <w:abstractNumId w:val="8"/>
  </w:num>
  <w:num w:numId="8">
    <w:abstractNumId w:val="15"/>
  </w:num>
  <w:num w:numId="9">
    <w:abstractNumId w:val="6"/>
  </w:num>
  <w:num w:numId="10">
    <w:abstractNumId w:val="21"/>
  </w:num>
  <w:num w:numId="11">
    <w:abstractNumId w:val="3"/>
  </w:num>
  <w:num w:numId="12">
    <w:abstractNumId w:val="14"/>
  </w:num>
  <w:num w:numId="13">
    <w:abstractNumId w:val="1"/>
  </w:num>
  <w:num w:numId="14">
    <w:abstractNumId w:val="5"/>
  </w:num>
  <w:num w:numId="15">
    <w:abstractNumId w:val="20"/>
  </w:num>
  <w:num w:numId="16">
    <w:abstractNumId w:val="13"/>
  </w:num>
  <w:num w:numId="17">
    <w:abstractNumId w:val="17"/>
  </w:num>
  <w:num w:numId="18">
    <w:abstractNumId w:val="2"/>
  </w:num>
  <w:num w:numId="19">
    <w:abstractNumId w:val="18"/>
  </w:num>
  <w:num w:numId="20">
    <w:abstractNumId w:val="10"/>
  </w:num>
  <w:num w:numId="21">
    <w:abstractNumId w:val="4"/>
  </w:num>
  <w:num w:numId="22">
    <w:abstractNumId w:val="0"/>
  </w:num>
  <w:num w:numId="2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36866"/>
    <o:shapelayout v:ext="edit">
      <o:idmap v:ext="edit" data="9"/>
    </o:shapelayout>
  </w:hdrShapeDefaults>
  <w:footnotePr>
    <w:footnote w:id="0"/>
    <w:footnote w:id="1"/>
  </w:footnotePr>
  <w:endnotePr>
    <w:endnote w:id="0"/>
    <w:endnote w:id="1"/>
  </w:endnotePr>
  <w:compat/>
  <w:rsids>
    <w:rsidRoot w:val="005D3B87"/>
    <w:rsid w:val="00001D35"/>
    <w:rsid w:val="000021A6"/>
    <w:rsid w:val="00002D84"/>
    <w:rsid w:val="000038EC"/>
    <w:rsid w:val="00003AFD"/>
    <w:rsid w:val="00006E38"/>
    <w:rsid w:val="00011964"/>
    <w:rsid w:val="000164BA"/>
    <w:rsid w:val="0001780C"/>
    <w:rsid w:val="00020841"/>
    <w:rsid w:val="0002529E"/>
    <w:rsid w:val="00027D00"/>
    <w:rsid w:val="00030B26"/>
    <w:rsid w:val="00034A9B"/>
    <w:rsid w:val="00037288"/>
    <w:rsid w:val="000378BC"/>
    <w:rsid w:val="00042930"/>
    <w:rsid w:val="000479D3"/>
    <w:rsid w:val="000543FA"/>
    <w:rsid w:val="00055B76"/>
    <w:rsid w:val="00055F99"/>
    <w:rsid w:val="0006017D"/>
    <w:rsid w:val="00062682"/>
    <w:rsid w:val="00066A2B"/>
    <w:rsid w:val="00066EDE"/>
    <w:rsid w:val="000674AA"/>
    <w:rsid w:val="00073E8D"/>
    <w:rsid w:val="00075719"/>
    <w:rsid w:val="000760E9"/>
    <w:rsid w:val="00076F38"/>
    <w:rsid w:val="000816F2"/>
    <w:rsid w:val="00082417"/>
    <w:rsid w:val="00084191"/>
    <w:rsid w:val="00087C7C"/>
    <w:rsid w:val="0009094F"/>
    <w:rsid w:val="00092063"/>
    <w:rsid w:val="00093653"/>
    <w:rsid w:val="00093957"/>
    <w:rsid w:val="000948E8"/>
    <w:rsid w:val="00095663"/>
    <w:rsid w:val="000A14D7"/>
    <w:rsid w:val="000B730D"/>
    <w:rsid w:val="000C19A3"/>
    <w:rsid w:val="000C1AC7"/>
    <w:rsid w:val="000C1D7B"/>
    <w:rsid w:val="000C41E6"/>
    <w:rsid w:val="000C5E7C"/>
    <w:rsid w:val="000D30B2"/>
    <w:rsid w:val="000E151C"/>
    <w:rsid w:val="000E74C2"/>
    <w:rsid w:val="000F08DC"/>
    <w:rsid w:val="000F13CE"/>
    <w:rsid w:val="000F2F02"/>
    <w:rsid w:val="000F624D"/>
    <w:rsid w:val="000F6AE6"/>
    <w:rsid w:val="000F78DB"/>
    <w:rsid w:val="001021A9"/>
    <w:rsid w:val="00104836"/>
    <w:rsid w:val="001066AA"/>
    <w:rsid w:val="00106842"/>
    <w:rsid w:val="001149B6"/>
    <w:rsid w:val="00117016"/>
    <w:rsid w:val="00121ACD"/>
    <w:rsid w:val="00123F3D"/>
    <w:rsid w:val="001245CD"/>
    <w:rsid w:val="001263FF"/>
    <w:rsid w:val="00126C45"/>
    <w:rsid w:val="00132A1A"/>
    <w:rsid w:val="00133DDF"/>
    <w:rsid w:val="0013556B"/>
    <w:rsid w:val="00135F8F"/>
    <w:rsid w:val="00136F7A"/>
    <w:rsid w:val="00136FA3"/>
    <w:rsid w:val="0014174E"/>
    <w:rsid w:val="00145065"/>
    <w:rsid w:val="00153393"/>
    <w:rsid w:val="00157729"/>
    <w:rsid w:val="0016242F"/>
    <w:rsid w:val="00163D3A"/>
    <w:rsid w:val="00165620"/>
    <w:rsid w:val="00166B66"/>
    <w:rsid w:val="0017012B"/>
    <w:rsid w:val="001739AD"/>
    <w:rsid w:val="001764BA"/>
    <w:rsid w:val="00177483"/>
    <w:rsid w:val="00191A32"/>
    <w:rsid w:val="00192202"/>
    <w:rsid w:val="00196572"/>
    <w:rsid w:val="001B00FF"/>
    <w:rsid w:val="001B4C2A"/>
    <w:rsid w:val="001C6C34"/>
    <w:rsid w:val="001D25C0"/>
    <w:rsid w:val="001D2EDB"/>
    <w:rsid w:val="001D5D86"/>
    <w:rsid w:val="001D5DEE"/>
    <w:rsid w:val="001E3BBD"/>
    <w:rsid w:val="001E7B6B"/>
    <w:rsid w:val="001E7EE3"/>
    <w:rsid w:val="001F2C93"/>
    <w:rsid w:val="001F42A8"/>
    <w:rsid w:val="001F5D25"/>
    <w:rsid w:val="00201054"/>
    <w:rsid w:val="00202FCA"/>
    <w:rsid w:val="002038CE"/>
    <w:rsid w:val="00204A05"/>
    <w:rsid w:val="00206A8D"/>
    <w:rsid w:val="00210D7A"/>
    <w:rsid w:val="002117B7"/>
    <w:rsid w:val="00211A00"/>
    <w:rsid w:val="00220E2F"/>
    <w:rsid w:val="0022164B"/>
    <w:rsid w:val="00223394"/>
    <w:rsid w:val="0022494F"/>
    <w:rsid w:val="00230E32"/>
    <w:rsid w:val="00230F57"/>
    <w:rsid w:val="0023322D"/>
    <w:rsid w:val="00233306"/>
    <w:rsid w:val="00234993"/>
    <w:rsid w:val="00237E84"/>
    <w:rsid w:val="00240E11"/>
    <w:rsid w:val="0025262A"/>
    <w:rsid w:val="00252DED"/>
    <w:rsid w:val="00253070"/>
    <w:rsid w:val="00260AA1"/>
    <w:rsid w:val="00262F6D"/>
    <w:rsid w:val="00266FAF"/>
    <w:rsid w:val="002672C1"/>
    <w:rsid w:val="002708EB"/>
    <w:rsid w:val="002714F1"/>
    <w:rsid w:val="002717BB"/>
    <w:rsid w:val="00272E42"/>
    <w:rsid w:val="00273140"/>
    <w:rsid w:val="0027647E"/>
    <w:rsid w:val="00276F44"/>
    <w:rsid w:val="0028170C"/>
    <w:rsid w:val="00282244"/>
    <w:rsid w:val="00283639"/>
    <w:rsid w:val="00284D27"/>
    <w:rsid w:val="002A0FF4"/>
    <w:rsid w:val="002A5620"/>
    <w:rsid w:val="002A5F98"/>
    <w:rsid w:val="002A69FB"/>
    <w:rsid w:val="002B1AE1"/>
    <w:rsid w:val="002B3324"/>
    <w:rsid w:val="002B47CB"/>
    <w:rsid w:val="002B74ED"/>
    <w:rsid w:val="002C311C"/>
    <w:rsid w:val="002C56FA"/>
    <w:rsid w:val="002D28C2"/>
    <w:rsid w:val="002D63B2"/>
    <w:rsid w:val="002D7241"/>
    <w:rsid w:val="002E1C7A"/>
    <w:rsid w:val="002E2C58"/>
    <w:rsid w:val="002E5ABA"/>
    <w:rsid w:val="002F31BF"/>
    <w:rsid w:val="002F3413"/>
    <w:rsid w:val="002F4F66"/>
    <w:rsid w:val="003000C2"/>
    <w:rsid w:val="0030091D"/>
    <w:rsid w:val="00300D96"/>
    <w:rsid w:val="00304F24"/>
    <w:rsid w:val="00305E76"/>
    <w:rsid w:val="00310099"/>
    <w:rsid w:val="00310830"/>
    <w:rsid w:val="0031316F"/>
    <w:rsid w:val="00313DFE"/>
    <w:rsid w:val="00314DFE"/>
    <w:rsid w:val="0031552C"/>
    <w:rsid w:val="003163CF"/>
    <w:rsid w:val="0032359D"/>
    <w:rsid w:val="00336867"/>
    <w:rsid w:val="00341A90"/>
    <w:rsid w:val="00345D44"/>
    <w:rsid w:val="00353E42"/>
    <w:rsid w:val="00364BAF"/>
    <w:rsid w:val="003700BA"/>
    <w:rsid w:val="0037037E"/>
    <w:rsid w:val="0037561F"/>
    <w:rsid w:val="00375E9F"/>
    <w:rsid w:val="0037644A"/>
    <w:rsid w:val="00377F8E"/>
    <w:rsid w:val="00382CE0"/>
    <w:rsid w:val="00386FAA"/>
    <w:rsid w:val="003872DD"/>
    <w:rsid w:val="00391EDB"/>
    <w:rsid w:val="00396434"/>
    <w:rsid w:val="003A116A"/>
    <w:rsid w:val="003A5D10"/>
    <w:rsid w:val="003A5F10"/>
    <w:rsid w:val="003B217B"/>
    <w:rsid w:val="003B3414"/>
    <w:rsid w:val="003B5359"/>
    <w:rsid w:val="003B6B05"/>
    <w:rsid w:val="003C2BF1"/>
    <w:rsid w:val="003C4B28"/>
    <w:rsid w:val="003C4FBB"/>
    <w:rsid w:val="003C5F8D"/>
    <w:rsid w:val="003C6C0F"/>
    <w:rsid w:val="003C78D5"/>
    <w:rsid w:val="003C7C55"/>
    <w:rsid w:val="003D0A66"/>
    <w:rsid w:val="003D2EF4"/>
    <w:rsid w:val="003D2FDC"/>
    <w:rsid w:val="003D70D7"/>
    <w:rsid w:val="003D7A55"/>
    <w:rsid w:val="003E1194"/>
    <w:rsid w:val="003E1AC8"/>
    <w:rsid w:val="003E5C2B"/>
    <w:rsid w:val="003F0820"/>
    <w:rsid w:val="003F3A4C"/>
    <w:rsid w:val="004009E5"/>
    <w:rsid w:val="00403148"/>
    <w:rsid w:val="00404FB1"/>
    <w:rsid w:val="0040744F"/>
    <w:rsid w:val="004101EC"/>
    <w:rsid w:val="00410A37"/>
    <w:rsid w:val="00412B73"/>
    <w:rsid w:val="0041323E"/>
    <w:rsid w:val="00413340"/>
    <w:rsid w:val="004200BD"/>
    <w:rsid w:val="00420270"/>
    <w:rsid w:val="0042086A"/>
    <w:rsid w:val="004208D8"/>
    <w:rsid w:val="004215AF"/>
    <w:rsid w:val="00425B58"/>
    <w:rsid w:val="00426AF8"/>
    <w:rsid w:val="00427493"/>
    <w:rsid w:val="004275AC"/>
    <w:rsid w:val="00430D13"/>
    <w:rsid w:val="00432660"/>
    <w:rsid w:val="00434973"/>
    <w:rsid w:val="0043536E"/>
    <w:rsid w:val="004376D8"/>
    <w:rsid w:val="00441498"/>
    <w:rsid w:val="00443C57"/>
    <w:rsid w:val="00450C5F"/>
    <w:rsid w:val="00454CD6"/>
    <w:rsid w:val="0045571D"/>
    <w:rsid w:val="00456F1B"/>
    <w:rsid w:val="00462932"/>
    <w:rsid w:val="00462E6E"/>
    <w:rsid w:val="0046646B"/>
    <w:rsid w:val="00466BBB"/>
    <w:rsid w:val="00474F40"/>
    <w:rsid w:val="004761B6"/>
    <w:rsid w:val="00477AF3"/>
    <w:rsid w:val="00480CB0"/>
    <w:rsid w:val="004833A0"/>
    <w:rsid w:val="004919FE"/>
    <w:rsid w:val="0049591B"/>
    <w:rsid w:val="004A38E1"/>
    <w:rsid w:val="004A5A2E"/>
    <w:rsid w:val="004A707F"/>
    <w:rsid w:val="004A75D3"/>
    <w:rsid w:val="004B19C6"/>
    <w:rsid w:val="004B4FDF"/>
    <w:rsid w:val="004C25DB"/>
    <w:rsid w:val="004C304E"/>
    <w:rsid w:val="004C329A"/>
    <w:rsid w:val="004C40CF"/>
    <w:rsid w:val="004C5081"/>
    <w:rsid w:val="004D440B"/>
    <w:rsid w:val="004D655C"/>
    <w:rsid w:val="004E0670"/>
    <w:rsid w:val="004E1104"/>
    <w:rsid w:val="004E74AA"/>
    <w:rsid w:val="004F0B03"/>
    <w:rsid w:val="005022E8"/>
    <w:rsid w:val="00505781"/>
    <w:rsid w:val="0050610E"/>
    <w:rsid w:val="0051171A"/>
    <w:rsid w:val="00511BBB"/>
    <w:rsid w:val="00511DAF"/>
    <w:rsid w:val="0051702D"/>
    <w:rsid w:val="0052079A"/>
    <w:rsid w:val="0052439C"/>
    <w:rsid w:val="00526D5C"/>
    <w:rsid w:val="00527327"/>
    <w:rsid w:val="0053082E"/>
    <w:rsid w:val="00531538"/>
    <w:rsid w:val="00531964"/>
    <w:rsid w:val="00531C8F"/>
    <w:rsid w:val="005330BC"/>
    <w:rsid w:val="0054493D"/>
    <w:rsid w:val="00547E98"/>
    <w:rsid w:val="005525E2"/>
    <w:rsid w:val="005577A1"/>
    <w:rsid w:val="005578DE"/>
    <w:rsid w:val="00561722"/>
    <w:rsid w:val="005619DC"/>
    <w:rsid w:val="00563499"/>
    <w:rsid w:val="00567AE3"/>
    <w:rsid w:val="005702F3"/>
    <w:rsid w:val="00571A6D"/>
    <w:rsid w:val="00576A8B"/>
    <w:rsid w:val="005809DA"/>
    <w:rsid w:val="0058111F"/>
    <w:rsid w:val="00583910"/>
    <w:rsid w:val="00583FA5"/>
    <w:rsid w:val="00583FBA"/>
    <w:rsid w:val="0058658C"/>
    <w:rsid w:val="005869A1"/>
    <w:rsid w:val="005919B4"/>
    <w:rsid w:val="00592FB1"/>
    <w:rsid w:val="005961F1"/>
    <w:rsid w:val="0059769D"/>
    <w:rsid w:val="005A1FEE"/>
    <w:rsid w:val="005A2EB1"/>
    <w:rsid w:val="005A4297"/>
    <w:rsid w:val="005A6EB6"/>
    <w:rsid w:val="005B0253"/>
    <w:rsid w:val="005B15E5"/>
    <w:rsid w:val="005B3A3D"/>
    <w:rsid w:val="005C0261"/>
    <w:rsid w:val="005C2538"/>
    <w:rsid w:val="005C52DB"/>
    <w:rsid w:val="005D05C1"/>
    <w:rsid w:val="005D20F1"/>
    <w:rsid w:val="005D278C"/>
    <w:rsid w:val="005D3B87"/>
    <w:rsid w:val="005D7F43"/>
    <w:rsid w:val="005E04A7"/>
    <w:rsid w:val="005E114F"/>
    <w:rsid w:val="005E1608"/>
    <w:rsid w:val="005E2213"/>
    <w:rsid w:val="005E4580"/>
    <w:rsid w:val="005E58DE"/>
    <w:rsid w:val="005E7BBD"/>
    <w:rsid w:val="005F220C"/>
    <w:rsid w:val="005F3300"/>
    <w:rsid w:val="005F3B8E"/>
    <w:rsid w:val="005F3DC4"/>
    <w:rsid w:val="0060437F"/>
    <w:rsid w:val="00605565"/>
    <w:rsid w:val="00611740"/>
    <w:rsid w:val="006117BB"/>
    <w:rsid w:val="006132E9"/>
    <w:rsid w:val="006145A0"/>
    <w:rsid w:val="0061626A"/>
    <w:rsid w:val="00622D86"/>
    <w:rsid w:val="006230B1"/>
    <w:rsid w:val="0062440C"/>
    <w:rsid w:val="0063127B"/>
    <w:rsid w:val="00633C20"/>
    <w:rsid w:val="006344EF"/>
    <w:rsid w:val="00635E73"/>
    <w:rsid w:val="00644815"/>
    <w:rsid w:val="00644A0E"/>
    <w:rsid w:val="00645EC6"/>
    <w:rsid w:val="0065161D"/>
    <w:rsid w:val="0065329C"/>
    <w:rsid w:val="00653E6B"/>
    <w:rsid w:val="0065725E"/>
    <w:rsid w:val="00661E48"/>
    <w:rsid w:val="00667E7C"/>
    <w:rsid w:val="00673BB5"/>
    <w:rsid w:val="00675E76"/>
    <w:rsid w:val="006809FC"/>
    <w:rsid w:val="0069273C"/>
    <w:rsid w:val="006A3AA6"/>
    <w:rsid w:val="006A5BFB"/>
    <w:rsid w:val="006A6A88"/>
    <w:rsid w:val="006B03E2"/>
    <w:rsid w:val="006B21B2"/>
    <w:rsid w:val="006B2BB4"/>
    <w:rsid w:val="006B371C"/>
    <w:rsid w:val="006B3784"/>
    <w:rsid w:val="006C0456"/>
    <w:rsid w:val="006C1795"/>
    <w:rsid w:val="006C525F"/>
    <w:rsid w:val="006D07BC"/>
    <w:rsid w:val="006D31B2"/>
    <w:rsid w:val="006D34F9"/>
    <w:rsid w:val="006D3EB5"/>
    <w:rsid w:val="006D6052"/>
    <w:rsid w:val="006D7749"/>
    <w:rsid w:val="006D7F67"/>
    <w:rsid w:val="006E08F4"/>
    <w:rsid w:val="006E1727"/>
    <w:rsid w:val="006E34BB"/>
    <w:rsid w:val="006E3B7C"/>
    <w:rsid w:val="006E7B6A"/>
    <w:rsid w:val="006F15C6"/>
    <w:rsid w:val="006F589B"/>
    <w:rsid w:val="006F6484"/>
    <w:rsid w:val="00700812"/>
    <w:rsid w:val="00701184"/>
    <w:rsid w:val="00702BAA"/>
    <w:rsid w:val="00704F23"/>
    <w:rsid w:val="00717C6A"/>
    <w:rsid w:val="007244E5"/>
    <w:rsid w:val="00725523"/>
    <w:rsid w:val="00727DD2"/>
    <w:rsid w:val="007353FE"/>
    <w:rsid w:val="007361F2"/>
    <w:rsid w:val="00737CBA"/>
    <w:rsid w:val="00742609"/>
    <w:rsid w:val="00743A88"/>
    <w:rsid w:val="00744EE2"/>
    <w:rsid w:val="007452A9"/>
    <w:rsid w:val="00747D4C"/>
    <w:rsid w:val="00755D61"/>
    <w:rsid w:val="0076366F"/>
    <w:rsid w:val="007656A4"/>
    <w:rsid w:val="007722EF"/>
    <w:rsid w:val="00774D14"/>
    <w:rsid w:val="007754B5"/>
    <w:rsid w:val="00777354"/>
    <w:rsid w:val="0077799E"/>
    <w:rsid w:val="0078066D"/>
    <w:rsid w:val="00781973"/>
    <w:rsid w:val="007824C6"/>
    <w:rsid w:val="007833D2"/>
    <w:rsid w:val="00783CEE"/>
    <w:rsid w:val="00791093"/>
    <w:rsid w:val="007918D7"/>
    <w:rsid w:val="007959D1"/>
    <w:rsid w:val="00796127"/>
    <w:rsid w:val="007962CB"/>
    <w:rsid w:val="007A648A"/>
    <w:rsid w:val="007A64E8"/>
    <w:rsid w:val="007B045B"/>
    <w:rsid w:val="007B2A15"/>
    <w:rsid w:val="007B2B3A"/>
    <w:rsid w:val="007B377B"/>
    <w:rsid w:val="007C012F"/>
    <w:rsid w:val="007C0658"/>
    <w:rsid w:val="007C0811"/>
    <w:rsid w:val="007C434F"/>
    <w:rsid w:val="007C6155"/>
    <w:rsid w:val="007C7415"/>
    <w:rsid w:val="007D3F5C"/>
    <w:rsid w:val="007D6B77"/>
    <w:rsid w:val="007D7C09"/>
    <w:rsid w:val="007E14C3"/>
    <w:rsid w:val="007E1AA9"/>
    <w:rsid w:val="007E3AB9"/>
    <w:rsid w:val="007E65D0"/>
    <w:rsid w:val="007E7717"/>
    <w:rsid w:val="007E7E4E"/>
    <w:rsid w:val="007F1034"/>
    <w:rsid w:val="007F2BED"/>
    <w:rsid w:val="007F7BDC"/>
    <w:rsid w:val="00800E8D"/>
    <w:rsid w:val="0080100B"/>
    <w:rsid w:val="0081488F"/>
    <w:rsid w:val="00816E1E"/>
    <w:rsid w:val="00817512"/>
    <w:rsid w:val="00817F18"/>
    <w:rsid w:val="00826D11"/>
    <w:rsid w:val="00827F83"/>
    <w:rsid w:val="0083073A"/>
    <w:rsid w:val="00832925"/>
    <w:rsid w:val="0083421B"/>
    <w:rsid w:val="008343C3"/>
    <w:rsid w:val="0083447F"/>
    <w:rsid w:val="00834CEB"/>
    <w:rsid w:val="00834F6D"/>
    <w:rsid w:val="00837321"/>
    <w:rsid w:val="00837FE3"/>
    <w:rsid w:val="008414C8"/>
    <w:rsid w:val="00841914"/>
    <w:rsid w:val="00843785"/>
    <w:rsid w:val="0084486C"/>
    <w:rsid w:val="008453C4"/>
    <w:rsid w:val="00847573"/>
    <w:rsid w:val="00847C3F"/>
    <w:rsid w:val="00855F97"/>
    <w:rsid w:val="008620C0"/>
    <w:rsid w:val="00865CAF"/>
    <w:rsid w:val="00866132"/>
    <w:rsid w:val="00870EF2"/>
    <w:rsid w:val="008815F7"/>
    <w:rsid w:val="0088245D"/>
    <w:rsid w:val="008826F9"/>
    <w:rsid w:val="0088277D"/>
    <w:rsid w:val="00884BF9"/>
    <w:rsid w:val="00885022"/>
    <w:rsid w:val="008908B3"/>
    <w:rsid w:val="0089113F"/>
    <w:rsid w:val="008920A4"/>
    <w:rsid w:val="0089538C"/>
    <w:rsid w:val="008A0B32"/>
    <w:rsid w:val="008A10A2"/>
    <w:rsid w:val="008A6451"/>
    <w:rsid w:val="008B5102"/>
    <w:rsid w:val="008C1E73"/>
    <w:rsid w:val="008C2082"/>
    <w:rsid w:val="008C24A2"/>
    <w:rsid w:val="008C4074"/>
    <w:rsid w:val="008C74D5"/>
    <w:rsid w:val="008C7589"/>
    <w:rsid w:val="008D1A6C"/>
    <w:rsid w:val="008D6175"/>
    <w:rsid w:val="008D6B52"/>
    <w:rsid w:val="008E24E5"/>
    <w:rsid w:val="008E38E1"/>
    <w:rsid w:val="008E3A56"/>
    <w:rsid w:val="008F02D4"/>
    <w:rsid w:val="008F147F"/>
    <w:rsid w:val="008F43AD"/>
    <w:rsid w:val="008F5EEA"/>
    <w:rsid w:val="008F659B"/>
    <w:rsid w:val="008F70CA"/>
    <w:rsid w:val="008F7F82"/>
    <w:rsid w:val="00903381"/>
    <w:rsid w:val="00905E4B"/>
    <w:rsid w:val="00906BF4"/>
    <w:rsid w:val="009074E7"/>
    <w:rsid w:val="00913D36"/>
    <w:rsid w:val="00913ECF"/>
    <w:rsid w:val="009151CF"/>
    <w:rsid w:val="0091588E"/>
    <w:rsid w:val="00915BE4"/>
    <w:rsid w:val="0091741A"/>
    <w:rsid w:val="009211D5"/>
    <w:rsid w:val="00924365"/>
    <w:rsid w:val="009268A9"/>
    <w:rsid w:val="00926F15"/>
    <w:rsid w:val="00930FF2"/>
    <w:rsid w:val="00931F98"/>
    <w:rsid w:val="00933622"/>
    <w:rsid w:val="0093580C"/>
    <w:rsid w:val="00937119"/>
    <w:rsid w:val="00937F45"/>
    <w:rsid w:val="00941F18"/>
    <w:rsid w:val="00946004"/>
    <w:rsid w:val="009461B4"/>
    <w:rsid w:val="00946EE8"/>
    <w:rsid w:val="00947110"/>
    <w:rsid w:val="0095248D"/>
    <w:rsid w:val="00953CCF"/>
    <w:rsid w:val="00953F7C"/>
    <w:rsid w:val="009552F8"/>
    <w:rsid w:val="00960351"/>
    <w:rsid w:val="00964721"/>
    <w:rsid w:val="009660B7"/>
    <w:rsid w:val="009674C1"/>
    <w:rsid w:val="00972DB6"/>
    <w:rsid w:val="009738DE"/>
    <w:rsid w:val="00974EA2"/>
    <w:rsid w:val="0097740D"/>
    <w:rsid w:val="00980072"/>
    <w:rsid w:val="00981242"/>
    <w:rsid w:val="00987747"/>
    <w:rsid w:val="00987A3C"/>
    <w:rsid w:val="009911F5"/>
    <w:rsid w:val="00997315"/>
    <w:rsid w:val="009A07CC"/>
    <w:rsid w:val="009A1E76"/>
    <w:rsid w:val="009A68F6"/>
    <w:rsid w:val="009A7385"/>
    <w:rsid w:val="009B07AB"/>
    <w:rsid w:val="009B69E7"/>
    <w:rsid w:val="009B7339"/>
    <w:rsid w:val="009C37C1"/>
    <w:rsid w:val="009C783D"/>
    <w:rsid w:val="009D7D8C"/>
    <w:rsid w:val="009E3801"/>
    <w:rsid w:val="009E5BDC"/>
    <w:rsid w:val="009E6131"/>
    <w:rsid w:val="009E728D"/>
    <w:rsid w:val="009F1021"/>
    <w:rsid w:val="009F157E"/>
    <w:rsid w:val="009F2909"/>
    <w:rsid w:val="009F29D1"/>
    <w:rsid w:val="009F2A5D"/>
    <w:rsid w:val="009F2D80"/>
    <w:rsid w:val="009F3146"/>
    <w:rsid w:val="00A027EA"/>
    <w:rsid w:val="00A053D9"/>
    <w:rsid w:val="00A0629D"/>
    <w:rsid w:val="00A07672"/>
    <w:rsid w:val="00A14C7F"/>
    <w:rsid w:val="00A24047"/>
    <w:rsid w:val="00A24EA6"/>
    <w:rsid w:val="00A26A6B"/>
    <w:rsid w:val="00A272E0"/>
    <w:rsid w:val="00A30D27"/>
    <w:rsid w:val="00A32FC6"/>
    <w:rsid w:val="00A42BEB"/>
    <w:rsid w:val="00A4563F"/>
    <w:rsid w:val="00A535E6"/>
    <w:rsid w:val="00A61424"/>
    <w:rsid w:val="00A6387F"/>
    <w:rsid w:val="00A72505"/>
    <w:rsid w:val="00A74175"/>
    <w:rsid w:val="00A8066C"/>
    <w:rsid w:val="00A85529"/>
    <w:rsid w:val="00AA2160"/>
    <w:rsid w:val="00AA59D5"/>
    <w:rsid w:val="00AA75BD"/>
    <w:rsid w:val="00AA7D5B"/>
    <w:rsid w:val="00AB16B6"/>
    <w:rsid w:val="00AB24F0"/>
    <w:rsid w:val="00AB289D"/>
    <w:rsid w:val="00AB40FF"/>
    <w:rsid w:val="00AB579D"/>
    <w:rsid w:val="00AB5AC9"/>
    <w:rsid w:val="00AB7924"/>
    <w:rsid w:val="00AC3920"/>
    <w:rsid w:val="00AD167C"/>
    <w:rsid w:val="00AD198C"/>
    <w:rsid w:val="00AD3611"/>
    <w:rsid w:val="00AD67FC"/>
    <w:rsid w:val="00AE398C"/>
    <w:rsid w:val="00AE450C"/>
    <w:rsid w:val="00AE64B4"/>
    <w:rsid w:val="00AF2676"/>
    <w:rsid w:val="00AF2BE1"/>
    <w:rsid w:val="00AF4DFA"/>
    <w:rsid w:val="00B016F4"/>
    <w:rsid w:val="00B02FF1"/>
    <w:rsid w:val="00B04905"/>
    <w:rsid w:val="00B07718"/>
    <w:rsid w:val="00B12163"/>
    <w:rsid w:val="00B12724"/>
    <w:rsid w:val="00B16362"/>
    <w:rsid w:val="00B238E8"/>
    <w:rsid w:val="00B23C78"/>
    <w:rsid w:val="00B25419"/>
    <w:rsid w:val="00B25E39"/>
    <w:rsid w:val="00B34E2D"/>
    <w:rsid w:val="00B408E7"/>
    <w:rsid w:val="00B42458"/>
    <w:rsid w:val="00B42975"/>
    <w:rsid w:val="00B4361B"/>
    <w:rsid w:val="00B458AC"/>
    <w:rsid w:val="00B458DD"/>
    <w:rsid w:val="00B45E4B"/>
    <w:rsid w:val="00B47C3B"/>
    <w:rsid w:val="00B52229"/>
    <w:rsid w:val="00B533DB"/>
    <w:rsid w:val="00B54CE9"/>
    <w:rsid w:val="00B601CC"/>
    <w:rsid w:val="00B7795E"/>
    <w:rsid w:val="00B802AE"/>
    <w:rsid w:val="00B8507F"/>
    <w:rsid w:val="00B86DE3"/>
    <w:rsid w:val="00B9066D"/>
    <w:rsid w:val="00B92953"/>
    <w:rsid w:val="00B96766"/>
    <w:rsid w:val="00BA1052"/>
    <w:rsid w:val="00BA1376"/>
    <w:rsid w:val="00BA3EBE"/>
    <w:rsid w:val="00BA502E"/>
    <w:rsid w:val="00BB2AC7"/>
    <w:rsid w:val="00BB30A3"/>
    <w:rsid w:val="00BB5314"/>
    <w:rsid w:val="00BB73D5"/>
    <w:rsid w:val="00BC1BF7"/>
    <w:rsid w:val="00BC3890"/>
    <w:rsid w:val="00BC4D37"/>
    <w:rsid w:val="00BC65E7"/>
    <w:rsid w:val="00BD41FF"/>
    <w:rsid w:val="00BE0694"/>
    <w:rsid w:val="00BE0A1B"/>
    <w:rsid w:val="00BE494E"/>
    <w:rsid w:val="00BE4E47"/>
    <w:rsid w:val="00BE6381"/>
    <w:rsid w:val="00BE7D0A"/>
    <w:rsid w:val="00BF0108"/>
    <w:rsid w:val="00BF18E1"/>
    <w:rsid w:val="00C0196C"/>
    <w:rsid w:val="00C03656"/>
    <w:rsid w:val="00C043CF"/>
    <w:rsid w:val="00C05330"/>
    <w:rsid w:val="00C06602"/>
    <w:rsid w:val="00C067DC"/>
    <w:rsid w:val="00C06DFD"/>
    <w:rsid w:val="00C07FA1"/>
    <w:rsid w:val="00C11EBB"/>
    <w:rsid w:val="00C15233"/>
    <w:rsid w:val="00C179E5"/>
    <w:rsid w:val="00C20B1C"/>
    <w:rsid w:val="00C276CB"/>
    <w:rsid w:val="00C306B0"/>
    <w:rsid w:val="00C35094"/>
    <w:rsid w:val="00C36CD9"/>
    <w:rsid w:val="00C5117A"/>
    <w:rsid w:val="00C52B50"/>
    <w:rsid w:val="00C60294"/>
    <w:rsid w:val="00C608BC"/>
    <w:rsid w:val="00C633E3"/>
    <w:rsid w:val="00C6628A"/>
    <w:rsid w:val="00C66BC1"/>
    <w:rsid w:val="00C67E04"/>
    <w:rsid w:val="00C71835"/>
    <w:rsid w:val="00C751ED"/>
    <w:rsid w:val="00C76111"/>
    <w:rsid w:val="00C806D2"/>
    <w:rsid w:val="00C81C0F"/>
    <w:rsid w:val="00C8778B"/>
    <w:rsid w:val="00C905C6"/>
    <w:rsid w:val="00C93217"/>
    <w:rsid w:val="00C93902"/>
    <w:rsid w:val="00C940CA"/>
    <w:rsid w:val="00C94159"/>
    <w:rsid w:val="00C944A6"/>
    <w:rsid w:val="00C977AB"/>
    <w:rsid w:val="00CA0FB3"/>
    <w:rsid w:val="00CB0CAE"/>
    <w:rsid w:val="00CB215B"/>
    <w:rsid w:val="00CB3C95"/>
    <w:rsid w:val="00CC6884"/>
    <w:rsid w:val="00CD14BA"/>
    <w:rsid w:val="00CD245D"/>
    <w:rsid w:val="00CD3006"/>
    <w:rsid w:val="00CD443D"/>
    <w:rsid w:val="00CD4DFF"/>
    <w:rsid w:val="00CD568E"/>
    <w:rsid w:val="00CD5DE0"/>
    <w:rsid w:val="00CE2F99"/>
    <w:rsid w:val="00CE6088"/>
    <w:rsid w:val="00CE6178"/>
    <w:rsid w:val="00CF1B07"/>
    <w:rsid w:val="00CF35CF"/>
    <w:rsid w:val="00CF3A38"/>
    <w:rsid w:val="00CF52EA"/>
    <w:rsid w:val="00D06B22"/>
    <w:rsid w:val="00D10C6A"/>
    <w:rsid w:val="00D13642"/>
    <w:rsid w:val="00D14234"/>
    <w:rsid w:val="00D1434D"/>
    <w:rsid w:val="00D17759"/>
    <w:rsid w:val="00D2478C"/>
    <w:rsid w:val="00D25EFD"/>
    <w:rsid w:val="00D306D9"/>
    <w:rsid w:val="00D311E8"/>
    <w:rsid w:val="00D32C4C"/>
    <w:rsid w:val="00D34FBE"/>
    <w:rsid w:val="00D358A3"/>
    <w:rsid w:val="00D36239"/>
    <w:rsid w:val="00D460FE"/>
    <w:rsid w:val="00D4616D"/>
    <w:rsid w:val="00D46513"/>
    <w:rsid w:val="00D47099"/>
    <w:rsid w:val="00D529C0"/>
    <w:rsid w:val="00D551B4"/>
    <w:rsid w:val="00D60713"/>
    <w:rsid w:val="00D6137A"/>
    <w:rsid w:val="00D624D2"/>
    <w:rsid w:val="00D70538"/>
    <w:rsid w:val="00D71C29"/>
    <w:rsid w:val="00D77A53"/>
    <w:rsid w:val="00D811E0"/>
    <w:rsid w:val="00D81D4D"/>
    <w:rsid w:val="00D83037"/>
    <w:rsid w:val="00D86332"/>
    <w:rsid w:val="00D9176C"/>
    <w:rsid w:val="00D92AC5"/>
    <w:rsid w:val="00DA0514"/>
    <w:rsid w:val="00DA134D"/>
    <w:rsid w:val="00DA2910"/>
    <w:rsid w:val="00DA5350"/>
    <w:rsid w:val="00DA6F86"/>
    <w:rsid w:val="00DB4861"/>
    <w:rsid w:val="00DB79D0"/>
    <w:rsid w:val="00DC06FD"/>
    <w:rsid w:val="00DC1B80"/>
    <w:rsid w:val="00DD22F7"/>
    <w:rsid w:val="00DD4603"/>
    <w:rsid w:val="00DD4CE4"/>
    <w:rsid w:val="00DE2B01"/>
    <w:rsid w:val="00DE309D"/>
    <w:rsid w:val="00DE43C2"/>
    <w:rsid w:val="00DE6127"/>
    <w:rsid w:val="00DE7979"/>
    <w:rsid w:val="00DF1AA5"/>
    <w:rsid w:val="00DF4DDC"/>
    <w:rsid w:val="00DF6280"/>
    <w:rsid w:val="00E00D01"/>
    <w:rsid w:val="00E025EB"/>
    <w:rsid w:val="00E06822"/>
    <w:rsid w:val="00E129F0"/>
    <w:rsid w:val="00E230C5"/>
    <w:rsid w:val="00E25A5B"/>
    <w:rsid w:val="00E3164A"/>
    <w:rsid w:val="00E3551B"/>
    <w:rsid w:val="00E365AA"/>
    <w:rsid w:val="00E3741C"/>
    <w:rsid w:val="00E37970"/>
    <w:rsid w:val="00E4003D"/>
    <w:rsid w:val="00E42430"/>
    <w:rsid w:val="00E452A6"/>
    <w:rsid w:val="00E4726C"/>
    <w:rsid w:val="00E47F05"/>
    <w:rsid w:val="00E521DB"/>
    <w:rsid w:val="00E5306B"/>
    <w:rsid w:val="00E6317D"/>
    <w:rsid w:val="00E632A6"/>
    <w:rsid w:val="00E6335B"/>
    <w:rsid w:val="00E733AB"/>
    <w:rsid w:val="00E80225"/>
    <w:rsid w:val="00E83C95"/>
    <w:rsid w:val="00E8436C"/>
    <w:rsid w:val="00E846B5"/>
    <w:rsid w:val="00E8551E"/>
    <w:rsid w:val="00E90BBF"/>
    <w:rsid w:val="00E9377D"/>
    <w:rsid w:val="00E93F5F"/>
    <w:rsid w:val="00E97994"/>
    <w:rsid w:val="00EA0656"/>
    <w:rsid w:val="00EA158F"/>
    <w:rsid w:val="00EA2082"/>
    <w:rsid w:val="00EA4B30"/>
    <w:rsid w:val="00EA5C49"/>
    <w:rsid w:val="00EA5D8F"/>
    <w:rsid w:val="00EC15C6"/>
    <w:rsid w:val="00EC254A"/>
    <w:rsid w:val="00EC3D43"/>
    <w:rsid w:val="00EC6AE8"/>
    <w:rsid w:val="00EC6D74"/>
    <w:rsid w:val="00EC7E71"/>
    <w:rsid w:val="00ED158C"/>
    <w:rsid w:val="00ED616F"/>
    <w:rsid w:val="00EE526B"/>
    <w:rsid w:val="00EF1ED0"/>
    <w:rsid w:val="00EF4780"/>
    <w:rsid w:val="00F018F6"/>
    <w:rsid w:val="00F03F58"/>
    <w:rsid w:val="00F062D2"/>
    <w:rsid w:val="00F1184E"/>
    <w:rsid w:val="00F11EC4"/>
    <w:rsid w:val="00F1250B"/>
    <w:rsid w:val="00F14D83"/>
    <w:rsid w:val="00F17A44"/>
    <w:rsid w:val="00F22D3B"/>
    <w:rsid w:val="00F23073"/>
    <w:rsid w:val="00F25918"/>
    <w:rsid w:val="00F341CF"/>
    <w:rsid w:val="00F40F25"/>
    <w:rsid w:val="00F42977"/>
    <w:rsid w:val="00F43655"/>
    <w:rsid w:val="00F4373C"/>
    <w:rsid w:val="00F43930"/>
    <w:rsid w:val="00F46BC8"/>
    <w:rsid w:val="00F5166C"/>
    <w:rsid w:val="00F56F03"/>
    <w:rsid w:val="00F63826"/>
    <w:rsid w:val="00F665A6"/>
    <w:rsid w:val="00F705E0"/>
    <w:rsid w:val="00F71BEC"/>
    <w:rsid w:val="00F725C0"/>
    <w:rsid w:val="00F77BC2"/>
    <w:rsid w:val="00F85F62"/>
    <w:rsid w:val="00F878CA"/>
    <w:rsid w:val="00F90E74"/>
    <w:rsid w:val="00F90EE2"/>
    <w:rsid w:val="00F914C2"/>
    <w:rsid w:val="00F92CAD"/>
    <w:rsid w:val="00F947A7"/>
    <w:rsid w:val="00FA378B"/>
    <w:rsid w:val="00FA4C87"/>
    <w:rsid w:val="00FA5FC9"/>
    <w:rsid w:val="00FA6216"/>
    <w:rsid w:val="00FA7A33"/>
    <w:rsid w:val="00FB20E2"/>
    <w:rsid w:val="00FB2DB0"/>
    <w:rsid w:val="00FB3B8A"/>
    <w:rsid w:val="00FB4484"/>
    <w:rsid w:val="00FC0399"/>
    <w:rsid w:val="00FC1CE3"/>
    <w:rsid w:val="00FC3AB4"/>
    <w:rsid w:val="00FC67F2"/>
    <w:rsid w:val="00FD4D92"/>
    <w:rsid w:val="00FD5565"/>
    <w:rsid w:val="00FD785E"/>
    <w:rsid w:val="00FE0585"/>
    <w:rsid w:val="00FE0F05"/>
    <w:rsid w:val="00FE36E2"/>
    <w:rsid w:val="00FE599B"/>
    <w:rsid w:val="00FF2993"/>
    <w:rsid w:val="00FF3DC8"/>
    <w:rsid w:val="00FF3FB5"/>
    <w:rsid w:val="00FF7D1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1498"/>
  </w:style>
  <w:style w:type="paragraph" w:styleId="Heading1">
    <w:name w:val="heading 1"/>
    <w:basedOn w:val="Normal"/>
    <w:next w:val="Normal"/>
    <w:link w:val="Heading1Char"/>
    <w:uiPriority w:val="9"/>
    <w:qFormat/>
    <w:rsid w:val="007353F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D3B87"/>
    <w:pPr>
      <w:tabs>
        <w:tab w:val="center" w:pos="4680"/>
        <w:tab w:val="right" w:pos="9360"/>
      </w:tabs>
      <w:spacing w:after="0" w:line="240" w:lineRule="auto"/>
    </w:pPr>
  </w:style>
  <w:style w:type="character" w:customStyle="1" w:styleId="HeaderChar">
    <w:name w:val="Header Char"/>
    <w:basedOn w:val="DefaultParagraphFont"/>
    <w:link w:val="Header"/>
    <w:uiPriority w:val="99"/>
    <w:rsid w:val="005D3B87"/>
  </w:style>
  <w:style w:type="paragraph" w:styleId="Footer">
    <w:name w:val="footer"/>
    <w:basedOn w:val="Normal"/>
    <w:link w:val="FooterChar"/>
    <w:uiPriority w:val="99"/>
    <w:unhideWhenUsed/>
    <w:rsid w:val="005D3B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5D3B87"/>
  </w:style>
  <w:style w:type="paragraph" w:styleId="BalloonText">
    <w:name w:val="Balloon Text"/>
    <w:basedOn w:val="Normal"/>
    <w:link w:val="BalloonTextChar"/>
    <w:uiPriority w:val="99"/>
    <w:semiHidden/>
    <w:unhideWhenUsed/>
    <w:rsid w:val="005D3B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D3B87"/>
    <w:rPr>
      <w:rFonts w:ascii="Tahoma" w:hAnsi="Tahoma" w:cs="Tahoma"/>
      <w:sz w:val="16"/>
      <w:szCs w:val="16"/>
    </w:rPr>
  </w:style>
  <w:style w:type="paragraph" w:styleId="ListParagraph">
    <w:name w:val="List Paragraph"/>
    <w:basedOn w:val="Normal"/>
    <w:uiPriority w:val="34"/>
    <w:qFormat/>
    <w:rsid w:val="00D47099"/>
    <w:pPr>
      <w:ind w:left="720"/>
      <w:contextualSpacing/>
    </w:pPr>
    <w:rPr>
      <w:rFonts w:ascii="Calibri" w:eastAsia="Times New Roman" w:hAnsi="Calibri" w:cs="Times New Roman"/>
    </w:rPr>
  </w:style>
  <w:style w:type="character" w:customStyle="1" w:styleId="st1">
    <w:name w:val="st1"/>
    <w:basedOn w:val="DefaultParagraphFont"/>
    <w:rsid w:val="007353FE"/>
  </w:style>
  <w:style w:type="paragraph" w:styleId="Bibliography">
    <w:name w:val="Bibliography"/>
    <w:basedOn w:val="Normal"/>
    <w:next w:val="Normal"/>
    <w:uiPriority w:val="37"/>
    <w:unhideWhenUsed/>
    <w:rsid w:val="007353FE"/>
  </w:style>
  <w:style w:type="character" w:customStyle="1" w:styleId="Heading1Char">
    <w:name w:val="Heading 1 Char"/>
    <w:basedOn w:val="DefaultParagraphFont"/>
    <w:link w:val="Heading1"/>
    <w:uiPriority w:val="9"/>
    <w:rsid w:val="007353FE"/>
    <w:rPr>
      <w:rFonts w:asciiTheme="majorHAnsi" w:eastAsiaTheme="majorEastAsia" w:hAnsiTheme="majorHAnsi" w:cstheme="majorBidi"/>
      <w:b/>
      <w:bCs/>
      <w:color w:val="365F91" w:themeColor="accent1" w:themeShade="BF"/>
      <w:sz w:val="28"/>
      <w:szCs w:val="28"/>
    </w:rPr>
  </w:style>
  <w:style w:type="character" w:styleId="Hyperlink">
    <w:name w:val="Hyperlink"/>
    <w:basedOn w:val="DefaultParagraphFont"/>
    <w:uiPriority w:val="99"/>
    <w:unhideWhenUsed/>
    <w:rsid w:val="007353FE"/>
    <w:rPr>
      <w:color w:val="0000FF" w:themeColor="hyperlink"/>
      <w:u w:val="single"/>
    </w:rPr>
  </w:style>
  <w:style w:type="paragraph" w:styleId="FootnoteText">
    <w:name w:val="footnote text"/>
    <w:basedOn w:val="Normal"/>
    <w:link w:val="FootnoteTextChar"/>
    <w:uiPriority w:val="99"/>
    <w:unhideWhenUsed/>
    <w:rsid w:val="007353FE"/>
    <w:pPr>
      <w:spacing w:after="0" w:line="240" w:lineRule="auto"/>
    </w:pPr>
    <w:rPr>
      <w:sz w:val="20"/>
      <w:szCs w:val="20"/>
    </w:rPr>
  </w:style>
  <w:style w:type="character" w:customStyle="1" w:styleId="FootnoteTextChar">
    <w:name w:val="Footnote Text Char"/>
    <w:basedOn w:val="DefaultParagraphFont"/>
    <w:link w:val="FootnoteText"/>
    <w:uiPriority w:val="99"/>
    <w:rsid w:val="007353FE"/>
    <w:rPr>
      <w:sz w:val="20"/>
      <w:szCs w:val="20"/>
    </w:rPr>
  </w:style>
  <w:style w:type="character" w:styleId="FootnoteReference">
    <w:name w:val="footnote reference"/>
    <w:basedOn w:val="DefaultParagraphFont"/>
    <w:uiPriority w:val="99"/>
    <w:semiHidden/>
    <w:unhideWhenUsed/>
    <w:rsid w:val="007353FE"/>
    <w:rPr>
      <w:vertAlign w:val="superscript"/>
    </w:rPr>
  </w:style>
  <w:style w:type="character" w:styleId="Strong">
    <w:name w:val="Strong"/>
    <w:basedOn w:val="DefaultParagraphFont"/>
    <w:uiPriority w:val="22"/>
    <w:qFormat/>
    <w:rsid w:val="007353FE"/>
    <w:rPr>
      <w:b/>
      <w:bCs/>
    </w:rPr>
  </w:style>
  <w:style w:type="paragraph" w:styleId="NoSpacing">
    <w:name w:val="No Spacing"/>
    <w:uiPriority w:val="1"/>
    <w:qFormat/>
    <w:rsid w:val="007353FE"/>
    <w:pPr>
      <w:spacing w:after="0" w:line="240" w:lineRule="auto"/>
    </w:pPr>
  </w:style>
  <w:style w:type="paragraph" w:styleId="EndnoteText">
    <w:name w:val="endnote text"/>
    <w:basedOn w:val="Normal"/>
    <w:link w:val="EndnoteTextChar"/>
    <w:uiPriority w:val="99"/>
    <w:semiHidden/>
    <w:unhideWhenUsed/>
    <w:rsid w:val="007353F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353FE"/>
    <w:rPr>
      <w:sz w:val="20"/>
      <w:szCs w:val="20"/>
    </w:rPr>
  </w:style>
  <w:style w:type="character" w:styleId="EndnoteReference">
    <w:name w:val="endnote reference"/>
    <w:basedOn w:val="DefaultParagraphFont"/>
    <w:uiPriority w:val="99"/>
    <w:semiHidden/>
    <w:unhideWhenUsed/>
    <w:rsid w:val="007353FE"/>
    <w:rPr>
      <w:vertAlign w:val="superscript"/>
    </w:rPr>
  </w:style>
  <w:style w:type="paragraph" w:styleId="NormalWeb">
    <w:name w:val="Normal (Web)"/>
    <w:basedOn w:val="Normal"/>
    <w:uiPriority w:val="99"/>
    <w:unhideWhenUsed/>
    <w:rsid w:val="00583FB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9074E7"/>
  </w:style>
  <w:style w:type="table" w:styleId="TableGrid">
    <w:name w:val="Table Grid"/>
    <w:basedOn w:val="TableNormal"/>
    <w:uiPriority w:val="59"/>
    <w:rsid w:val="007452A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itle">
    <w:name w:val="Title"/>
    <w:basedOn w:val="Normal"/>
    <w:next w:val="Normal"/>
    <w:link w:val="TitleChar"/>
    <w:uiPriority w:val="10"/>
    <w:qFormat/>
    <w:rsid w:val="008815F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815F7"/>
    <w:rPr>
      <w:rFonts w:asciiTheme="majorHAnsi" w:eastAsiaTheme="majorEastAsia" w:hAnsiTheme="majorHAnsi" w:cstheme="majorBidi"/>
      <w:color w:val="17365D" w:themeColor="text2" w:themeShade="BF"/>
      <w:spacing w:val="5"/>
      <w:kern w:val="28"/>
      <w:sz w:val="52"/>
      <w:szCs w:val="52"/>
    </w:rPr>
  </w:style>
  <w:style w:type="character" w:styleId="FollowedHyperlink">
    <w:name w:val="FollowedHyperlink"/>
    <w:basedOn w:val="DefaultParagraphFont"/>
    <w:uiPriority w:val="99"/>
    <w:semiHidden/>
    <w:unhideWhenUsed/>
    <w:rsid w:val="00D36239"/>
    <w:rPr>
      <w:color w:val="800080" w:themeColor="followedHyperlink"/>
      <w:u w:val="single"/>
    </w:rPr>
  </w:style>
  <w:style w:type="table" w:styleId="MediumList2-Accent6">
    <w:name w:val="Medium List 2 Accent 6"/>
    <w:basedOn w:val="TableNormal"/>
    <w:uiPriority w:val="66"/>
    <w:rsid w:val="008920A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Accent5">
    <w:name w:val="Medium Grid 1 Accent 5"/>
    <w:basedOn w:val="TableNormal"/>
    <w:uiPriority w:val="67"/>
    <w:rsid w:val="008920A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List2-Accent5">
    <w:name w:val="Medium List 2 Accent 5"/>
    <w:basedOn w:val="TableNormal"/>
    <w:uiPriority w:val="66"/>
    <w:rsid w:val="008920A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fault">
    <w:name w:val="Default"/>
    <w:rsid w:val="00002D84"/>
    <w:pPr>
      <w:autoSpaceDE w:val="0"/>
      <w:autoSpaceDN w:val="0"/>
      <w:adjustRightInd w:val="0"/>
      <w:spacing w:after="0" w:line="240" w:lineRule="auto"/>
    </w:pPr>
    <w:rPr>
      <w:rFonts w:ascii="Palatino" w:eastAsiaTheme="minorEastAsia" w:hAnsi="Palatino" w:cs="Palatino"/>
      <w:color w:val="000000"/>
      <w:sz w:val="24"/>
      <w:szCs w:val="24"/>
    </w:rPr>
  </w:style>
</w:styles>
</file>

<file path=word/webSettings.xml><?xml version="1.0" encoding="utf-8"?>
<w:webSettings xmlns:r="http://schemas.openxmlformats.org/officeDocument/2006/relationships" xmlns:w="http://schemas.openxmlformats.org/wordprocessingml/2006/main">
  <w:divs>
    <w:div w:id="546837558">
      <w:bodyDiv w:val="1"/>
      <w:marLeft w:val="0"/>
      <w:marRight w:val="0"/>
      <w:marTop w:val="0"/>
      <w:marBottom w:val="0"/>
      <w:divBdr>
        <w:top w:val="none" w:sz="0" w:space="0" w:color="auto"/>
        <w:left w:val="none" w:sz="0" w:space="0" w:color="auto"/>
        <w:bottom w:val="none" w:sz="0" w:space="0" w:color="auto"/>
        <w:right w:val="none" w:sz="0" w:space="0" w:color="auto"/>
      </w:divBdr>
    </w:div>
    <w:div w:id="565796350">
      <w:bodyDiv w:val="1"/>
      <w:marLeft w:val="0"/>
      <w:marRight w:val="0"/>
      <w:marTop w:val="0"/>
      <w:marBottom w:val="0"/>
      <w:divBdr>
        <w:top w:val="none" w:sz="0" w:space="0" w:color="auto"/>
        <w:left w:val="none" w:sz="0" w:space="0" w:color="auto"/>
        <w:bottom w:val="none" w:sz="0" w:space="0" w:color="auto"/>
        <w:right w:val="none" w:sz="0" w:space="0" w:color="auto"/>
      </w:divBdr>
      <w:divsChild>
        <w:div w:id="1659460991">
          <w:marLeft w:val="1166"/>
          <w:marRight w:val="0"/>
          <w:marTop w:val="115"/>
          <w:marBottom w:val="0"/>
          <w:divBdr>
            <w:top w:val="none" w:sz="0" w:space="0" w:color="auto"/>
            <w:left w:val="none" w:sz="0" w:space="0" w:color="auto"/>
            <w:bottom w:val="none" w:sz="0" w:space="0" w:color="auto"/>
            <w:right w:val="none" w:sz="0" w:space="0" w:color="auto"/>
          </w:divBdr>
        </w:div>
        <w:div w:id="57828113">
          <w:marLeft w:val="1166"/>
          <w:marRight w:val="0"/>
          <w:marTop w:val="115"/>
          <w:marBottom w:val="0"/>
          <w:divBdr>
            <w:top w:val="none" w:sz="0" w:space="0" w:color="auto"/>
            <w:left w:val="none" w:sz="0" w:space="0" w:color="auto"/>
            <w:bottom w:val="none" w:sz="0" w:space="0" w:color="auto"/>
            <w:right w:val="none" w:sz="0" w:space="0" w:color="auto"/>
          </w:divBdr>
        </w:div>
        <w:div w:id="536042639">
          <w:marLeft w:val="1166"/>
          <w:marRight w:val="0"/>
          <w:marTop w:val="115"/>
          <w:marBottom w:val="0"/>
          <w:divBdr>
            <w:top w:val="none" w:sz="0" w:space="0" w:color="auto"/>
            <w:left w:val="none" w:sz="0" w:space="0" w:color="auto"/>
            <w:bottom w:val="none" w:sz="0" w:space="0" w:color="auto"/>
            <w:right w:val="none" w:sz="0" w:space="0" w:color="auto"/>
          </w:divBdr>
        </w:div>
        <w:div w:id="162162771">
          <w:marLeft w:val="1166"/>
          <w:marRight w:val="0"/>
          <w:marTop w:val="115"/>
          <w:marBottom w:val="0"/>
          <w:divBdr>
            <w:top w:val="none" w:sz="0" w:space="0" w:color="auto"/>
            <w:left w:val="none" w:sz="0" w:space="0" w:color="auto"/>
            <w:bottom w:val="none" w:sz="0" w:space="0" w:color="auto"/>
            <w:right w:val="none" w:sz="0" w:space="0" w:color="auto"/>
          </w:divBdr>
        </w:div>
        <w:div w:id="1521117069">
          <w:marLeft w:val="1166"/>
          <w:marRight w:val="0"/>
          <w:marTop w:val="115"/>
          <w:marBottom w:val="0"/>
          <w:divBdr>
            <w:top w:val="none" w:sz="0" w:space="0" w:color="auto"/>
            <w:left w:val="none" w:sz="0" w:space="0" w:color="auto"/>
            <w:bottom w:val="none" w:sz="0" w:space="0" w:color="auto"/>
            <w:right w:val="none" w:sz="0" w:space="0" w:color="auto"/>
          </w:divBdr>
        </w:div>
        <w:div w:id="651637499">
          <w:marLeft w:val="1166"/>
          <w:marRight w:val="0"/>
          <w:marTop w:val="115"/>
          <w:marBottom w:val="0"/>
          <w:divBdr>
            <w:top w:val="none" w:sz="0" w:space="0" w:color="auto"/>
            <w:left w:val="none" w:sz="0" w:space="0" w:color="auto"/>
            <w:bottom w:val="none" w:sz="0" w:space="0" w:color="auto"/>
            <w:right w:val="none" w:sz="0" w:space="0" w:color="auto"/>
          </w:divBdr>
        </w:div>
        <w:div w:id="1420522538">
          <w:marLeft w:val="1166"/>
          <w:marRight w:val="0"/>
          <w:marTop w:val="115"/>
          <w:marBottom w:val="0"/>
          <w:divBdr>
            <w:top w:val="none" w:sz="0" w:space="0" w:color="auto"/>
            <w:left w:val="none" w:sz="0" w:space="0" w:color="auto"/>
            <w:bottom w:val="none" w:sz="0" w:space="0" w:color="auto"/>
            <w:right w:val="none" w:sz="0" w:space="0" w:color="auto"/>
          </w:divBdr>
        </w:div>
      </w:divsChild>
    </w:div>
    <w:div w:id="802625411">
      <w:bodyDiv w:val="1"/>
      <w:marLeft w:val="0"/>
      <w:marRight w:val="0"/>
      <w:marTop w:val="0"/>
      <w:marBottom w:val="0"/>
      <w:divBdr>
        <w:top w:val="none" w:sz="0" w:space="0" w:color="auto"/>
        <w:left w:val="none" w:sz="0" w:space="0" w:color="auto"/>
        <w:bottom w:val="none" w:sz="0" w:space="0" w:color="auto"/>
        <w:right w:val="none" w:sz="0" w:space="0" w:color="auto"/>
      </w:divBdr>
    </w:div>
    <w:div w:id="1104687023">
      <w:bodyDiv w:val="1"/>
      <w:marLeft w:val="0"/>
      <w:marRight w:val="0"/>
      <w:marTop w:val="0"/>
      <w:marBottom w:val="0"/>
      <w:divBdr>
        <w:top w:val="none" w:sz="0" w:space="0" w:color="auto"/>
        <w:left w:val="none" w:sz="0" w:space="0" w:color="auto"/>
        <w:bottom w:val="none" w:sz="0" w:space="0" w:color="auto"/>
        <w:right w:val="none" w:sz="0" w:space="0" w:color="auto"/>
      </w:divBdr>
    </w:div>
    <w:div w:id="1492022764">
      <w:bodyDiv w:val="1"/>
      <w:marLeft w:val="0"/>
      <w:marRight w:val="0"/>
      <w:marTop w:val="0"/>
      <w:marBottom w:val="0"/>
      <w:divBdr>
        <w:top w:val="none" w:sz="0" w:space="0" w:color="auto"/>
        <w:left w:val="none" w:sz="0" w:space="0" w:color="auto"/>
        <w:bottom w:val="none" w:sz="0" w:space="0" w:color="auto"/>
        <w:right w:val="none" w:sz="0" w:space="0" w:color="auto"/>
      </w:divBdr>
      <w:divsChild>
        <w:div w:id="2125535069">
          <w:marLeft w:val="0"/>
          <w:marRight w:val="0"/>
          <w:marTop w:val="0"/>
          <w:marBottom w:val="0"/>
          <w:divBdr>
            <w:top w:val="none" w:sz="0" w:space="0" w:color="auto"/>
            <w:left w:val="none" w:sz="0" w:space="0" w:color="auto"/>
            <w:bottom w:val="none" w:sz="0" w:space="0" w:color="auto"/>
            <w:right w:val="none" w:sz="0" w:space="0" w:color="auto"/>
          </w:divBdr>
        </w:div>
        <w:div w:id="1810706004">
          <w:marLeft w:val="0"/>
          <w:marRight w:val="0"/>
          <w:marTop w:val="0"/>
          <w:marBottom w:val="0"/>
          <w:divBdr>
            <w:top w:val="none" w:sz="0" w:space="0" w:color="auto"/>
            <w:left w:val="none" w:sz="0" w:space="0" w:color="auto"/>
            <w:bottom w:val="none" w:sz="0" w:space="0" w:color="auto"/>
            <w:right w:val="none" w:sz="0" w:space="0" w:color="auto"/>
          </w:divBdr>
        </w:div>
      </w:divsChild>
    </w:div>
    <w:div w:id="1714160800">
      <w:bodyDiv w:val="1"/>
      <w:marLeft w:val="0"/>
      <w:marRight w:val="0"/>
      <w:marTop w:val="0"/>
      <w:marBottom w:val="0"/>
      <w:divBdr>
        <w:top w:val="none" w:sz="0" w:space="0" w:color="auto"/>
        <w:left w:val="none" w:sz="0" w:space="0" w:color="auto"/>
        <w:bottom w:val="none" w:sz="0" w:space="0" w:color="auto"/>
        <w:right w:val="none" w:sz="0" w:space="0" w:color="auto"/>
      </w:divBdr>
    </w:div>
    <w:div w:id="2050034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4.emf"/><Relationship Id="rId26" Type="http://schemas.openxmlformats.org/officeDocument/2006/relationships/hyperlink" Target="file:///C:\Users\xyz\Downloads\Forum.%20www.clgf.org.uk\userfiles\1\file\AberdeenAgendaleaflet8pp.pdf" TargetMode="External"/><Relationship Id="rId3" Type="http://schemas.openxmlformats.org/officeDocument/2006/relationships/numbering" Target="numbering.xml"/><Relationship Id="rId21" Type="http://schemas.openxmlformats.org/officeDocument/2006/relationships/image" Target="media/image6.emf"/><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package" Target="embeddings/Microsoft_Office_PowerPoint_Slide1.sldx"/><Relationship Id="rId25" Type="http://schemas.openxmlformats.org/officeDocument/2006/relationships/hyperlink" Target="http://tribune.com.pk/story/432120/energy-resources-centre-and-provinces-at-odds-after-18th-amendment/%20" TargetMode="Externa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www.americanprogress.org/issues/security/news/2010/04/19/7587/the-18th-amendment-and-pakistans-political-transitions/%20" TargetMode="Externa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image" Target="media/image7.jpeg"/><Relationship Id="rId28" Type="http://schemas.openxmlformats.org/officeDocument/2006/relationships/footer" Target="footer3.xml"/><Relationship Id="rId10" Type="http://schemas.openxmlformats.org/officeDocument/2006/relationships/header" Target="header1.xml"/><Relationship Id="rId19" Type="http://schemas.openxmlformats.org/officeDocument/2006/relationships/package" Target="embeddings/Microsoft_Office_PowerPoint_Slide2.sldx"/><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package" Target="embeddings/Microsoft_Office_PowerPoint_Slide3.sldx"/><Relationship Id="rId27" Type="http://schemas.openxmlformats.org/officeDocument/2006/relationships/hyperlink" Target="http://www.cssforum.com.pk/general/news-articles/50945-18th-constitutional-amendment-provincial-autonomy.html%20" TargetMode="Externa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forumfed.org/en/events/event.php?id=804" TargetMode="External"/><Relationship Id="rId3" Type="http://schemas.openxmlformats.org/officeDocument/2006/relationships/hyperlink" Target="http://pkpolitics.com/2010/04/03/summary-of-18th-amendment/" TargetMode="External"/><Relationship Id="rId7" Type="http://schemas.openxmlformats.org/officeDocument/2006/relationships/hyperlink" Target="http://www.infopak.gov.pk/Constitution/Full%20text%20of%2018th%20Amendment%20Bill.pdf" TargetMode="External"/><Relationship Id="rId2" Type="http://schemas.openxmlformats.org/officeDocument/2006/relationships/hyperlink" Target="http://www.cssforum.com.pk/general/news-articles/50945-18th-constitutional-amendment-provincial-autonomy.html" TargetMode="External"/><Relationship Id="rId1" Type="http://schemas.openxmlformats.org/officeDocument/2006/relationships/hyperlink" Target="http://www.infopak.gov.pk/Constitution/Full%20text%20of%2018th%20Amendment%20Bill.pdf" TargetMode="External"/><Relationship Id="rId6" Type="http://schemas.openxmlformats.org/officeDocument/2006/relationships/hyperlink" Target="http://www.infopak.gov.pk/Constitution/Full%20text%20of%2018th%20Amendment%20Bill.pdf" TargetMode="External"/><Relationship Id="rId5" Type="http://schemas.openxmlformats.org/officeDocument/2006/relationships/hyperlink" Target="http://pkpolitics.com/2010/04/03/summary-of-18th-amendment/" TargetMode="External"/><Relationship Id="rId4" Type="http://schemas.openxmlformats.org/officeDocument/2006/relationships/hyperlink" Target="http://pkpolitics.com/2010/04/03/summary-of-18th-amendment/" TargetMode="External"/><Relationship Id="rId9" Type="http://schemas.openxmlformats.org/officeDocument/2006/relationships/hyperlink" Target="http://razarumi.com/2011/04/24/devolution-of-powers-the-challenges-ahead"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2013-01-23T00:00:00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TURABIAN.XSL" StyleName="Turabian">
  <b:Source>
    <b:Tag>Raz</b:Tag>
    <b:SourceType>JournalArticle</b:SourceType>
    <b:Guid>{2C0CD886-B561-42F9-B88E-A5E23C32CA41}</b:Guid>
    <b:LCID>0</b:LCID>
    <b:Author>
      <b:Author>
        <b:NameList>
          <b:Person>
            <b:Last>Ahmed</b:Last>
            <b:First>Raza</b:First>
          </b:Person>
        </b:NameList>
      </b:Author>
    </b:Author>
    <b:Title>The Endemic Crisis of Federalism in Pakistan</b:Title>
    <b:JournalName>The Lahore Journal</b:JournalName>
    <b:Year>September2010</b:Year>
    <b:Pages>16</b:Pages>
    <b:RefOrder>1</b:RefOrder>
  </b:Source>
  <b:Source>
    <b:Tag>Alf04</b:Tag>
    <b:SourceType>BookSection</b:SourceType>
    <b:Guid>{28624E88-8EF0-474D-BB1E-D172B5EB725A}</b:Guid>
    <b:LCID>0</b:LCID>
    <b:Author>
      <b:Author>
        <b:NameList>
          <b:Person>
            <b:Last>Stepan</b:Last>
            <b:First>Alfred</b:First>
          </b:Person>
        </b:NameList>
      </b:Author>
      <b:BookAuthor>
        <b:NameList>
          <b:Person>
            <b:Last>Gibson</b:Last>
            <b:First>Edward</b:First>
            <b:Middle>L.</b:Middle>
          </b:Person>
        </b:NameList>
      </b:BookAuthor>
    </b:Author>
    <b:Title>Toward a New Comparative Politics of Federalism,Multinationalism,and Democracy:Beyond Rekerian Federalism</b:Title>
    <b:Year>2004</b:Year>
    <b:Pages>45-48</b:Pages>
    <b:City>United States</b:City>
    <b:Publisher>John Hopkins University Press</b:Publisher>
    <b:BookTitle>Federalism and democracy in latin America</b:BookTitle>
    <b:RefOrder>2</b:RefOrder>
  </b:Source>
  <b:Source>
    <b:Tag>Col10</b:Tag>
    <b:SourceType>DocumentFromInternetSite</b:SourceType>
    <b:Guid>{F745D7C0-7045-423F-AE36-C69C93C70B33}</b:Guid>
    <b:LCID>0</b:LCID>
    <b:Author>
      <b:Author>
        <b:NameList>
          <b:Person>
            <b:Last>Cookman</b:Last>
            <b:First>Colin</b:First>
          </b:Person>
        </b:NameList>
      </b:Author>
    </b:Author>
    <b:Title>The Eighteenth Amendment and Pakistan's Political Transition</b:Title>
    <b:InternetSiteTitle>Centre for American progess</b:InternetSiteTitle>
    <b:Year>2010</b:Year>
    <b:Month>April</b:Month>
    <b:Day>19</b:Day>
    <b:YearAccessed>2013</b:YearAccessed>
    <b:MonthAccessed>January</b:MonthAccessed>
    <b:DayAccessed>02</b:DayAccessed>
    <b:URL>http://www.americanprogress.org/issues/security/news/2010/04/19/7587/the-18th-amendment-and-pakistans-political-transitions/</b:URL>
    <b:RefOrder>3</b:RefOrder>
  </b:Source>
  <b:Source>
    <b:Tag>Ene12</b:Tag>
    <b:SourceType>DocumentFromInternetSite</b:SourceType>
    <b:Guid>{3C2C2610-FF9A-4530-8985-6EAB80513C0B}</b:Guid>
    <b:LCID>0</b:LCID>
    <b:Title>Energy Resources: Centre and Provines at Odds after 18th Amendment</b:Title>
    <b:InternetSiteTitle>The Express Tribune</b:InternetSiteTitle>
    <b:Year>2012</b:Year>
    <b:Month>September</b:Month>
    <b:Day>06</b:Day>
    <b:YearAccessed>2013</b:YearAccessed>
    <b:MonthAccessed>January</b:MonthAccessed>
    <b:DayAccessed>01</b:DayAccessed>
    <b:URL>http://tribune.com.pk/story/432120/energy-resources-centre-and-provinces-at-odds-after-18th-amendment/</b:URL>
    <b:RefOrder>4</b:RefOrder>
  </b:Source>
  <b:Source>
    <b:Tag>Ful13</b:Tag>
    <b:SourceType>DocumentFromInternetSite</b:SourceType>
    <b:Guid>{4FA58561-752A-4DE2-9BE7-171F123C7498}</b:Guid>
    <b:LCID>0</b:LCID>
    <b:Title>Full text of 18th Amendment</b:Title>
    <b:InternetSiteTitle>Infopak.gov</b:InternetSiteTitle>
    <b:Month>April</b:Month>
    <b:Day>09</b:Day>
    <b:YearAccessed>1013</b:YearAccessed>
    <b:MonthAccessed>January</b:MonthAccessed>
    <b:DayAccessed>01</b:DayAccessed>
    <b:URL>http://www.infopak.gov.pk/Constitution/Full%20text%20of%2018th%20Amendment%20Bill.pdf</b:URL>
    <b:RefOrder>5</b:RefOrder>
  </b:Source>
  <b:Source>
    <b:Tag>18t11</b:Tag>
    <b:SourceType>DocumentFromInternetSite</b:SourceType>
    <b:Guid>{6B8A69C4-C387-4E22-9A18-E8D6BB406B5B}</b:Guid>
    <b:LCID>0</b:LCID>
    <b:Title>18th Constitutional Amendment and Provincial Autonomy</b:Title>
    <b:InternetSiteTitle>CSS Forum</b:InternetSiteTitle>
    <b:Year>2011</b:Year>
    <b:Month>June</b:Month>
    <b:Day>25</b:Day>
    <b:YearAccessed>2013</b:YearAccessed>
    <b:MonthAccessed>January</b:MonthAccessed>
    <b:DayAccessed>01</b:DayAccessed>
    <b:URL>http://www.cssforum.com.pk/general/news-articles/50945-18th-constitutional-amendment-provincial-autonomy.html</b:URL>
    <b:RefOrder>6</b:RefOrder>
  </b:Source>
  <b:Source>
    <b:Tag>Car13</b:Tag>
    <b:SourceType>DocumentFromInternetSite</b:SourceType>
    <b:Guid>{D71866DB-6C1A-4A4F-A65F-5F22A1C2F240}</b:Guid>
    <b:LCID>0</b:LCID>
    <b:Author>
      <b:Author>
        <b:NameList>
          <b:Person>
            <b:Last>Carl Wright</b:Last>
            <b:First>secretay</b:First>
            <b:Middle>general ,CLGF</b:Middle>
          </b:Person>
        </b:NameList>
      </b:Author>
    </b:Author>
    <b:Title>Time For Local Democracy.The Aberdeen Agenda  Commonwealth Principles on Good Practice for Local Democracy &amp; Good Governance.</b:Title>
    <b:Publisher>co</b:Publisher>
    <b:YearAccessed>2013</b:YearAccessed>
    <b:MonthAccessed>february</b:MonthAccessed>
    <b:DayAccessed>1</b:DayAccessed>
    <b:URL>www.clgf.org.uk/userfiles/1/file/AberdeenAgendaleaflet8pp.pdf</b:URL>
    <b:InternetSiteTitle>Commonwealth Local Government Forum</b:InternetSiteTitle>
    <b:RefOrder>7</b:RefOrder>
  </b:Source>
  <b:Source>
    <b:Tag>Sae11</b:Tag>
    <b:SourceType>JournalArticle</b:SourceType>
    <b:Guid>{D5AB723C-B49E-47FD-B63B-58C4340F4319}</b:Guid>
    <b:LCID>0</b:LCID>
    <b:Author>
      <b:Author>
        <b:NameList>
          <b:Person>
            <b:Last>Shafqat</b:Last>
            <b:First>Saeed</b:First>
          </b:Person>
        </b:NameList>
      </b:Author>
    </b:Author>
    <b:Title>Civil Services Reform and 18 th Amendment</b:Title>
    <b:Year>2011</b:Year>
    <b:JournalName>Centre for Civic Education Pakistan</b:JournalName>
    <b:RefOrder>1</b:RefOrder>
  </b:Source>
  <b:Source>
    <b:Tag>Ahm10</b:Tag>
    <b:SourceType>ElectronicSource</b:SourceType>
    <b:Guid>{9BA9D810-C740-4F6E-A006-9ECF81836089}</b:Guid>
    <b:LCID>0</b:LCID>
    <b:Author>
      <b:Author>
        <b:NameList>
          <b:Person>
            <b:Last>Soofi</b:Last>
            <b:First>Ahmed</b:First>
            <b:Middle>Bilal</b:Middle>
          </b:Person>
        </b:NameList>
      </b:Author>
    </b:Author>
    <b:Title>Concurrent List:Some Issues</b:Title>
    <b:Year>2010</b:Year>
    <b:Month>March</b:Month>
    <b:Day>3rd</b:Day>
    <b:RefOrder>4</b:RefOrder>
  </b:Source>
  <b:Source>
    <b:Tag>Rez10</b:Tag>
    <b:SourceType>JournalArticle</b:SourceType>
    <b:Guid>{4326EE60-4B6A-4E15-8E5B-B7FF91194954}</b:Guid>
    <b:LCID>0</b:LCID>
    <b:Author>
      <b:Author>
        <b:NameList>
          <b:Person>
            <b:Last>Ahmed</b:Last>
            <b:First>Reza</b:First>
          </b:Person>
        </b:NameList>
      </b:Author>
    </b:Author>
    <b:Title>The Endemic Crisis of Federalism in Pakistan</b:Title>
    <b:Year>2010</b:Year>
    <b:Month>January</b:Month>
    <b:JournalName>The Lahore Journal of Econmics</b:JournalName>
    <b:Pages>15-31</b:Pages>
    <b:RefOrder>5</b:RefOrder>
  </b:Source>
  <b:Source>
    <b:Tag>Mus11</b:Tag>
    <b:SourceType>JournalArticle</b:SourceType>
    <b:Guid>{C9111FBE-3064-4B06-8515-7F2B855844A6}</b:Guid>
    <b:LCID>0</b:LCID>
    <b:Author>
      <b:Author>
        <b:NameList>
          <b:Person>
            <b:Last>Mussarat</b:Last>
            <b:First>Razia,Ali,Ghulam,Azhar,Muhammad</b:First>
            <b:Middle>Salman,</b:Middle>
          </b:Person>
        </b:NameList>
      </b:Author>
    </b:Author>
    <b:Title>18 th Amendment and Itd Impacts on Pakistan's Politics</b:Title>
    <b:JournalName>Journal of Sociological Research</b:JournalName>
    <b:Year>2011</b:Year>
    <b:RefOrder>2</b:RefOrder>
  </b:Source>
  <b:Source>
    <b:Tag>Fed12</b:Tag>
    <b:SourceType>ConferenceProceedings</b:SourceType>
    <b:Guid>{7268722C-12A6-488C-ADF3-B5E4066F418F}</b:Guid>
    <b:LCID>0</b:LCID>
    <b:Title>Federalism in Pakistan after the 18 th Amendment</b:Title>
    <b:Year>2012</b:Year>
    <b:ConferenceName>Hanns Seidel Foundation</b:ConferenceName>
    <b:City>Lahore</b:City>
    <b:Publisher>LUMS</b:Publisher>
    <b:RefOrder>3</b:RefOrder>
  </b:Source>
  <b:Source>
    <b:Tag>Raz11</b:Tag>
    <b:SourceType>ElectronicSource</b:SourceType>
    <b:Guid>{1A53C84C-0C1C-48C0-A75F-B76E800D90B3}</b:Guid>
    <b:LCID>0</b:LCID>
    <b:Author>
      <b:Author>
        <b:NameList>
          <b:Person>
            <b:Last>Rumi</b:Last>
            <b:First>Raza</b:First>
          </b:Person>
        </b:NameList>
      </b:Author>
    </b:Author>
    <b:Title>Devolution of Powers :The Challenges Ahead</b:Title>
    <b:Year>2011</b:Year>
    <b:Month>April </b:Month>
    <b:Day>24</b:Day>
    <b:RefOrder>6</b:RefOrder>
  </b:Source>
  <b:Source>
    <b:Tag>Con10</b:Tag>
    <b:SourceType>ConferenceProceedings</b:SourceType>
    <b:Guid>{F8438283-099B-43CA-88D3-E73F768C76B6}</b:Guid>
    <b:LCID>0</b:LCID>
    <b:Title>Conference on the Chalenges od Deepening Democracy in Pakistan</b:Title>
    <b:Year>2010</b:Year>
    <b:RefOrder>7</b:RefOrder>
  </b:Source>
  <b:Source>
    <b:Tag>Ift12</b:Tag>
    <b:SourceType>ElectronicSource</b:SourceType>
    <b:Guid>{D4F21AFE-DEA3-4503-9069-03457B9A7125}</b:Guid>
    <b:LCID>0</b:LCID>
    <b:Author>
      <b:Author>
        <b:NameList>
          <b:Person>
            <b:Last>Khan</b:Last>
            <b:First>Iftikhar</b:First>
            <b:Middle>.A.</b:Middle>
          </b:Person>
        </b:NameList>
      </b:Author>
    </b:Author>
    <b:Title>Consensus-Builder</b:Title>
    <b:Year>2012</b:Year>
    <b:Month>September</b:Month>
    <b:Day>13</b:Day>
    <b:RefOrder>8</b:RefOrder>
  </b:Source>
  <b:Source>
    <b:Tag>Asi12</b:Tag>
    <b:SourceType>ElectronicSource</b:SourceType>
    <b:Guid>{9A0682BD-293F-45FF-98C6-0E377FB63D5D}</b:Guid>
    <b:LCID>0</b:LCID>
    <b:Author>
      <b:Author>
        <b:NameList>
          <b:Person>
            <b:Last>Ezdi</b:Last>
            <b:First>Asif</b:First>
          </b:Person>
        </b:NameList>
      </b:Author>
    </b:Author>
    <b:Title>Coping with Devolution</b:Title>
    <b:Year>2012</b:Year>
    <b:Month>August</b:Month>
    <b:Day>13</b:Day>
    <b:RefOrder>9</b:RefOrder>
  </b:Source>
  <b:Source>
    <b:Tag>Str12</b:Tag>
    <b:SourceType>Misc</b:SourceType>
    <b:Guid>{0DE1A745-F8E1-41D0-B7AC-FA3195266C46}</b:Guid>
    <b:LCID>0</b:LCID>
    <b:City>Islamabad</b:City>
    <b:Year>2012</b:Year>
    <b:Month>October</b:Month>
    <b:Day>10</b:Day>
    <b:PublicationTitle>Strengthening the Implementation ofthe 18 th Amendement</b:PublicationTitle>
    <b:Publisher>Forum of Federations</b:Publisher>
    <b:RefOrder>10</b:RefOrder>
  </b:Source>
  <b:Source>
    <b:Tag>Ift121</b:Tag>
    <b:SourceType>ElectronicSource</b:SourceType>
    <b:Guid>{9D9FC19B-4EC7-47C8-BEB9-53000E0BC4B4}</b:Guid>
    <b:LCID>0</b:LCID>
    <b:Author>
      <b:Author>
        <b:NameList>
          <b:Person>
            <b:Last>Khan</b:Last>
            <b:First>Iftikhar</b:First>
          </b:Person>
        </b:NameList>
      </b:Author>
    </b:Author>
    <b:Title>Raza Rabbani warns of Conspiracy to undo 18 th Amendment</b:Title>
    <b:Year>2012</b:Year>
    <b:Month>September</b:Month>
    <b:Day>13 th</b:Day>
    <b:RefOrder>11</b:RefOrder>
  </b:Source>
  <b:Source>
    <b:Tag>Imr12</b:Tag>
    <b:SourceType>ElectronicSource</b:SourceType>
    <b:Guid>{B290AAA7-85D6-4193-9D60-0D243C81F2A4}</b:Guid>
    <b:LCID>0</b:LCID>
    <b:Author>
      <b:Author>
        <b:NameList>
          <b:Person>
            <b:Last>Tipu</b:Last>
            <b:First>Imran</b:First>
            <b:Middle>Ali</b:Middle>
          </b:Person>
        </b:NameList>
      </b:Author>
    </b:Author>
    <b:Title>Regulations Ministry to Undergo a Changeover</b:Title>
    <b:Year>2012</b:Year>
    <b:Month>October</b:Month>
    <b:Day>24th</b:Day>
    <b:RefOrder>12</b:RefOrder>
  </b:Source>
  <b:Source>
    <b:Tag>Bab11</b:Tag>
    <b:SourceType>Report</b:SourceType>
    <b:Guid>{991FDCBC-7B9B-43AB-9E29-BF9042AB7E6F}</b:Guid>
    <b:LCID>0</b:LCID>
    <b:Author>
      <b:Author>
        <b:NameList>
          <b:Person>
            <b:Last>Sattar</b:Last>
            <b:First>Babar</b:First>
          </b:Person>
        </b:NameList>
      </b:Author>
    </b:Author>
    <b:Title>I8 th Constitutional Amendment and Devolution of Labour Ministry</b:Title>
    <b:Year>2011</b:Year>
    <b:Publisher>PILDAT</b:Publisher>
    <b:ThesisType>Briefing Paper</b:ThesisType>
    <b:RefOrder>13</b:RefOrder>
  </b:Source>
  <b:Source>
    <b:Tag>Aro07</b:Tag>
    <b:SourceType>Misc</b:SourceType>
    <b:Guid>{8AA85E7A-FB4F-4884-BA0D-E92244678E8B}</b:Guid>
    <b:LCID>0</b:LCID>
    <b:Author>
      <b:Author>
        <b:NameList>
          <b:Person>
            <b:Last>Arora</b:Last>
            <b:First>Balveer</b:First>
          </b:Person>
        </b:NameList>
      </b:Author>
    </b:Author>
    <b:Title>India s Experience with Federalism: Lessons Learnt and Unlearnt</b:Title>
    <b:Year>2007</b:Year>
    <b:RefOrder>14</b:RefOrder>
  </b:Source>
  <b:Source>
    <b:Tag>Ane11</b:Tag>
    <b:SourceType>ElectronicSource</b:SourceType>
    <b:Guid>{AD1FE238-8D35-436B-A664-25D09F68AEAC}</b:Guid>
    <b:LCID>0</b:LCID>
    <b:Author>
      <b:Author>
        <b:NameList>
          <b:Person>
            <b:Last>Jillani</b:Last>
            <b:First>Anees</b:First>
          </b:Person>
        </b:NameList>
      </b:Author>
    </b:Author>
    <b:Title>The Inserted Lacunae</b:Title>
    <b:Year>2011</b:Year>
    <b:Month>December</b:Month>
    <b:Day>28th</b:Day>
    <b:RefOrder>15</b:RefOrder>
  </b:Source>
  <b:Source>
    <b:Tag>Cyr13</b:Tag>
    <b:SourceType>ElectronicSource</b:SourceType>
    <b:Guid>{B8275A87-9A7B-43EC-829F-0576164E847B}</b:Guid>
    <b:LCID>0</b:LCID>
    <b:Author>
      <b:Author>
        <b:NameList>
          <b:Person>
            <b:Last>Almeida</b:Last>
            <b:First>Cyril</b:First>
          </b:Person>
        </b:NameList>
      </b:Author>
    </b:Author>
    <b:Title>Controversy over 18 th Amendment</b:Title>
    <b:Year>2013</b:Year>
    <b:Month>January</b:Month>
    <b:Day>5</b:Day>
    <b:RefOrder>16</b:RefOrder>
  </b:Source>
  <b:Source>
    <b:Tag>Pak12</b:Tag>
    <b:SourceType>ElectronicSource</b:SourceType>
    <b:Guid>{E12B51F8-919D-406C-8587-9D7B3B0F355E}</b:Guid>
    <b:LCID>0</b:LCID>
    <b:Author>
      <b:Author>
        <b:NameList>
          <b:Person>
            <b:Last>Today</b:Last>
            <b:First>Pakistan</b:First>
          </b:Person>
        </b:NameList>
      </b:Author>
    </b:Author>
    <b:Title>18 th Amendment, Not the Be All and End All</b:Title>
    <b:Year>2012</b:Year>
    <b:Month>March</b:Month>
    <b:Day>19th</b:Day>
    <b:RefOrder>17</b:RefOrder>
  </b:Source>
  <b:Source>
    <b:Tag>Bur10</b:Tag>
    <b:SourceType>JournalArticle</b:SourceType>
    <b:Guid>{466A0320-9611-4529-A817-60A6E2FAA14F}</b:Guid>
    <b:LCID>0</b:LCID>
    <b:Author>
      <b:Author>
        <b:NameList>
          <b:Person>
            <b:Last>Burki</b:Last>
            <b:First>Shahid</b:First>
            <b:Middle>Javed</b:Middle>
          </b:Person>
        </b:NameList>
      </b:Author>
    </b:Author>
    <b:Title>Provincial Rights and Responsibilities</b:Title>
    <b:Year>2010</b:Year>
    <b:City>Lahore</b:City>
    <b:JournalName>The Lahore Journal of Economics</b:JournalName>
    <b:Issue>15</b:Issue>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0C8E092-F72B-4E76-A6DF-378A7AF797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18393</Words>
  <Characters>104842</Characters>
  <Application>Microsoft Office Word</Application>
  <DocSecurity>0</DocSecurity>
  <Lines>873</Lines>
  <Paragraphs>245</Paragraphs>
  <ScaleCrop>false</ScaleCrop>
  <HeadingPairs>
    <vt:vector size="2" baseType="variant">
      <vt:variant>
        <vt:lpstr>Title</vt:lpstr>
      </vt:variant>
      <vt:variant>
        <vt:i4>1</vt:i4>
      </vt:variant>
    </vt:vector>
  </HeadingPairs>
  <TitlesOfParts>
    <vt:vector size="1" baseType="lpstr">
      <vt:lpstr>Syndicate 5-First draft</vt:lpstr>
    </vt:vector>
  </TitlesOfParts>
  <Company>Hewlett-Packard</Company>
  <LinksUpToDate>false</LinksUpToDate>
  <CharactersWithSpaces>122990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Syndicate 5-First draft</dc:title>
  <dc:creator>Aimen</dc:creator>
  <cp:lastModifiedBy>ADMIN</cp:lastModifiedBy>
  <cp:revision>3</cp:revision>
  <dcterms:created xsi:type="dcterms:W3CDTF">2013-02-06T19:33:00Z</dcterms:created>
  <dcterms:modified xsi:type="dcterms:W3CDTF">2013-02-06T19:34:00Z</dcterms:modified>
</cp:coreProperties>
</file>