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94F79" w:rsidRPr="0091739F" w:rsidRDefault="00A446B8">
      <w:pPr>
        <w:rPr>
          <w:rFonts w:asciiTheme="majorBidi" w:hAnsiTheme="majorBidi" w:cstheme="majorBidi"/>
          <w:b/>
          <w:i/>
          <w:sz w:val="36"/>
          <w:szCs w:val="36"/>
        </w:rPr>
      </w:pPr>
      <w:r w:rsidRPr="0091739F">
        <w:rPr>
          <w:rFonts w:asciiTheme="majorBidi" w:hAnsiTheme="majorBidi" w:cstheme="majorBidi"/>
          <w:b/>
          <w:sz w:val="36"/>
          <w:szCs w:val="36"/>
        </w:rPr>
        <w:t>Decline of Public Schools in Punjab and the Strategies to Revive Them</w:t>
      </w:r>
    </w:p>
    <w:p w:rsidR="00094F79" w:rsidRPr="0091739F" w:rsidRDefault="00A446B8">
      <w:pPr>
        <w:spacing w:line="360" w:lineRule="auto"/>
        <w:ind w:left="2880" w:firstLine="720"/>
        <w:rPr>
          <w:rFonts w:asciiTheme="majorBidi" w:hAnsiTheme="majorBidi" w:cstheme="majorBidi"/>
          <w:b/>
          <w:sz w:val="32"/>
          <w:szCs w:val="32"/>
        </w:rPr>
      </w:pPr>
      <w:r w:rsidRPr="0091739F">
        <w:rPr>
          <w:rFonts w:asciiTheme="majorBidi" w:hAnsiTheme="majorBidi" w:cstheme="majorBidi"/>
          <w:b/>
          <w:sz w:val="32"/>
          <w:szCs w:val="32"/>
        </w:rPr>
        <w:t>Submitted By</w:t>
      </w:r>
    </w:p>
    <w:p w:rsidR="00094F79" w:rsidRPr="0091739F" w:rsidRDefault="00A446B8">
      <w:pPr>
        <w:spacing w:line="360" w:lineRule="auto"/>
        <w:jc w:val="center"/>
        <w:rPr>
          <w:rFonts w:asciiTheme="majorBidi" w:hAnsiTheme="majorBidi" w:cstheme="majorBidi"/>
          <w:sz w:val="32"/>
          <w:szCs w:val="32"/>
        </w:rPr>
      </w:pPr>
      <w:r w:rsidRPr="0091739F">
        <w:rPr>
          <w:rFonts w:asciiTheme="majorBidi" w:hAnsiTheme="majorBidi" w:cstheme="majorBidi"/>
          <w:sz w:val="32"/>
          <w:szCs w:val="32"/>
        </w:rPr>
        <w:t>Syndicate No 06</w:t>
      </w:r>
    </w:p>
    <w:p w:rsidR="00094F79" w:rsidRPr="0091739F" w:rsidRDefault="00A446B8">
      <w:pPr>
        <w:spacing w:line="360" w:lineRule="auto"/>
        <w:ind w:left="2880" w:firstLine="720"/>
        <w:rPr>
          <w:rFonts w:asciiTheme="majorBidi" w:hAnsiTheme="majorBidi" w:cstheme="majorBidi"/>
          <w:b/>
          <w:sz w:val="32"/>
          <w:szCs w:val="32"/>
        </w:rPr>
      </w:pPr>
      <w:r w:rsidRPr="0091739F">
        <w:rPr>
          <w:rFonts w:asciiTheme="majorBidi" w:hAnsiTheme="majorBidi" w:cstheme="majorBidi"/>
          <w:b/>
          <w:sz w:val="32"/>
          <w:szCs w:val="32"/>
        </w:rPr>
        <w:t>Advisor</w:t>
      </w:r>
    </w:p>
    <w:p w:rsidR="00094F79" w:rsidRPr="0091739F" w:rsidRDefault="00A446B8">
      <w:pPr>
        <w:spacing w:line="360" w:lineRule="auto"/>
        <w:ind w:left="2880" w:firstLine="720"/>
        <w:rPr>
          <w:rFonts w:asciiTheme="majorBidi" w:hAnsiTheme="majorBidi" w:cstheme="majorBidi"/>
          <w:sz w:val="32"/>
          <w:szCs w:val="32"/>
        </w:rPr>
      </w:pPr>
      <w:r w:rsidRPr="0091739F">
        <w:rPr>
          <w:rFonts w:asciiTheme="majorBidi" w:hAnsiTheme="majorBidi" w:cstheme="majorBidi"/>
          <w:sz w:val="32"/>
          <w:szCs w:val="32"/>
        </w:rPr>
        <w:t>Iqbal Hussain</w:t>
      </w:r>
    </w:p>
    <w:p w:rsidR="00094F79" w:rsidRPr="0091739F" w:rsidRDefault="00A446B8">
      <w:pPr>
        <w:spacing w:line="360" w:lineRule="auto"/>
        <w:ind w:left="2880" w:firstLine="720"/>
        <w:rPr>
          <w:rFonts w:asciiTheme="majorBidi" w:hAnsiTheme="majorBidi" w:cstheme="majorBidi"/>
          <w:b/>
          <w:sz w:val="32"/>
          <w:szCs w:val="32"/>
        </w:rPr>
      </w:pPr>
      <w:r w:rsidRPr="0091739F">
        <w:rPr>
          <w:rFonts w:asciiTheme="majorBidi" w:hAnsiTheme="majorBidi" w:cstheme="majorBidi"/>
          <w:b/>
          <w:sz w:val="32"/>
          <w:szCs w:val="32"/>
        </w:rPr>
        <w:t>Submitted To</w:t>
      </w:r>
    </w:p>
    <w:p w:rsidR="00094F79" w:rsidRPr="0091739F" w:rsidRDefault="00A446B8">
      <w:pPr>
        <w:spacing w:line="360" w:lineRule="auto"/>
        <w:jc w:val="center"/>
        <w:rPr>
          <w:rFonts w:asciiTheme="majorBidi" w:hAnsiTheme="majorBidi" w:cstheme="majorBidi"/>
          <w:sz w:val="32"/>
          <w:szCs w:val="32"/>
        </w:rPr>
      </w:pPr>
      <w:r w:rsidRPr="0091739F">
        <w:rPr>
          <w:rFonts w:asciiTheme="majorBidi" w:hAnsiTheme="majorBidi" w:cstheme="majorBidi"/>
          <w:sz w:val="32"/>
          <w:szCs w:val="32"/>
        </w:rPr>
        <w:t>Civil Services Academy, Lahore</w:t>
      </w:r>
    </w:p>
    <w:p w:rsidR="00094F79" w:rsidRPr="0091739F" w:rsidRDefault="00094F79">
      <w:pPr>
        <w:spacing w:line="360" w:lineRule="auto"/>
        <w:rPr>
          <w:rFonts w:asciiTheme="majorBidi" w:hAnsiTheme="majorBidi" w:cstheme="majorBidi"/>
          <w:b/>
          <w:sz w:val="32"/>
          <w:szCs w:val="32"/>
        </w:rPr>
      </w:pPr>
    </w:p>
    <w:p w:rsidR="00094F79" w:rsidRPr="0091739F" w:rsidRDefault="00094F79">
      <w:pPr>
        <w:spacing w:line="360" w:lineRule="auto"/>
        <w:jc w:val="center"/>
        <w:rPr>
          <w:rFonts w:asciiTheme="majorBidi" w:hAnsiTheme="majorBidi" w:cstheme="majorBidi"/>
          <w:b/>
          <w:sz w:val="24"/>
          <w:szCs w:val="24"/>
        </w:rPr>
      </w:pPr>
    </w:p>
    <w:p w:rsidR="00094F79" w:rsidRPr="0091739F" w:rsidRDefault="00094F79">
      <w:pPr>
        <w:spacing w:line="360" w:lineRule="auto"/>
        <w:jc w:val="both"/>
        <w:rPr>
          <w:rFonts w:asciiTheme="majorBidi" w:hAnsiTheme="majorBidi" w:cstheme="majorBidi"/>
          <w:b/>
          <w:sz w:val="24"/>
          <w:szCs w:val="24"/>
        </w:rPr>
      </w:pPr>
    </w:p>
    <w:p w:rsidR="00094F79" w:rsidRPr="0091739F" w:rsidRDefault="00094F79">
      <w:pPr>
        <w:spacing w:line="360" w:lineRule="auto"/>
        <w:jc w:val="both"/>
        <w:rPr>
          <w:rFonts w:asciiTheme="majorBidi" w:hAnsiTheme="majorBidi" w:cstheme="majorBidi"/>
          <w:b/>
          <w:sz w:val="24"/>
          <w:szCs w:val="24"/>
        </w:rPr>
      </w:pPr>
    </w:p>
    <w:p w:rsidR="00094F79" w:rsidRPr="0091739F" w:rsidRDefault="00094F79">
      <w:pPr>
        <w:pStyle w:val="Heading1"/>
        <w:rPr>
          <w:rFonts w:asciiTheme="majorBidi" w:hAnsiTheme="majorBidi" w:cstheme="majorBidi"/>
          <w:sz w:val="24"/>
          <w:szCs w:val="24"/>
        </w:rPr>
      </w:pPr>
    </w:p>
    <w:p w:rsidR="00094F79" w:rsidRPr="0091739F" w:rsidRDefault="00094F79">
      <w:pPr>
        <w:rPr>
          <w:rFonts w:asciiTheme="majorBidi" w:hAnsiTheme="majorBidi" w:cstheme="majorBidi"/>
        </w:rPr>
      </w:pPr>
    </w:p>
    <w:p w:rsidR="00094F79" w:rsidRPr="0091739F" w:rsidRDefault="00094F79">
      <w:pPr>
        <w:rPr>
          <w:rFonts w:asciiTheme="majorBidi" w:hAnsiTheme="majorBidi" w:cstheme="majorBidi"/>
        </w:rPr>
      </w:pPr>
    </w:p>
    <w:p w:rsidR="00094F79" w:rsidRPr="0091739F" w:rsidRDefault="00094F79">
      <w:pPr>
        <w:rPr>
          <w:rFonts w:asciiTheme="majorBidi" w:hAnsiTheme="majorBidi" w:cstheme="majorBidi"/>
        </w:rPr>
      </w:pPr>
    </w:p>
    <w:p w:rsidR="00094F79" w:rsidRPr="0091739F" w:rsidRDefault="00094F79">
      <w:pPr>
        <w:rPr>
          <w:rFonts w:asciiTheme="majorBidi" w:hAnsiTheme="majorBidi" w:cstheme="majorBidi"/>
        </w:rPr>
      </w:pPr>
    </w:p>
    <w:p w:rsidR="00094F79" w:rsidRPr="0091739F" w:rsidRDefault="00094F79">
      <w:pPr>
        <w:rPr>
          <w:rFonts w:asciiTheme="majorBidi" w:hAnsiTheme="majorBidi" w:cstheme="majorBidi"/>
        </w:rPr>
      </w:pPr>
    </w:p>
    <w:p w:rsidR="00094F79" w:rsidRPr="0091739F" w:rsidRDefault="00094F79">
      <w:pPr>
        <w:rPr>
          <w:rFonts w:asciiTheme="majorBidi" w:hAnsiTheme="majorBidi" w:cstheme="majorBidi"/>
        </w:rPr>
      </w:pPr>
    </w:p>
    <w:p w:rsidR="00094F79" w:rsidRPr="0091739F" w:rsidRDefault="00094F79">
      <w:pPr>
        <w:rPr>
          <w:rFonts w:asciiTheme="majorBidi" w:hAnsiTheme="majorBidi" w:cstheme="majorBidi"/>
        </w:rPr>
      </w:pPr>
    </w:p>
    <w:p w:rsidR="00094F79" w:rsidRPr="0091739F" w:rsidRDefault="00094F79">
      <w:pPr>
        <w:rPr>
          <w:rFonts w:asciiTheme="majorBidi" w:hAnsiTheme="majorBidi" w:cstheme="majorBidi"/>
        </w:rPr>
      </w:pPr>
    </w:p>
    <w:p w:rsidR="00094F79" w:rsidRPr="0091739F" w:rsidRDefault="00A446B8">
      <w:pPr>
        <w:spacing w:line="360" w:lineRule="auto"/>
        <w:jc w:val="center"/>
        <w:rPr>
          <w:rFonts w:asciiTheme="majorBidi" w:hAnsiTheme="majorBidi" w:cstheme="majorBidi"/>
          <w:b/>
          <w:sz w:val="24"/>
          <w:szCs w:val="24"/>
        </w:rPr>
      </w:pPr>
      <w:r w:rsidRPr="0091739F">
        <w:rPr>
          <w:rFonts w:asciiTheme="majorBidi" w:hAnsiTheme="majorBidi" w:cstheme="majorBidi"/>
          <w:b/>
          <w:sz w:val="24"/>
          <w:szCs w:val="24"/>
        </w:rPr>
        <w:lastRenderedPageBreak/>
        <w:t>Syndicate 06 Members</w:t>
      </w:r>
    </w:p>
    <w:tbl>
      <w:tblPr>
        <w:tblStyle w:val="a"/>
        <w:tblW w:w="935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644"/>
        <w:gridCol w:w="4253"/>
        <w:gridCol w:w="2028"/>
        <w:gridCol w:w="2425"/>
      </w:tblGrid>
      <w:tr w:rsidR="00094F79" w:rsidRPr="0091739F">
        <w:tc>
          <w:tcPr>
            <w:tcW w:w="644" w:type="dxa"/>
          </w:tcPr>
          <w:p w:rsidR="00094F79" w:rsidRPr="0091739F" w:rsidRDefault="00A446B8">
            <w:pPr>
              <w:spacing w:line="360" w:lineRule="auto"/>
              <w:rPr>
                <w:rFonts w:asciiTheme="majorBidi" w:hAnsiTheme="majorBidi" w:cstheme="majorBidi"/>
                <w:b/>
                <w:sz w:val="24"/>
                <w:szCs w:val="24"/>
              </w:rPr>
            </w:pPr>
            <w:r w:rsidRPr="0091739F">
              <w:rPr>
                <w:rFonts w:asciiTheme="majorBidi" w:hAnsiTheme="majorBidi" w:cstheme="majorBidi"/>
                <w:b/>
                <w:sz w:val="24"/>
                <w:szCs w:val="24"/>
              </w:rPr>
              <w:t>S #</w:t>
            </w:r>
          </w:p>
        </w:tc>
        <w:tc>
          <w:tcPr>
            <w:tcW w:w="4253" w:type="dxa"/>
          </w:tcPr>
          <w:p w:rsidR="00094F79" w:rsidRPr="0091739F" w:rsidRDefault="00A446B8">
            <w:pPr>
              <w:spacing w:line="360" w:lineRule="auto"/>
              <w:rPr>
                <w:rFonts w:asciiTheme="majorBidi" w:hAnsiTheme="majorBidi" w:cstheme="majorBidi"/>
                <w:b/>
                <w:sz w:val="24"/>
                <w:szCs w:val="24"/>
              </w:rPr>
            </w:pPr>
            <w:r w:rsidRPr="0091739F">
              <w:rPr>
                <w:rFonts w:asciiTheme="majorBidi" w:hAnsiTheme="majorBidi" w:cstheme="majorBidi"/>
                <w:b/>
                <w:sz w:val="24"/>
                <w:szCs w:val="24"/>
              </w:rPr>
              <w:t xml:space="preserve">NAME OF PROBATIONARY OFFICER </w:t>
            </w:r>
          </w:p>
        </w:tc>
        <w:tc>
          <w:tcPr>
            <w:tcW w:w="2028" w:type="dxa"/>
          </w:tcPr>
          <w:p w:rsidR="00094F79" w:rsidRPr="0091739F" w:rsidRDefault="00A446B8">
            <w:pPr>
              <w:spacing w:line="360" w:lineRule="auto"/>
              <w:rPr>
                <w:rFonts w:asciiTheme="majorBidi" w:hAnsiTheme="majorBidi" w:cstheme="majorBidi"/>
                <w:b/>
                <w:sz w:val="24"/>
                <w:szCs w:val="24"/>
              </w:rPr>
            </w:pPr>
            <w:r w:rsidRPr="0091739F">
              <w:rPr>
                <w:rFonts w:asciiTheme="majorBidi" w:hAnsiTheme="majorBidi" w:cstheme="majorBidi"/>
                <w:b/>
                <w:sz w:val="24"/>
                <w:szCs w:val="24"/>
              </w:rPr>
              <w:t>CSID #</w:t>
            </w:r>
          </w:p>
        </w:tc>
        <w:tc>
          <w:tcPr>
            <w:tcW w:w="2425" w:type="dxa"/>
          </w:tcPr>
          <w:p w:rsidR="00094F79" w:rsidRPr="0091739F" w:rsidRDefault="00A446B8">
            <w:pPr>
              <w:spacing w:line="360" w:lineRule="auto"/>
              <w:rPr>
                <w:rFonts w:asciiTheme="majorBidi" w:hAnsiTheme="majorBidi" w:cstheme="majorBidi"/>
                <w:b/>
                <w:sz w:val="24"/>
                <w:szCs w:val="24"/>
              </w:rPr>
            </w:pPr>
            <w:r w:rsidRPr="0091739F">
              <w:rPr>
                <w:rFonts w:asciiTheme="majorBidi" w:hAnsiTheme="majorBidi" w:cstheme="majorBidi"/>
                <w:b/>
                <w:sz w:val="24"/>
                <w:szCs w:val="24"/>
              </w:rPr>
              <w:t>POSITION</w:t>
            </w:r>
          </w:p>
        </w:tc>
      </w:tr>
      <w:tr w:rsidR="00094F79" w:rsidRPr="0091739F">
        <w:tc>
          <w:tcPr>
            <w:tcW w:w="644" w:type="dxa"/>
          </w:tcPr>
          <w:p w:rsidR="00094F79" w:rsidRPr="0091739F" w:rsidRDefault="00094F79">
            <w:pPr>
              <w:numPr>
                <w:ilvl w:val="0"/>
                <w:numId w:val="1"/>
              </w:numPr>
              <w:spacing w:line="360" w:lineRule="auto"/>
              <w:rPr>
                <w:rFonts w:asciiTheme="majorBidi" w:hAnsiTheme="majorBidi" w:cstheme="majorBidi"/>
                <w:sz w:val="24"/>
                <w:szCs w:val="24"/>
              </w:rPr>
            </w:pPr>
          </w:p>
        </w:tc>
        <w:tc>
          <w:tcPr>
            <w:tcW w:w="4253" w:type="dxa"/>
          </w:tcPr>
          <w:p w:rsidR="00094F79" w:rsidRPr="0091739F" w:rsidRDefault="00A446B8">
            <w:pPr>
              <w:spacing w:line="360" w:lineRule="auto"/>
              <w:rPr>
                <w:rFonts w:asciiTheme="majorBidi" w:hAnsiTheme="majorBidi" w:cstheme="majorBidi"/>
                <w:sz w:val="24"/>
                <w:szCs w:val="24"/>
              </w:rPr>
            </w:pPr>
            <w:r w:rsidRPr="0091739F">
              <w:rPr>
                <w:rFonts w:asciiTheme="majorBidi" w:hAnsiTheme="majorBidi" w:cstheme="majorBidi"/>
                <w:sz w:val="24"/>
                <w:szCs w:val="24"/>
              </w:rPr>
              <w:t xml:space="preserve">Farhad Ullah Khan                    </w:t>
            </w:r>
          </w:p>
        </w:tc>
        <w:tc>
          <w:tcPr>
            <w:tcW w:w="2028" w:type="dxa"/>
          </w:tcPr>
          <w:p w:rsidR="00094F79" w:rsidRPr="0091739F" w:rsidRDefault="00A446B8">
            <w:pPr>
              <w:spacing w:line="360" w:lineRule="auto"/>
              <w:rPr>
                <w:rFonts w:asciiTheme="majorBidi" w:hAnsiTheme="majorBidi" w:cstheme="majorBidi"/>
                <w:b/>
                <w:sz w:val="24"/>
                <w:szCs w:val="24"/>
              </w:rPr>
            </w:pPr>
            <w:r w:rsidRPr="0091739F">
              <w:rPr>
                <w:rFonts w:asciiTheme="majorBidi" w:hAnsiTheme="majorBidi" w:cstheme="majorBidi"/>
                <w:b/>
                <w:sz w:val="24"/>
                <w:szCs w:val="24"/>
              </w:rPr>
              <w:t>18</w:t>
            </w:r>
          </w:p>
        </w:tc>
        <w:tc>
          <w:tcPr>
            <w:tcW w:w="2425" w:type="dxa"/>
          </w:tcPr>
          <w:p w:rsidR="00094F79" w:rsidRPr="0091739F" w:rsidRDefault="00A446B8">
            <w:pPr>
              <w:spacing w:line="360" w:lineRule="auto"/>
              <w:rPr>
                <w:rFonts w:asciiTheme="majorBidi" w:hAnsiTheme="majorBidi" w:cstheme="majorBidi"/>
                <w:sz w:val="24"/>
                <w:szCs w:val="24"/>
              </w:rPr>
            </w:pPr>
            <w:r w:rsidRPr="0091739F">
              <w:rPr>
                <w:rFonts w:asciiTheme="majorBidi" w:hAnsiTheme="majorBidi" w:cstheme="majorBidi"/>
                <w:sz w:val="24"/>
                <w:szCs w:val="24"/>
              </w:rPr>
              <w:t>Chairperson</w:t>
            </w:r>
          </w:p>
        </w:tc>
      </w:tr>
      <w:tr w:rsidR="00094F79" w:rsidRPr="0091739F">
        <w:tc>
          <w:tcPr>
            <w:tcW w:w="644" w:type="dxa"/>
          </w:tcPr>
          <w:p w:rsidR="00094F79" w:rsidRPr="0091739F" w:rsidRDefault="00094F79">
            <w:pPr>
              <w:numPr>
                <w:ilvl w:val="0"/>
                <w:numId w:val="1"/>
              </w:numPr>
              <w:spacing w:line="360" w:lineRule="auto"/>
              <w:rPr>
                <w:rFonts w:asciiTheme="majorBidi" w:hAnsiTheme="majorBidi" w:cstheme="majorBidi"/>
                <w:sz w:val="24"/>
                <w:szCs w:val="24"/>
              </w:rPr>
            </w:pPr>
          </w:p>
        </w:tc>
        <w:tc>
          <w:tcPr>
            <w:tcW w:w="4253" w:type="dxa"/>
          </w:tcPr>
          <w:p w:rsidR="00094F79" w:rsidRPr="0091739F" w:rsidRDefault="00A446B8">
            <w:pPr>
              <w:spacing w:line="360" w:lineRule="auto"/>
              <w:rPr>
                <w:rFonts w:asciiTheme="majorBidi" w:hAnsiTheme="majorBidi" w:cstheme="majorBidi"/>
                <w:sz w:val="24"/>
                <w:szCs w:val="24"/>
              </w:rPr>
            </w:pPr>
            <w:r w:rsidRPr="0091739F">
              <w:rPr>
                <w:rFonts w:asciiTheme="majorBidi" w:hAnsiTheme="majorBidi" w:cstheme="majorBidi"/>
                <w:sz w:val="24"/>
                <w:szCs w:val="24"/>
              </w:rPr>
              <w:t>HinanJaved</w:t>
            </w:r>
          </w:p>
        </w:tc>
        <w:tc>
          <w:tcPr>
            <w:tcW w:w="2028" w:type="dxa"/>
          </w:tcPr>
          <w:p w:rsidR="00094F79" w:rsidRPr="0091739F" w:rsidRDefault="00A446B8">
            <w:pPr>
              <w:spacing w:line="360" w:lineRule="auto"/>
              <w:rPr>
                <w:rFonts w:asciiTheme="majorBidi" w:hAnsiTheme="majorBidi" w:cstheme="majorBidi"/>
                <w:b/>
                <w:sz w:val="24"/>
                <w:szCs w:val="24"/>
              </w:rPr>
            </w:pPr>
            <w:r w:rsidRPr="0091739F">
              <w:rPr>
                <w:rFonts w:asciiTheme="majorBidi" w:hAnsiTheme="majorBidi" w:cstheme="majorBidi"/>
                <w:b/>
                <w:sz w:val="24"/>
                <w:szCs w:val="24"/>
              </w:rPr>
              <w:t>234</w:t>
            </w:r>
          </w:p>
        </w:tc>
        <w:tc>
          <w:tcPr>
            <w:tcW w:w="2425" w:type="dxa"/>
          </w:tcPr>
          <w:p w:rsidR="00094F79" w:rsidRPr="0091739F" w:rsidRDefault="00A446B8">
            <w:pPr>
              <w:spacing w:line="360" w:lineRule="auto"/>
              <w:rPr>
                <w:rFonts w:asciiTheme="majorBidi" w:hAnsiTheme="majorBidi" w:cstheme="majorBidi"/>
                <w:sz w:val="24"/>
                <w:szCs w:val="24"/>
              </w:rPr>
            </w:pPr>
            <w:r w:rsidRPr="0091739F">
              <w:rPr>
                <w:rFonts w:asciiTheme="majorBidi" w:hAnsiTheme="majorBidi" w:cstheme="majorBidi"/>
                <w:sz w:val="24"/>
                <w:szCs w:val="24"/>
              </w:rPr>
              <w:t>Secretary</w:t>
            </w:r>
          </w:p>
        </w:tc>
      </w:tr>
      <w:tr w:rsidR="00094F79" w:rsidRPr="0091739F">
        <w:tc>
          <w:tcPr>
            <w:tcW w:w="644" w:type="dxa"/>
          </w:tcPr>
          <w:p w:rsidR="00094F79" w:rsidRPr="0091739F" w:rsidRDefault="00094F79">
            <w:pPr>
              <w:numPr>
                <w:ilvl w:val="0"/>
                <w:numId w:val="1"/>
              </w:numPr>
              <w:spacing w:line="360" w:lineRule="auto"/>
              <w:rPr>
                <w:rFonts w:asciiTheme="majorBidi" w:hAnsiTheme="majorBidi" w:cstheme="majorBidi"/>
                <w:sz w:val="24"/>
                <w:szCs w:val="24"/>
              </w:rPr>
            </w:pPr>
          </w:p>
        </w:tc>
        <w:tc>
          <w:tcPr>
            <w:tcW w:w="4253" w:type="dxa"/>
          </w:tcPr>
          <w:p w:rsidR="00094F79" w:rsidRPr="0091739F" w:rsidRDefault="00A446B8">
            <w:pPr>
              <w:spacing w:line="360" w:lineRule="auto"/>
              <w:rPr>
                <w:rFonts w:asciiTheme="majorBidi" w:hAnsiTheme="majorBidi" w:cstheme="majorBidi"/>
                <w:sz w:val="24"/>
                <w:szCs w:val="24"/>
              </w:rPr>
            </w:pPr>
            <w:r w:rsidRPr="0091739F">
              <w:rPr>
                <w:rFonts w:asciiTheme="majorBidi" w:hAnsiTheme="majorBidi" w:cstheme="majorBidi"/>
                <w:sz w:val="24"/>
                <w:szCs w:val="24"/>
              </w:rPr>
              <w:t>Zainab Tahir</w:t>
            </w:r>
          </w:p>
        </w:tc>
        <w:tc>
          <w:tcPr>
            <w:tcW w:w="2028" w:type="dxa"/>
          </w:tcPr>
          <w:p w:rsidR="00094F79" w:rsidRPr="0091739F" w:rsidRDefault="00A446B8">
            <w:pPr>
              <w:spacing w:line="360" w:lineRule="auto"/>
              <w:rPr>
                <w:rFonts w:asciiTheme="majorBidi" w:hAnsiTheme="majorBidi" w:cstheme="majorBidi"/>
                <w:b/>
                <w:sz w:val="24"/>
                <w:szCs w:val="24"/>
              </w:rPr>
            </w:pPr>
            <w:r w:rsidRPr="0091739F">
              <w:rPr>
                <w:rFonts w:asciiTheme="majorBidi" w:hAnsiTheme="majorBidi" w:cstheme="majorBidi"/>
                <w:b/>
                <w:sz w:val="24"/>
                <w:szCs w:val="24"/>
              </w:rPr>
              <w:t>54</w:t>
            </w:r>
          </w:p>
        </w:tc>
        <w:tc>
          <w:tcPr>
            <w:tcW w:w="2425" w:type="dxa"/>
          </w:tcPr>
          <w:p w:rsidR="00094F79" w:rsidRPr="0091739F" w:rsidRDefault="00A446B8">
            <w:pPr>
              <w:spacing w:line="360" w:lineRule="auto"/>
              <w:rPr>
                <w:rFonts w:asciiTheme="majorBidi" w:hAnsiTheme="majorBidi" w:cstheme="majorBidi"/>
                <w:sz w:val="24"/>
                <w:szCs w:val="24"/>
              </w:rPr>
            </w:pPr>
            <w:r w:rsidRPr="0091739F">
              <w:rPr>
                <w:rFonts w:asciiTheme="majorBidi" w:hAnsiTheme="majorBidi" w:cstheme="majorBidi"/>
                <w:sz w:val="24"/>
                <w:szCs w:val="24"/>
              </w:rPr>
              <w:t>Member</w:t>
            </w:r>
          </w:p>
        </w:tc>
      </w:tr>
      <w:tr w:rsidR="00094F79" w:rsidRPr="0091739F">
        <w:tc>
          <w:tcPr>
            <w:tcW w:w="644" w:type="dxa"/>
          </w:tcPr>
          <w:p w:rsidR="00094F79" w:rsidRPr="0091739F" w:rsidRDefault="00094F79">
            <w:pPr>
              <w:numPr>
                <w:ilvl w:val="0"/>
                <w:numId w:val="1"/>
              </w:numPr>
              <w:spacing w:line="360" w:lineRule="auto"/>
              <w:rPr>
                <w:rFonts w:asciiTheme="majorBidi" w:hAnsiTheme="majorBidi" w:cstheme="majorBidi"/>
                <w:sz w:val="24"/>
                <w:szCs w:val="24"/>
              </w:rPr>
            </w:pPr>
          </w:p>
        </w:tc>
        <w:tc>
          <w:tcPr>
            <w:tcW w:w="4253" w:type="dxa"/>
          </w:tcPr>
          <w:p w:rsidR="00094F79" w:rsidRPr="0091739F" w:rsidRDefault="00A446B8">
            <w:pPr>
              <w:spacing w:line="360" w:lineRule="auto"/>
              <w:rPr>
                <w:rFonts w:asciiTheme="majorBidi" w:hAnsiTheme="majorBidi" w:cstheme="majorBidi"/>
                <w:sz w:val="24"/>
                <w:szCs w:val="24"/>
              </w:rPr>
            </w:pPr>
            <w:r w:rsidRPr="0091739F">
              <w:rPr>
                <w:rFonts w:asciiTheme="majorBidi" w:hAnsiTheme="majorBidi" w:cstheme="majorBidi"/>
                <w:sz w:val="24"/>
                <w:szCs w:val="24"/>
              </w:rPr>
              <w:t xml:space="preserve">AreebAhmdad Mukhtar </w:t>
            </w:r>
          </w:p>
        </w:tc>
        <w:tc>
          <w:tcPr>
            <w:tcW w:w="2028" w:type="dxa"/>
          </w:tcPr>
          <w:p w:rsidR="00094F79" w:rsidRPr="0091739F" w:rsidRDefault="00A446B8">
            <w:pPr>
              <w:spacing w:line="360" w:lineRule="auto"/>
              <w:rPr>
                <w:rFonts w:asciiTheme="majorBidi" w:hAnsiTheme="majorBidi" w:cstheme="majorBidi"/>
                <w:b/>
                <w:sz w:val="24"/>
                <w:szCs w:val="24"/>
              </w:rPr>
            </w:pPr>
            <w:r w:rsidRPr="0091739F">
              <w:rPr>
                <w:rFonts w:asciiTheme="majorBidi" w:hAnsiTheme="majorBidi" w:cstheme="majorBidi"/>
                <w:b/>
                <w:sz w:val="24"/>
                <w:szCs w:val="24"/>
              </w:rPr>
              <w:t>50</w:t>
            </w:r>
          </w:p>
        </w:tc>
        <w:tc>
          <w:tcPr>
            <w:tcW w:w="2425" w:type="dxa"/>
          </w:tcPr>
          <w:p w:rsidR="00094F79" w:rsidRPr="0091739F" w:rsidRDefault="00A446B8">
            <w:pPr>
              <w:spacing w:line="360" w:lineRule="auto"/>
              <w:rPr>
                <w:rFonts w:asciiTheme="majorBidi" w:hAnsiTheme="majorBidi" w:cstheme="majorBidi"/>
                <w:sz w:val="24"/>
                <w:szCs w:val="24"/>
              </w:rPr>
            </w:pPr>
            <w:r w:rsidRPr="0091739F">
              <w:rPr>
                <w:rFonts w:asciiTheme="majorBidi" w:hAnsiTheme="majorBidi" w:cstheme="majorBidi"/>
                <w:sz w:val="24"/>
                <w:szCs w:val="24"/>
              </w:rPr>
              <w:t>Member</w:t>
            </w:r>
          </w:p>
        </w:tc>
      </w:tr>
      <w:tr w:rsidR="00094F79" w:rsidRPr="0091739F">
        <w:tc>
          <w:tcPr>
            <w:tcW w:w="644" w:type="dxa"/>
          </w:tcPr>
          <w:p w:rsidR="00094F79" w:rsidRPr="0091739F" w:rsidRDefault="00094F79">
            <w:pPr>
              <w:numPr>
                <w:ilvl w:val="0"/>
                <w:numId w:val="1"/>
              </w:numPr>
              <w:spacing w:line="360" w:lineRule="auto"/>
              <w:rPr>
                <w:rFonts w:asciiTheme="majorBidi" w:hAnsiTheme="majorBidi" w:cstheme="majorBidi"/>
                <w:sz w:val="24"/>
                <w:szCs w:val="24"/>
              </w:rPr>
            </w:pPr>
          </w:p>
        </w:tc>
        <w:tc>
          <w:tcPr>
            <w:tcW w:w="4253" w:type="dxa"/>
          </w:tcPr>
          <w:p w:rsidR="00094F79" w:rsidRPr="0091739F" w:rsidRDefault="00A446B8">
            <w:pPr>
              <w:spacing w:line="360" w:lineRule="auto"/>
              <w:rPr>
                <w:rFonts w:asciiTheme="majorBidi" w:hAnsiTheme="majorBidi" w:cstheme="majorBidi"/>
                <w:sz w:val="24"/>
                <w:szCs w:val="24"/>
              </w:rPr>
            </w:pPr>
            <w:r w:rsidRPr="0091739F">
              <w:rPr>
                <w:rFonts w:asciiTheme="majorBidi" w:hAnsiTheme="majorBidi" w:cstheme="majorBidi"/>
                <w:sz w:val="24"/>
                <w:szCs w:val="24"/>
              </w:rPr>
              <w:t>Muhammad Azam</w:t>
            </w:r>
          </w:p>
        </w:tc>
        <w:tc>
          <w:tcPr>
            <w:tcW w:w="2028" w:type="dxa"/>
          </w:tcPr>
          <w:p w:rsidR="00094F79" w:rsidRPr="0091739F" w:rsidRDefault="00A446B8">
            <w:pPr>
              <w:spacing w:line="360" w:lineRule="auto"/>
              <w:rPr>
                <w:rFonts w:asciiTheme="majorBidi" w:hAnsiTheme="majorBidi" w:cstheme="majorBidi"/>
                <w:b/>
                <w:sz w:val="24"/>
                <w:szCs w:val="24"/>
              </w:rPr>
            </w:pPr>
            <w:r w:rsidRPr="0091739F">
              <w:rPr>
                <w:rFonts w:asciiTheme="majorBidi" w:hAnsiTheme="majorBidi" w:cstheme="majorBidi"/>
                <w:b/>
                <w:sz w:val="24"/>
                <w:szCs w:val="24"/>
              </w:rPr>
              <w:t>136</w:t>
            </w:r>
          </w:p>
        </w:tc>
        <w:tc>
          <w:tcPr>
            <w:tcW w:w="2425" w:type="dxa"/>
          </w:tcPr>
          <w:p w:rsidR="00094F79" w:rsidRPr="0091739F" w:rsidRDefault="00A446B8">
            <w:pPr>
              <w:spacing w:line="360" w:lineRule="auto"/>
              <w:rPr>
                <w:rFonts w:asciiTheme="majorBidi" w:hAnsiTheme="majorBidi" w:cstheme="majorBidi"/>
                <w:sz w:val="24"/>
                <w:szCs w:val="24"/>
              </w:rPr>
            </w:pPr>
            <w:r w:rsidRPr="0091739F">
              <w:rPr>
                <w:rFonts w:asciiTheme="majorBidi" w:hAnsiTheme="majorBidi" w:cstheme="majorBidi"/>
                <w:sz w:val="24"/>
                <w:szCs w:val="24"/>
              </w:rPr>
              <w:t>Member</w:t>
            </w:r>
          </w:p>
        </w:tc>
      </w:tr>
      <w:tr w:rsidR="00094F79" w:rsidRPr="0091739F">
        <w:tc>
          <w:tcPr>
            <w:tcW w:w="644" w:type="dxa"/>
          </w:tcPr>
          <w:p w:rsidR="00094F79" w:rsidRPr="0091739F" w:rsidRDefault="00094F79">
            <w:pPr>
              <w:numPr>
                <w:ilvl w:val="0"/>
                <w:numId w:val="1"/>
              </w:numPr>
              <w:spacing w:line="360" w:lineRule="auto"/>
              <w:rPr>
                <w:rFonts w:asciiTheme="majorBidi" w:hAnsiTheme="majorBidi" w:cstheme="majorBidi"/>
                <w:sz w:val="24"/>
                <w:szCs w:val="24"/>
              </w:rPr>
            </w:pPr>
          </w:p>
        </w:tc>
        <w:tc>
          <w:tcPr>
            <w:tcW w:w="4253" w:type="dxa"/>
          </w:tcPr>
          <w:p w:rsidR="00094F79" w:rsidRPr="0091739F" w:rsidRDefault="00A446B8">
            <w:pPr>
              <w:spacing w:line="360" w:lineRule="auto"/>
              <w:rPr>
                <w:rFonts w:asciiTheme="majorBidi" w:hAnsiTheme="majorBidi" w:cstheme="majorBidi"/>
                <w:sz w:val="24"/>
                <w:szCs w:val="24"/>
              </w:rPr>
            </w:pPr>
            <w:r w:rsidRPr="0091739F">
              <w:rPr>
                <w:rFonts w:asciiTheme="majorBidi" w:hAnsiTheme="majorBidi" w:cstheme="majorBidi"/>
                <w:sz w:val="24"/>
                <w:szCs w:val="24"/>
              </w:rPr>
              <w:t>Muhammad Umar Riaz</w:t>
            </w:r>
          </w:p>
        </w:tc>
        <w:tc>
          <w:tcPr>
            <w:tcW w:w="2028" w:type="dxa"/>
          </w:tcPr>
          <w:p w:rsidR="00094F79" w:rsidRPr="0091739F" w:rsidRDefault="00A446B8">
            <w:pPr>
              <w:spacing w:line="360" w:lineRule="auto"/>
              <w:rPr>
                <w:rFonts w:asciiTheme="majorBidi" w:hAnsiTheme="majorBidi" w:cstheme="majorBidi"/>
                <w:b/>
                <w:sz w:val="24"/>
                <w:szCs w:val="24"/>
              </w:rPr>
            </w:pPr>
            <w:r w:rsidRPr="0091739F">
              <w:rPr>
                <w:rFonts w:asciiTheme="majorBidi" w:hAnsiTheme="majorBidi" w:cstheme="majorBidi"/>
                <w:b/>
                <w:sz w:val="24"/>
                <w:szCs w:val="24"/>
              </w:rPr>
              <w:t>32</w:t>
            </w:r>
          </w:p>
        </w:tc>
        <w:tc>
          <w:tcPr>
            <w:tcW w:w="2425" w:type="dxa"/>
          </w:tcPr>
          <w:p w:rsidR="00094F79" w:rsidRPr="0091739F" w:rsidRDefault="00A446B8">
            <w:pPr>
              <w:spacing w:line="360" w:lineRule="auto"/>
              <w:rPr>
                <w:rFonts w:asciiTheme="majorBidi" w:hAnsiTheme="majorBidi" w:cstheme="majorBidi"/>
                <w:sz w:val="24"/>
                <w:szCs w:val="24"/>
              </w:rPr>
            </w:pPr>
            <w:r w:rsidRPr="0091739F">
              <w:rPr>
                <w:rFonts w:asciiTheme="majorBidi" w:hAnsiTheme="majorBidi" w:cstheme="majorBidi"/>
                <w:sz w:val="24"/>
                <w:szCs w:val="24"/>
              </w:rPr>
              <w:t>Member</w:t>
            </w:r>
          </w:p>
        </w:tc>
      </w:tr>
      <w:tr w:rsidR="00094F79" w:rsidRPr="0091739F">
        <w:tc>
          <w:tcPr>
            <w:tcW w:w="644" w:type="dxa"/>
          </w:tcPr>
          <w:p w:rsidR="00094F79" w:rsidRPr="0091739F" w:rsidRDefault="00094F79">
            <w:pPr>
              <w:numPr>
                <w:ilvl w:val="0"/>
                <w:numId w:val="1"/>
              </w:numPr>
              <w:spacing w:line="360" w:lineRule="auto"/>
              <w:rPr>
                <w:rFonts w:asciiTheme="majorBidi" w:hAnsiTheme="majorBidi" w:cstheme="majorBidi"/>
                <w:sz w:val="24"/>
                <w:szCs w:val="24"/>
              </w:rPr>
            </w:pPr>
          </w:p>
        </w:tc>
        <w:tc>
          <w:tcPr>
            <w:tcW w:w="4253" w:type="dxa"/>
          </w:tcPr>
          <w:p w:rsidR="00094F79" w:rsidRPr="0091739F" w:rsidRDefault="00A446B8">
            <w:pPr>
              <w:spacing w:line="360" w:lineRule="auto"/>
              <w:rPr>
                <w:rFonts w:asciiTheme="majorBidi" w:hAnsiTheme="majorBidi" w:cstheme="majorBidi"/>
                <w:sz w:val="24"/>
                <w:szCs w:val="24"/>
              </w:rPr>
            </w:pPr>
            <w:r w:rsidRPr="0091739F">
              <w:rPr>
                <w:rFonts w:asciiTheme="majorBidi" w:hAnsiTheme="majorBidi" w:cstheme="majorBidi"/>
                <w:sz w:val="24"/>
                <w:szCs w:val="24"/>
              </w:rPr>
              <w:t>Abdullah Ghauri</w:t>
            </w:r>
          </w:p>
        </w:tc>
        <w:tc>
          <w:tcPr>
            <w:tcW w:w="2028" w:type="dxa"/>
          </w:tcPr>
          <w:p w:rsidR="00094F79" w:rsidRPr="0091739F" w:rsidRDefault="00A446B8">
            <w:pPr>
              <w:spacing w:line="360" w:lineRule="auto"/>
              <w:rPr>
                <w:rFonts w:asciiTheme="majorBidi" w:hAnsiTheme="majorBidi" w:cstheme="majorBidi"/>
                <w:b/>
                <w:sz w:val="24"/>
                <w:szCs w:val="24"/>
              </w:rPr>
            </w:pPr>
            <w:r w:rsidRPr="0091739F">
              <w:rPr>
                <w:rFonts w:asciiTheme="majorBidi" w:hAnsiTheme="majorBidi" w:cstheme="majorBidi"/>
                <w:b/>
                <w:sz w:val="24"/>
                <w:szCs w:val="24"/>
              </w:rPr>
              <w:t>111</w:t>
            </w:r>
          </w:p>
        </w:tc>
        <w:tc>
          <w:tcPr>
            <w:tcW w:w="2425" w:type="dxa"/>
          </w:tcPr>
          <w:p w:rsidR="00094F79" w:rsidRPr="0091739F" w:rsidRDefault="00A446B8">
            <w:pPr>
              <w:spacing w:line="360" w:lineRule="auto"/>
              <w:rPr>
                <w:rFonts w:asciiTheme="majorBidi" w:hAnsiTheme="majorBidi" w:cstheme="majorBidi"/>
                <w:sz w:val="24"/>
                <w:szCs w:val="24"/>
              </w:rPr>
            </w:pPr>
            <w:r w:rsidRPr="0091739F">
              <w:rPr>
                <w:rFonts w:asciiTheme="majorBidi" w:hAnsiTheme="majorBidi" w:cstheme="majorBidi"/>
                <w:sz w:val="24"/>
                <w:szCs w:val="24"/>
              </w:rPr>
              <w:t>Member</w:t>
            </w:r>
          </w:p>
        </w:tc>
      </w:tr>
      <w:tr w:rsidR="00094F79" w:rsidRPr="0091739F">
        <w:tc>
          <w:tcPr>
            <w:tcW w:w="644" w:type="dxa"/>
          </w:tcPr>
          <w:p w:rsidR="00094F79" w:rsidRPr="0091739F" w:rsidRDefault="00A446B8">
            <w:pPr>
              <w:numPr>
                <w:ilvl w:val="0"/>
                <w:numId w:val="1"/>
              </w:numPr>
              <w:spacing w:line="360" w:lineRule="auto"/>
              <w:rPr>
                <w:rFonts w:asciiTheme="majorBidi" w:hAnsiTheme="majorBidi" w:cstheme="majorBidi"/>
                <w:sz w:val="24"/>
                <w:szCs w:val="24"/>
              </w:rPr>
            </w:pPr>
            <w:r w:rsidRPr="0091739F">
              <w:rPr>
                <w:rFonts w:asciiTheme="majorBidi" w:hAnsiTheme="majorBidi" w:cstheme="majorBidi"/>
                <w:sz w:val="24"/>
                <w:szCs w:val="24"/>
              </w:rPr>
              <w:t>S</w:t>
            </w:r>
          </w:p>
        </w:tc>
        <w:tc>
          <w:tcPr>
            <w:tcW w:w="4253" w:type="dxa"/>
          </w:tcPr>
          <w:p w:rsidR="00094F79" w:rsidRPr="0091739F" w:rsidRDefault="00A446B8">
            <w:pPr>
              <w:spacing w:line="360" w:lineRule="auto"/>
              <w:rPr>
                <w:rFonts w:asciiTheme="majorBidi" w:hAnsiTheme="majorBidi" w:cstheme="majorBidi"/>
                <w:sz w:val="24"/>
                <w:szCs w:val="24"/>
              </w:rPr>
            </w:pPr>
            <w:r w:rsidRPr="0091739F">
              <w:rPr>
                <w:rFonts w:asciiTheme="majorBidi" w:hAnsiTheme="majorBidi" w:cstheme="majorBidi"/>
                <w:sz w:val="24"/>
                <w:szCs w:val="24"/>
              </w:rPr>
              <w:t>Shahab</w:t>
            </w:r>
          </w:p>
        </w:tc>
        <w:tc>
          <w:tcPr>
            <w:tcW w:w="2028" w:type="dxa"/>
          </w:tcPr>
          <w:p w:rsidR="00094F79" w:rsidRPr="0091739F" w:rsidRDefault="00A446B8">
            <w:pPr>
              <w:spacing w:line="360" w:lineRule="auto"/>
              <w:rPr>
                <w:rFonts w:asciiTheme="majorBidi" w:hAnsiTheme="majorBidi" w:cstheme="majorBidi"/>
                <w:b/>
                <w:sz w:val="24"/>
                <w:szCs w:val="24"/>
              </w:rPr>
            </w:pPr>
            <w:r w:rsidRPr="0091739F">
              <w:rPr>
                <w:rFonts w:asciiTheme="majorBidi" w:hAnsiTheme="majorBidi" w:cstheme="majorBidi"/>
                <w:b/>
                <w:sz w:val="24"/>
                <w:szCs w:val="24"/>
              </w:rPr>
              <w:t>210</w:t>
            </w:r>
          </w:p>
        </w:tc>
        <w:tc>
          <w:tcPr>
            <w:tcW w:w="2425" w:type="dxa"/>
          </w:tcPr>
          <w:p w:rsidR="00094F79" w:rsidRPr="0091739F" w:rsidRDefault="00A446B8">
            <w:pPr>
              <w:spacing w:line="360" w:lineRule="auto"/>
              <w:rPr>
                <w:rFonts w:asciiTheme="majorBidi" w:hAnsiTheme="majorBidi" w:cstheme="majorBidi"/>
                <w:sz w:val="24"/>
                <w:szCs w:val="24"/>
              </w:rPr>
            </w:pPr>
            <w:r w:rsidRPr="0091739F">
              <w:rPr>
                <w:rFonts w:asciiTheme="majorBidi" w:hAnsiTheme="majorBidi" w:cstheme="majorBidi"/>
                <w:sz w:val="24"/>
                <w:szCs w:val="24"/>
              </w:rPr>
              <w:t>Member</w:t>
            </w:r>
          </w:p>
        </w:tc>
      </w:tr>
    </w:tbl>
    <w:p w:rsidR="00094F79" w:rsidRPr="0091739F" w:rsidRDefault="00094F79">
      <w:pPr>
        <w:spacing w:line="360" w:lineRule="auto"/>
        <w:rPr>
          <w:rFonts w:asciiTheme="majorBidi" w:hAnsiTheme="majorBidi" w:cstheme="majorBidi"/>
          <w:b/>
          <w:sz w:val="24"/>
          <w:szCs w:val="24"/>
        </w:rPr>
      </w:pPr>
    </w:p>
    <w:p w:rsidR="00094F79" w:rsidRPr="0091739F" w:rsidRDefault="00A446B8">
      <w:pPr>
        <w:spacing w:line="360" w:lineRule="auto"/>
        <w:rPr>
          <w:rFonts w:asciiTheme="majorBidi" w:hAnsiTheme="majorBidi" w:cstheme="majorBidi"/>
          <w:b/>
          <w:sz w:val="24"/>
          <w:szCs w:val="24"/>
        </w:rPr>
      </w:pPr>
      <w:r w:rsidRPr="0091739F">
        <w:rPr>
          <w:rFonts w:asciiTheme="majorBidi" w:hAnsiTheme="majorBidi" w:cstheme="majorBidi"/>
        </w:rPr>
        <w:br w:type="page"/>
      </w:r>
    </w:p>
    <w:p w:rsidR="00094F79" w:rsidRPr="0091739F" w:rsidRDefault="00A446B8">
      <w:pPr>
        <w:spacing w:line="360" w:lineRule="auto"/>
        <w:jc w:val="center"/>
        <w:rPr>
          <w:rFonts w:asciiTheme="majorBidi" w:hAnsiTheme="majorBidi" w:cstheme="majorBidi"/>
          <w:b/>
          <w:sz w:val="24"/>
          <w:szCs w:val="24"/>
        </w:rPr>
      </w:pPr>
      <w:r w:rsidRPr="0091739F">
        <w:rPr>
          <w:rFonts w:asciiTheme="majorBidi" w:hAnsiTheme="majorBidi" w:cstheme="majorBidi"/>
          <w:b/>
          <w:sz w:val="24"/>
          <w:szCs w:val="24"/>
        </w:rPr>
        <w:lastRenderedPageBreak/>
        <w:t>PLAGIARISM UNDERTAKING</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A paper is submitted to the Faculty of the Civil Services Academy, Walton Road, Lahore in fulfilment of the requirements of the 47</w:t>
      </w:r>
      <w:r w:rsidRPr="0091739F">
        <w:rPr>
          <w:rFonts w:asciiTheme="majorBidi" w:hAnsiTheme="majorBidi" w:cstheme="majorBidi"/>
          <w:sz w:val="24"/>
          <w:szCs w:val="24"/>
          <w:vertAlign w:val="superscript"/>
        </w:rPr>
        <w:t>th</w:t>
      </w:r>
      <w:r w:rsidRPr="0091739F">
        <w:rPr>
          <w:rFonts w:asciiTheme="majorBidi" w:hAnsiTheme="majorBidi" w:cstheme="majorBidi"/>
          <w:sz w:val="24"/>
          <w:szCs w:val="24"/>
        </w:rPr>
        <w:t xml:space="preserve"> Common Training Programme. </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 xml:space="preserve">We solemnly declare that research work presented in the report titled “Decline of Public Schools in Punjab and the Strategies to Revive Them” is solely our research work. Small contributions/ help, wherever taken; has been duly acknowledged and referenced and the complete report has been written by us. </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 xml:space="preserve">We understand the zero tolerance policy of the Civil Services Academy, Lahore towards plagiarism and its implications. Therefore, we, as Authors of the report, declare that no portion of our report has been plagiarized and any material used as reference is properly referred / cited. The paper reflects our own views and is not necessarily endorsed by the Academy. </w:t>
      </w:r>
    </w:p>
    <w:p w:rsidR="00094F79" w:rsidRPr="0091739F" w:rsidRDefault="00094F79">
      <w:pPr>
        <w:spacing w:line="360" w:lineRule="auto"/>
        <w:rPr>
          <w:rFonts w:asciiTheme="majorBidi" w:hAnsiTheme="majorBidi" w:cstheme="majorBidi"/>
          <w:sz w:val="24"/>
          <w:szCs w:val="24"/>
        </w:rPr>
      </w:pPr>
    </w:p>
    <w:p w:rsidR="00094F79" w:rsidRPr="0091739F" w:rsidRDefault="00A446B8">
      <w:pPr>
        <w:spacing w:line="360" w:lineRule="auto"/>
        <w:ind w:left="3600" w:firstLine="720"/>
        <w:rPr>
          <w:rFonts w:asciiTheme="majorBidi" w:hAnsiTheme="majorBidi" w:cstheme="majorBidi"/>
          <w:sz w:val="24"/>
          <w:szCs w:val="24"/>
        </w:rPr>
      </w:pPr>
      <w:r w:rsidRPr="0091739F">
        <w:rPr>
          <w:rFonts w:asciiTheme="majorBidi" w:hAnsiTheme="majorBidi" w:cstheme="majorBidi"/>
          <w:sz w:val="24"/>
          <w:szCs w:val="24"/>
        </w:rPr>
        <w:t>Chairperson Signature: _______________________</w:t>
      </w:r>
    </w:p>
    <w:p w:rsidR="00094F79" w:rsidRPr="0091739F" w:rsidRDefault="00A446B8">
      <w:pPr>
        <w:spacing w:line="360" w:lineRule="auto"/>
        <w:ind w:left="3600" w:firstLine="720"/>
        <w:rPr>
          <w:rFonts w:asciiTheme="majorBidi" w:hAnsiTheme="majorBidi" w:cstheme="majorBidi"/>
          <w:b/>
          <w:sz w:val="24"/>
          <w:szCs w:val="24"/>
        </w:rPr>
      </w:pPr>
      <w:r w:rsidRPr="0091739F">
        <w:rPr>
          <w:rFonts w:asciiTheme="majorBidi" w:hAnsiTheme="majorBidi" w:cstheme="majorBidi"/>
          <w:sz w:val="24"/>
          <w:szCs w:val="24"/>
        </w:rPr>
        <w:t>Secretary Signature: _______________________</w:t>
      </w:r>
    </w:p>
    <w:p w:rsidR="00094F79" w:rsidRPr="0091739F" w:rsidRDefault="00A446B8">
      <w:pPr>
        <w:spacing w:line="360" w:lineRule="auto"/>
        <w:ind w:left="3600" w:firstLine="720"/>
        <w:rPr>
          <w:rFonts w:asciiTheme="majorBidi" w:hAnsiTheme="majorBidi" w:cstheme="majorBidi"/>
          <w:sz w:val="24"/>
          <w:szCs w:val="24"/>
        </w:rPr>
      </w:pPr>
      <w:r w:rsidRPr="0091739F">
        <w:rPr>
          <w:rFonts w:asciiTheme="majorBidi" w:hAnsiTheme="majorBidi" w:cstheme="majorBidi"/>
          <w:sz w:val="24"/>
          <w:szCs w:val="24"/>
        </w:rPr>
        <w:t>Dated: ____________________</w:t>
      </w:r>
    </w:p>
    <w:p w:rsidR="00094F79" w:rsidRPr="0091739F" w:rsidRDefault="00A446B8">
      <w:pPr>
        <w:spacing w:line="360" w:lineRule="auto"/>
        <w:rPr>
          <w:rFonts w:asciiTheme="majorBidi" w:hAnsiTheme="majorBidi" w:cstheme="majorBidi"/>
          <w:sz w:val="24"/>
          <w:szCs w:val="24"/>
        </w:rPr>
      </w:pPr>
      <w:r w:rsidRPr="0091739F">
        <w:rPr>
          <w:rFonts w:asciiTheme="majorBidi" w:hAnsiTheme="majorBidi" w:cstheme="majorBidi"/>
        </w:rPr>
        <w:br w:type="page"/>
      </w:r>
    </w:p>
    <w:p w:rsidR="00094F79" w:rsidRPr="0091739F" w:rsidRDefault="00A446B8">
      <w:pPr>
        <w:spacing w:line="360" w:lineRule="auto"/>
        <w:jc w:val="center"/>
        <w:rPr>
          <w:rFonts w:asciiTheme="majorBidi" w:hAnsiTheme="majorBidi" w:cstheme="majorBidi"/>
          <w:b/>
          <w:sz w:val="24"/>
          <w:szCs w:val="24"/>
        </w:rPr>
      </w:pPr>
      <w:r w:rsidRPr="0091739F">
        <w:rPr>
          <w:rFonts w:asciiTheme="majorBidi" w:hAnsiTheme="majorBidi" w:cstheme="majorBidi"/>
          <w:b/>
          <w:sz w:val="24"/>
          <w:szCs w:val="24"/>
        </w:rPr>
        <w:lastRenderedPageBreak/>
        <w:t>CERTIFICATE OF APPROVAL</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 xml:space="preserve">This is to certify that the research work presented in this report, titled as “Decline of Public Schools in Punjab and the Strategies to Revive Them” was conducted by Syndicate No. 06, under our supervision. </w:t>
      </w:r>
    </w:p>
    <w:p w:rsidR="00094F79" w:rsidRPr="0091739F" w:rsidRDefault="00094F79">
      <w:pPr>
        <w:spacing w:line="360" w:lineRule="auto"/>
        <w:rPr>
          <w:rFonts w:asciiTheme="majorBidi" w:hAnsiTheme="majorBidi" w:cstheme="majorBidi"/>
          <w:sz w:val="24"/>
          <w:szCs w:val="24"/>
        </w:rPr>
      </w:pPr>
    </w:p>
    <w:p w:rsidR="00094F79" w:rsidRPr="0091739F" w:rsidRDefault="00A446B8">
      <w:pPr>
        <w:spacing w:line="360" w:lineRule="auto"/>
        <w:ind w:left="2880" w:firstLine="720"/>
        <w:rPr>
          <w:rFonts w:asciiTheme="majorBidi" w:hAnsiTheme="majorBidi" w:cstheme="majorBidi"/>
          <w:sz w:val="24"/>
          <w:szCs w:val="24"/>
        </w:rPr>
      </w:pPr>
      <w:r w:rsidRPr="0091739F">
        <w:rPr>
          <w:rFonts w:asciiTheme="majorBidi" w:hAnsiTheme="majorBidi" w:cstheme="majorBidi"/>
          <w:sz w:val="24"/>
          <w:szCs w:val="24"/>
        </w:rPr>
        <w:t>Signature: ______________________</w:t>
      </w:r>
    </w:p>
    <w:p w:rsidR="00094F79" w:rsidRPr="0091739F" w:rsidRDefault="00A446B8">
      <w:pPr>
        <w:spacing w:line="360" w:lineRule="auto"/>
        <w:ind w:left="2880" w:firstLine="720"/>
        <w:rPr>
          <w:rFonts w:asciiTheme="majorBidi" w:hAnsiTheme="majorBidi" w:cstheme="majorBidi"/>
          <w:sz w:val="24"/>
          <w:szCs w:val="24"/>
        </w:rPr>
      </w:pPr>
      <w:r w:rsidRPr="0091739F">
        <w:rPr>
          <w:rFonts w:asciiTheme="majorBidi" w:hAnsiTheme="majorBidi" w:cstheme="majorBidi"/>
          <w:sz w:val="24"/>
          <w:szCs w:val="24"/>
        </w:rPr>
        <w:t>Name of Syndicate Advisor: _______________________</w:t>
      </w:r>
    </w:p>
    <w:p w:rsidR="00094F79" w:rsidRPr="0091739F" w:rsidRDefault="00A446B8">
      <w:pPr>
        <w:spacing w:line="360" w:lineRule="auto"/>
        <w:ind w:left="2880" w:firstLine="720"/>
        <w:rPr>
          <w:rFonts w:asciiTheme="majorBidi" w:hAnsiTheme="majorBidi" w:cstheme="majorBidi"/>
          <w:sz w:val="24"/>
          <w:szCs w:val="24"/>
        </w:rPr>
      </w:pPr>
      <w:r w:rsidRPr="0091739F">
        <w:rPr>
          <w:rFonts w:asciiTheme="majorBidi" w:hAnsiTheme="majorBidi" w:cstheme="majorBidi"/>
          <w:sz w:val="24"/>
          <w:szCs w:val="24"/>
        </w:rPr>
        <w:t>Dated: __________________________</w:t>
      </w:r>
    </w:p>
    <w:p w:rsidR="00094F79" w:rsidRPr="0091739F" w:rsidRDefault="00A446B8">
      <w:pPr>
        <w:spacing w:line="360" w:lineRule="auto"/>
        <w:ind w:left="2880" w:firstLine="720"/>
        <w:rPr>
          <w:rFonts w:asciiTheme="majorBidi" w:hAnsiTheme="majorBidi" w:cstheme="majorBidi"/>
          <w:sz w:val="24"/>
          <w:szCs w:val="24"/>
        </w:rPr>
      </w:pPr>
      <w:r w:rsidRPr="0091739F">
        <w:rPr>
          <w:rFonts w:asciiTheme="majorBidi" w:hAnsiTheme="majorBidi" w:cstheme="majorBidi"/>
          <w:sz w:val="24"/>
          <w:szCs w:val="24"/>
        </w:rPr>
        <w:t>Signature: ______________________</w:t>
      </w:r>
    </w:p>
    <w:p w:rsidR="00094F79" w:rsidRPr="0091739F" w:rsidRDefault="00A446B8">
      <w:pPr>
        <w:spacing w:line="360" w:lineRule="auto"/>
        <w:ind w:left="2880" w:firstLine="720"/>
        <w:rPr>
          <w:rFonts w:asciiTheme="majorBidi" w:hAnsiTheme="majorBidi" w:cstheme="majorBidi"/>
          <w:sz w:val="24"/>
          <w:szCs w:val="24"/>
        </w:rPr>
      </w:pPr>
      <w:r w:rsidRPr="0091739F">
        <w:rPr>
          <w:rFonts w:asciiTheme="majorBidi" w:hAnsiTheme="majorBidi" w:cstheme="majorBidi"/>
          <w:sz w:val="24"/>
          <w:szCs w:val="24"/>
        </w:rPr>
        <w:t>Name of Research Coordinator:______________________</w:t>
      </w:r>
    </w:p>
    <w:p w:rsidR="00094F79" w:rsidRPr="0091739F" w:rsidRDefault="00A446B8">
      <w:pPr>
        <w:spacing w:line="360" w:lineRule="auto"/>
        <w:ind w:left="2880" w:firstLine="720"/>
        <w:rPr>
          <w:rFonts w:asciiTheme="majorBidi" w:hAnsiTheme="majorBidi" w:cstheme="majorBidi"/>
          <w:sz w:val="24"/>
          <w:szCs w:val="24"/>
        </w:rPr>
      </w:pPr>
      <w:r w:rsidRPr="0091739F">
        <w:rPr>
          <w:rFonts w:asciiTheme="majorBidi" w:hAnsiTheme="majorBidi" w:cstheme="majorBidi"/>
          <w:sz w:val="24"/>
          <w:szCs w:val="24"/>
        </w:rPr>
        <w:t>Dated: __________________________</w:t>
      </w:r>
    </w:p>
    <w:p w:rsidR="00094F79" w:rsidRPr="0091739F" w:rsidRDefault="00A446B8">
      <w:pPr>
        <w:spacing w:line="360" w:lineRule="auto"/>
        <w:ind w:left="2880" w:firstLine="720"/>
        <w:rPr>
          <w:rFonts w:asciiTheme="majorBidi" w:hAnsiTheme="majorBidi" w:cstheme="majorBidi"/>
          <w:sz w:val="24"/>
          <w:szCs w:val="24"/>
        </w:rPr>
      </w:pPr>
      <w:r w:rsidRPr="0091739F">
        <w:rPr>
          <w:rFonts w:asciiTheme="majorBidi" w:hAnsiTheme="majorBidi" w:cstheme="majorBidi"/>
          <w:sz w:val="24"/>
          <w:szCs w:val="24"/>
        </w:rPr>
        <w:t>Signature: ______________________</w:t>
      </w:r>
    </w:p>
    <w:p w:rsidR="00094F79" w:rsidRPr="0091739F" w:rsidRDefault="00A446B8">
      <w:pPr>
        <w:spacing w:line="360" w:lineRule="auto"/>
        <w:ind w:left="2880" w:firstLine="720"/>
        <w:rPr>
          <w:rFonts w:asciiTheme="majorBidi" w:hAnsiTheme="majorBidi" w:cstheme="majorBidi"/>
          <w:sz w:val="24"/>
          <w:szCs w:val="24"/>
        </w:rPr>
      </w:pPr>
      <w:r w:rsidRPr="0091739F">
        <w:rPr>
          <w:rFonts w:asciiTheme="majorBidi" w:hAnsiTheme="majorBidi" w:cstheme="majorBidi"/>
          <w:sz w:val="24"/>
          <w:szCs w:val="24"/>
        </w:rPr>
        <w:t>Name of Faculty Member: _________________________</w:t>
      </w:r>
    </w:p>
    <w:p w:rsidR="00094F79" w:rsidRPr="0091739F" w:rsidRDefault="00A446B8">
      <w:pPr>
        <w:spacing w:line="360" w:lineRule="auto"/>
        <w:ind w:left="2880" w:firstLine="720"/>
        <w:rPr>
          <w:rFonts w:asciiTheme="majorBidi" w:hAnsiTheme="majorBidi" w:cstheme="majorBidi"/>
          <w:sz w:val="24"/>
          <w:szCs w:val="24"/>
        </w:rPr>
      </w:pPr>
      <w:r w:rsidRPr="0091739F">
        <w:rPr>
          <w:rFonts w:asciiTheme="majorBidi" w:hAnsiTheme="majorBidi" w:cstheme="majorBidi"/>
          <w:sz w:val="24"/>
          <w:szCs w:val="24"/>
        </w:rPr>
        <w:t>Dated: __________________________</w:t>
      </w:r>
    </w:p>
    <w:p w:rsidR="00094F79" w:rsidRPr="0091739F" w:rsidRDefault="00094F79">
      <w:pPr>
        <w:spacing w:line="360" w:lineRule="auto"/>
        <w:rPr>
          <w:rFonts w:asciiTheme="majorBidi" w:hAnsiTheme="majorBidi" w:cstheme="majorBidi"/>
          <w:sz w:val="24"/>
          <w:szCs w:val="24"/>
        </w:rPr>
      </w:pPr>
    </w:p>
    <w:p w:rsidR="00094F79" w:rsidRPr="0091739F" w:rsidRDefault="00094F79">
      <w:pPr>
        <w:spacing w:line="360" w:lineRule="auto"/>
        <w:rPr>
          <w:rFonts w:asciiTheme="majorBidi" w:hAnsiTheme="majorBidi" w:cstheme="majorBidi"/>
          <w:sz w:val="24"/>
          <w:szCs w:val="24"/>
        </w:rPr>
      </w:pPr>
    </w:p>
    <w:p w:rsidR="00094F79" w:rsidRPr="0091739F" w:rsidRDefault="00094F79">
      <w:pPr>
        <w:spacing w:line="360" w:lineRule="auto"/>
        <w:rPr>
          <w:rFonts w:asciiTheme="majorBidi" w:hAnsiTheme="majorBidi" w:cstheme="majorBidi"/>
          <w:sz w:val="24"/>
          <w:szCs w:val="24"/>
        </w:rPr>
      </w:pPr>
    </w:p>
    <w:p w:rsidR="00094F79" w:rsidRPr="0091739F" w:rsidRDefault="00A446B8">
      <w:pPr>
        <w:spacing w:line="360" w:lineRule="auto"/>
        <w:rPr>
          <w:rFonts w:asciiTheme="majorBidi" w:hAnsiTheme="majorBidi" w:cstheme="majorBidi"/>
          <w:b/>
          <w:sz w:val="24"/>
          <w:szCs w:val="24"/>
        </w:rPr>
      </w:pPr>
      <w:r w:rsidRPr="0091739F">
        <w:rPr>
          <w:rFonts w:asciiTheme="majorBidi" w:hAnsiTheme="majorBidi" w:cstheme="majorBidi"/>
        </w:rPr>
        <w:br w:type="page"/>
      </w:r>
    </w:p>
    <w:p w:rsidR="00094F79" w:rsidRPr="0091739F" w:rsidRDefault="00A446B8">
      <w:pPr>
        <w:spacing w:line="360" w:lineRule="auto"/>
        <w:jc w:val="center"/>
        <w:rPr>
          <w:rFonts w:asciiTheme="majorBidi" w:hAnsiTheme="majorBidi" w:cstheme="majorBidi"/>
          <w:b/>
          <w:sz w:val="24"/>
          <w:szCs w:val="24"/>
        </w:rPr>
      </w:pPr>
      <w:r w:rsidRPr="0091739F">
        <w:rPr>
          <w:rFonts w:asciiTheme="majorBidi" w:hAnsiTheme="majorBidi" w:cstheme="majorBidi"/>
          <w:b/>
          <w:sz w:val="24"/>
          <w:szCs w:val="24"/>
        </w:rPr>
        <w:lastRenderedPageBreak/>
        <w:t>ACKNOWLEDGMENTS</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All praises and thanks to the Almighty Allah, the source of knowledge and wisdom endowed to mankind, who conferred us with the ability and strength to conduct this research and contribute to the existing ocean of knowledge.</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We express our deepest gratitude and heartfelt thanks to our advisor Mr. Iqbal Hussain, Special Secretary Education, Punjab School Education Department, for his valuable and constructive guidance, provoking suggestions and encouragements at each and every step of the research project.</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 xml:space="preserve">We are also thankful to Ms. FoziaHadi Ali, who actively supervised and guided our research and make us able to prepare the final report. </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 xml:space="preserve">We are thankful to Mr. Shabir Akbar Zaidi, AD R&amp;E, who extended all the required resources and support to us throughout the research study. We are also thankful to Ali Afzal, AD IT, who helped us in providing IT related support. </w:t>
      </w:r>
      <w:r w:rsidRPr="0091739F">
        <w:rPr>
          <w:rFonts w:asciiTheme="majorBidi" w:hAnsiTheme="majorBidi" w:cstheme="majorBidi"/>
        </w:rPr>
        <w:br w:type="page"/>
      </w:r>
    </w:p>
    <w:p w:rsidR="00094F79" w:rsidRPr="0091739F" w:rsidRDefault="00A446B8">
      <w:pPr>
        <w:spacing w:line="360" w:lineRule="auto"/>
        <w:jc w:val="center"/>
        <w:rPr>
          <w:rFonts w:asciiTheme="majorBidi" w:hAnsiTheme="majorBidi" w:cstheme="majorBidi"/>
          <w:b/>
          <w:sz w:val="24"/>
          <w:szCs w:val="24"/>
        </w:rPr>
      </w:pPr>
      <w:r w:rsidRPr="0091739F">
        <w:rPr>
          <w:rFonts w:asciiTheme="majorBidi" w:hAnsiTheme="majorBidi" w:cstheme="majorBidi"/>
          <w:b/>
          <w:sz w:val="24"/>
          <w:szCs w:val="24"/>
        </w:rPr>
        <w:lastRenderedPageBreak/>
        <w:t>EXECUTIVE SUMMARY</w:t>
      </w:r>
    </w:p>
    <w:p w:rsidR="00094F79" w:rsidRPr="0017048E" w:rsidRDefault="00BF7349" w:rsidP="0017048E">
      <w:pPr>
        <w:spacing w:line="360" w:lineRule="auto"/>
        <w:jc w:val="both"/>
        <w:rPr>
          <w:rFonts w:asciiTheme="majorBidi" w:hAnsiTheme="majorBidi" w:cstheme="majorBidi"/>
          <w:sz w:val="24"/>
          <w:szCs w:val="24"/>
        </w:rPr>
      </w:pPr>
      <w:r>
        <w:rPr>
          <w:rFonts w:asciiTheme="majorBidi" w:hAnsiTheme="majorBidi" w:cstheme="majorBidi"/>
          <w:sz w:val="24"/>
          <w:szCs w:val="24"/>
        </w:rPr>
        <w:t>Despite the efforts and commitments by the Federal and the Punjab Government, t</w:t>
      </w:r>
      <w:r w:rsidR="00A446B8" w:rsidRPr="0091739F">
        <w:rPr>
          <w:rFonts w:asciiTheme="majorBidi" w:hAnsiTheme="majorBidi" w:cstheme="majorBidi"/>
          <w:sz w:val="24"/>
          <w:szCs w:val="24"/>
        </w:rPr>
        <w:t xml:space="preserve">he public schools in Punjab are continuously declining. </w:t>
      </w:r>
      <w:r>
        <w:rPr>
          <w:rFonts w:asciiTheme="majorBidi" w:hAnsiTheme="majorBidi" w:cstheme="majorBidi"/>
          <w:sz w:val="24"/>
          <w:szCs w:val="24"/>
        </w:rPr>
        <w:t>The quality of education</w:t>
      </w:r>
      <w:r w:rsidR="0010795B">
        <w:rPr>
          <w:rFonts w:asciiTheme="majorBidi" w:hAnsiTheme="majorBidi" w:cstheme="majorBidi"/>
          <w:sz w:val="24"/>
          <w:szCs w:val="24"/>
        </w:rPr>
        <w:t xml:space="preserve"> is low</w:t>
      </w:r>
      <w:r w:rsidR="00481396">
        <w:rPr>
          <w:rFonts w:asciiTheme="majorBidi" w:hAnsiTheme="majorBidi" w:cstheme="majorBidi"/>
          <w:sz w:val="24"/>
          <w:szCs w:val="24"/>
        </w:rPr>
        <w:t>in the public schools</w:t>
      </w:r>
      <w:r>
        <w:rPr>
          <w:rFonts w:asciiTheme="majorBidi" w:hAnsiTheme="majorBidi" w:cstheme="majorBidi"/>
          <w:sz w:val="24"/>
          <w:szCs w:val="24"/>
        </w:rPr>
        <w:t xml:space="preserve"> as t</w:t>
      </w:r>
      <w:r w:rsidR="00A446B8" w:rsidRPr="0091739F">
        <w:rPr>
          <w:rFonts w:asciiTheme="majorBidi" w:hAnsiTheme="majorBidi" w:cstheme="majorBidi"/>
          <w:sz w:val="24"/>
          <w:szCs w:val="24"/>
        </w:rPr>
        <w:t xml:space="preserve">here are low learning outcomes among the students </w:t>
      </w:r>
      <w:r>
        <w:rPr>
          <w:rFonts w:asciiTheme="majorBidi" w:hAnsiTheme="majorBidi" w:cstheme="majorBidi"/>
          <w:sz w:val="24"/>
          <w:szCs w:val="24"/>
        </w:rPr>
        <w:t>of the public schools.</w:t>
      </w:r>
      <w:r w:rsidR="00A446B8" w:rsidRPr="0091739F">
        <w:rPr>
          <w:rFonts w:asciiTheme="majorBidi" w:hAnsiTheme="majorBidi" w:cstheme="majorBidi"/>
          <w:sz w:val="24"/>
          <w:szCs w:val="24"/>
        </w:rPr>
        <w:t xml:space="preserve"> There are three dimensions of educational quality: resources, internal processes and practices, and student learning outcomes. Internal processes and practices are the important determinants of educational quality. Schools with similar resources may differ in their performance or quality because of their internal processes. The focus of the </w:t>
      </w:r>
      <w:r w:rsidR="00481396">
        <w:rPr>
          <w:rFonts w:asciiTheme="majorBidi" w:hAnsiTheme="majorBidi" w:cstheme="majorBidi"/>
          <w:sz w:val="24"/>
          <w:szCs w:val="24"/>
        </w:rPr>
        <w:t xml:space="preserve">previous </w:t>
      </w:r>
      <w:r w:rsidR="00A446B8" w:rsidRPr="0091739F">
        <w:rPr>
          <w:rFonts w:asciiTheme="majorBidi" w:hAnsiTheme="majorBidi" w:cstheme="majorBidi"/>
          <w:sz w:val="24"/>
          <w:szCs w:val="24"/>
        </w:rPr>
        <w:t xml:space="preserve">research </w:t>
      </w:r>
      <w:r w:rsidR="00AD00AE">
        <w:rPr>
          <w:rFonts w:asciiTheme="majorBidi" w:hAnsiTheme="majorBidi" w:cstheme="majorBidi"/>
          <w:sz w:val="24"/>
          <w:szCs w:val="24"/>
        </w:rPr>
        <w:t xml:space="preserve">on education in Pakistan </w:t>
      </w:r>
      <w:r w:rsidR="00A446B8" w:rsidRPr="0091739F">
        <w:rPr>
          <w:rFonts w:asciiTheme="majorBidi" w:hAnsiTheme="majorBidi" w:cstheme="majorBidi"/>
          <w:sz w:val="24"/>
          <w:szCs w:val="24"/>
        </w:rPr>
        <w:t xml:space="preserve">has been the resources and the students’ learning outcomes. </w:t>
      </w:r>
      <w:r w:rsidR="00567CFC">
        <w:rPr>
          <w:rFonts w:asciiTheme="majorBidi" w:hAnsiTheme="majorBidi" w:cstheme="majorBidi"/>
          <w:sz w:val="24"/>
          <w:szCs w:val="24"/>
        </w:rPr>
        <w:t xml:space="preserve">The classroom practices, school leadership and school’s relationship with the community are important determinants of educational quality. </w:t>
      </w:r>
      <w:r w:rsidR="00A446B8" w:rsidRPr="0091739F">
        <w:rPr>
          <w:rFonts w:asciiTheme="majorBidi" w:hAnsiTheme="majorBidi" w:cstheme="majorBidi"/>
          <w:sz w:val="24"/>
          <w:szCs w:val="24"/>
        </w:rPr>
        <w:t>Howe</w:t>
      </w:r>
      <w:r w:rsidR="003F30C1">
        <w:rPr>
          <w:rFonts w:asciiTheme="majorBidi" w:hAnsiTheme="majorBidi" w:cstheme="majorBidi"/>
          <w:sz w:val="24"/>
          <w:szCs w:val="24"/>
        </w:rPr>
        <w:t>ver, in Pakistan,</w:t>
      </w:r>
      <w:r w:rsidR="00A446B8" w:rsidRPr="0091739F">
        <w:rPr>
          <w:rFonts w:asciiTheme="majorBidi" w:hAnsiTheme="majorBidi" w:cstheme="majorBidi"/>
          <w:sz w:val="24"/>
          <w:szCs w:val="24"/>
        </w:rPr>
        <w:t xml:space="preserve"> there is a lack of research on the critical evaluation of the teaching </w:t>
      </w:r>
      <w:r w:rsidR="003F2940">
        <w:rPr>
          <w:rFonts w:asciiTheme="majorBidi" w:hAnsiTheme="majorBidi" w:cstheme="majorBidi"/>
          <w:sz w:val="24"/>
          <w:szCs w:val="24"/>
        </w:rPr>
        <w:t xml:space="preserve">practices in classrooms </w:t>
      </w:r>
      <w:r w:rsidR="00DE10E1">
        <w:rPr>
          <w:rFonts w:asciiTheme="majorBidi" w:hAnsiTheme="majorBidi" w:cstheme="majorBidi"/>
          <w:sz w:val="24"/>
          <w:szCs w:val="24"/>
        </w:rPr>
        <w:t xml:space="preserve">and leadership </w:t>
      </w:r>
      <w:r w:rsidR="00A446B8" w:rsidRPr="0091739F">
        <w:rPr>
          <w:rFonts w:asciiTheme="majorBidi" w:hAnsiTheme="majorBidi" w:cstheme="majorBidi"/>
          <w:sz w:val="24"/>
          <w:szCs w:val="24"/>
        </w:rPr>
        <w:t xml:space="preserve">processes and practices in school and the relationship of the school with the community in which it is situated. This study is an effort to determine the causes of the decline of public schools in Punjab by using a mixed-methods approach, and then develop strategies for the revival of the public schools in Punjab. This study focused on the observation and evaluation of teachers’ training, teaching practices in classrooms, and the management and leadership practices in the public schools. The teachers’ training program was found to be well planned, organized and updated. However, </w:t>
      </w:r>
      <w:r w:rsidR="00A446B8" w:rsidRPr="0091739F">
        <w:rPr>
          <w:rFonts w:asciiTheme="majorBidi" w:eastAsia="Times New Roman" w:hAnsiTheme="majorBidi" w:cstheme="majorBidi"/>
          <w:sz w:val="24"/>
          <w:szCs w:val="24"/>
        </w:rPr>
        <w:t xml:space="preserve">QAED has no mechanism in place to trace whether the teachers implement the skills and techniques learnt in the training program. </w:t>
      </w:r>
      <w:r w:rsidR="00A446B8" w:rsidRPr="0091739F">
        <w:rPr>
          <w:rFonts w:asciiTheme="majorBidi" w:hAnsiTheme="majorBidi" w:cstheme="majorBidi"/>
          <w:sz w:val="24"/>
          <w:szCs w:val="24"/>
        </w:rPr>
        <w:t xml:space="preserve">Classrooms were observed on four dimensions practices: Learning Environment; Learning Habits; Teacher Habits; and Children Habits. The observed classrooms were found either inadequate (lowest on the effectiveness scale) or satisfactory (second lowest). The principals were found as administrators of schools and cannot play the role of instructional leaders. The principals only implement plans set by the district and the provincial authorities to achieve certain goals. There was no planning and established procedure for the creation of an environment in which students’ learning is the central focus. The school heads try to establish linkages with the children’s parents. However, the principals and the teachers find the parents disinterested in communicating and coordinating with the school. Similarly, there are weak linkages between the school and. the community and the civil society. Several recommendations are generated on the basis of the findings of this study. </w:t>
      </w:r>
    </w:p>
    <w:p w:rsidR="00094F79" w:rsidRPr="0091739F" w:rsidRDefault="00A446B8">
      <w:pPr>
        <w:spacing w:line="360" w:lineRule="auto"/>
        <w:jc w:val="center"/>
        <w:rPr>
          <w:rFonts w:asciiTheme="majorBidi" w:hAnsiTheme="majorBidi" w:cstheme="majorBidi"/>
          <w:b/>
          <w:color w:val="000000"/>
          <w:sz w:val="24"/>
          <w:szCs w:val="24"/>
        </w:rPr>
      </w:pPr>
      <w:r w:rsidRPr="0091739F">
        <w:rPr>
          <w:rFonts w:asciiTheme="majorBidi" w:hAnsiTheme="majorBidi" w:cstheme="majorBidi"/>
          <w:b/>
          <w:color w:val="000000"/>
          <w:sz w:val="24"/>
          <w:szCs w:val="24"/>
        </w:rPr>
        <w:lastRenderedPageBreak/>
        <w:t>LIST OF ABBREVIATIONS</w:t>
      </w:r>
    </w:p>
    <w:p w:rsidR="00094F79" w:rsidRPr="0091739F" w:rsidRDefault="00094F79">
      <w:pPr>
        <w:spacing w:line="360" w:lineRule="auto"/>
        <w:jc w:val="center"/>
        <w:rPr>
          <w:rFonts w:asciiTheme="majorBidi" w:hAnsiTheme="majorBidi" w:cstheme="majorBidi"/>
          <w:b/>
          <w:color w:val="000000"/>
          <w:sz w:val="24"/>
          <w:szCs w:val="24"/>
        </w:rPr>
      </w:pPr>
    </w:p>
    <w:p w:rsidR="00094F79" w:rsidRPr="0091739F" w:rsidRDefault="00A446B8">
      <w:pPr>
        <w:spacing w:line="360" w:lineRule="auto"/>
        <w:rPr>
          <w:rFonts w:asciiTheme="majorBidi" w:hAnsiTheme="majorBidi" w:cstheme="majorBidi"/>
          <w:color w:val="000000"/>
          <w:sz w:val="24"/>
          <w:szCs w:val="24"/>
        </w:rPr>
      </w:pPr>
      <w:r w:rsidRPr="0091739F">
        <w:rPr>
          <w:rFonts w:asciiTheme="majorBidi" w:hAnsiTheme="majorBidi" w:cstheme="majorBidi"/>
          <w:color w:val="000000"/>
          <w:sz w:val="24"/>
          <w:szCs w:val="24"/>
        </w:rPr>
        <w:t xml:space="preserve">AD R&amp;E:     </w:t>
      </w:r>
      <w:r w:rsidRPr="0091739F">
        <w:rPr>
          <w:rFonts w:asciiTheme="majorBidi" w:hAnsiTheme="majorBidi" w:cstheme="majorBidi"/>
          <w:color w:val="000000"/>
          <w:sz w:val="24"/>
          <w:szCs w:val="24"/>
        </w:rPr>
        <w:tab/>
      </w:r>
      <w:r w:rsidRPr="0091739F">
        <w:rPr>
          <w:rFonts w:asciiTheme="majorBidi" w:hAnsiTheme="majorBidi" w:cstheme="majorBidi"/>
          <w:color w:val="000000"/>
          <w:sz w:val="24"/>
          <w:szCs w:val="24"/>
        </w:rPr>
        <w:tab/>
        <w:t>Additional Director Research and Education</w:t>
      </w:r>
    </w:p>
    <w:p w:rsidR="00094F79" w:rsidRPr="0091739F" w:rsidRDefault="00A446B8">
      <w:pPr>
        <w:spacing w:line="360" w:lineRule="auto"/>
        <w:rPr>
          <w:rFonts w:asciiTheme="majorBidi" w:hAnsiTheme="majorBidi" w:cstheme="majorBidi"/>
          <w:color w:val="000000"/>
          <w:sz w:val="24"/>
          <w:szCs w:val="24"/>
        </w:rPr>
      </w:pPr>
      <w:r w:rsidRPr="0091739F">
        <w:rPr>
          <w:rFonts w:asciiTheme="majorBidi" w:hAnsiTheme="majorBidi" w:cstheme="majorBidi"/>
          <w:color w:val="000000"/>
          <w:sz w:val="24"/>
          <w:szCs w:val="24"/>
        </w:rPr>
        <w:t>AD IT:</w:t>
      </w:r>
      <w:r w:rsidRPr="0091739F">
        <w:rPr>
          <w:rFonts w:asciiTheme="majorBidi" w:hAnsiTheme="majorBidi" w:cstheme="majorBidi"/>
          <w:color w:val="000000"/>
          <w:sz w:val="24"/>
          <w:szCs w:val="24"/>
        </w:rPr>
        <w:tab/>
      </w:r>
      <w:r w:rsidRPr="0091739F">
        <w:rPr>
          <w:rFonts w:asciiTheme="majorBidi" w:hAnsiTheme="majorBidi" w:cstheme="majorBidi"/>
          <w:color w:val="000000"/>
          <w:sz w:val="24"/>
          <w:szCs w:val="24"/>
        </w:rPr>
        <w:tab/>
      </w:r>
      <w:r w:rsidRPr="0091739F">
        <w:rPr>
          <w:rFonts w:asciiTheme="majorBidi" w:hAnsiTheme="majorBidi" w:cstheme="majorBidi"/>
          <w:color w:val="000000"/>
          <w:sz w:val="24"/>
          <w:szCs w:val="24"/>
        </w:rPr>
        <w:tab/>
        <w:t>Additional Director Information Technology</w:t>
      </w:r>
    </w:p>
    <w:p w:rsidR="00094F79" w:rsidRPr="0091739F" w:rsidRDefault="00A446B8">
      <w:pPr>
        <w:spacing w:line="360" w:lineRule="auto"/>
        <w:rPr>
          <w:rFonts w:asciiTheme="majorBidi" w:hAnsiTheme="majorBidi" w:cstheme="majorBidi"/>
          <w:color w:val="000000"/>
          <w:sz w:val="24"/>
          <w:szCs w:val="24"/>
        </w:rPr>
      </w:pPr>
      <w:r w:rsidRPr="0091739F">
        <w:rPr>
          <w:rFonts w:asciiTheme="majorBidi" w:hAnsiTheme="majorBidi" w:cstheme="majorBidi"/>
          <w:color w:val="000000"/>
          <w:sz w:val="24"/>
          <w:szCs w:val="24"/>
        </w:rPr>
        <w:t>ASC:</w:t>
      </w:r>
      <w:r w:rsidRPr="0091739F">
        <w:rPr>
          <w:rFonts w:asciiTheme="majorBidi" w:hAnsiTheme="majorBidi" w:cstheme="majorBidi"/>
          <w:color w:val="000000"/>
          <w:sz w:val="24"/>
          <w:szCs w:val="24"/>
        </w:rPr>
        <w:tab/>
      </w:r>
      <w:r w:rsidRPr="0091739F">
        <w:rPr>
          <w:rFonts w:asciiTheme="majorBidi" w:hAnsiTheme="majorBidi" w:cstheme="majorBidi"/>
          <w:color w:val="000000"/>
          <w:sz w:val="24"/>
          <w:szCs w:val="24"/>
        </w:rPr>
        <w:tab/>
      </w:r>
      <w:r w:rsidRPr="0091739F">
        <w:rPr>
          <w:rFonts w:asciiTheme="majorBidi" w:hAnsiTheme="majorBidi" w:cstheme="majorBidi"/>
          <w:color w:val="000000"/>
          <w:sz w:val="24"/>
          <w:szCs w:val="24"/>
        </w:rPr>
        <w:tab/>
        <w:t>Annual School Census</w:t>
      </w:r>
    </w:p>
    <w:p w:rsidR="00094F79" w:rsidRPr="0091739F" w:rsidRDefault="00A446B8">
      <w:pPr>
        <w:spacing w:line="360" w:lineRule="auto"/>
        <w:rPr>
          <w:rFonts w:asciiTheme="majorBidi" w:hAnsiTheme="majorBidi" w:cstheme="majorBidi"/>
          <w:color w:val="000000"/>
          <w:sz w:val="24"/>
          <w:szCs w:val="24"/>
        </w:rPr>
      </w:pPr>
      <w:r w:rsidRPr="0091739F">
        <w:rPr>
          <w:rFonts w:asciiTheme="majorBidi" w:hAnsiTheme="majorBidi" w:cstheme="majorBidi"/>
          <w:color w:val="000000"/>
          <w:sz w:val="24"/>
          <w:szCs w:val="24"/>
        </w:rPr>
        <w:t>ASER:</w:t>
      </w:r>
      <w:r w:rsidRPr="0091739F">
        <w:rPr>
          <w:rFonts w:asciiTheme="majorBidi" w:hAnsiTheme="majorBidi" w:cstheme="majorBidi"/>
          <w:color w:val="000000"/>
          <w:sz w:val="24"/>
          <w:szCs w:val="24"/>
        </w:rPr>
        <w:tab/>
      </w:r>
      <w:r w:rsidRPr="0091739F">
        <w:rPr>
          <w:rFonts w:asciiTheme="majorBidi" w:hAnsiTheme="majorBidi" w:cstheme="majorBidi"/>
          <w:color w:val="000000"/>
          <w:sz w:val="24"/>
          <w:szCs w:val="24"/>
        </w:rPr>
        <w:tab/>
      </w:r>
      <w:r w:rsidRPr="0091739F">
        <w:rPr>
          <w:rFonts w:asciiTheme="majorBidi" w:hAnsiTheme="majorBidi" w:cstheme="majorBidi"/>
          <w:color w:val="000000"/>
          <w:sz w:val="24"/>
          <w:szCs w:val="24"/>
        </w:rPr>
        <w:tab/>
        <w:t>Annual Status of Education Report</w:t>
      </w:r>
    </w:p>
    <w:p w:rsidR="00094F79" w:rsidRPr="0091739F" w:rsidRDefault="00A446B8">
      <w:pPr>
        <w:spacing w:line="360" w:lineRule="auto"/>
        <w:rPr>
          <w:rFonts w:asciiTheme="majorBidi" w:hAnsiTheme="majorBidi" w:cstheme="majorBidi"/>
          <w:color w:val="000000"/>
          <w:sz w:val="24"/>
          <w:szCs w:val="24"/>
        </w:rPr>
      </w:pPr>
      <w:r w:rsidRPr="0091739F">
        <w:rPr>
          <w:rFonts w:asciiTheme="majorBidi" w:hAnsiTheme="majorBidi" w:cstheme="majorBidi"/>
          <w:color w:val="000000"/>
          <w:sz w:val="24"/>
          <w:szCs w:val="24"/>
        </w:rPr>
        <w:t>PEF:</w:t>
      </w:r>
      <w:r w:rsidRPr="0091739F">
        <w:rPr>
          <w:rFonts w:asciiTheme="majorBidi" w:hAnsiTheme="majorBidi" w:cstheme="majorBidi"/>
          <w:color w:val="000000"/>
          <w:sz w:val="24"/>
          <w:szCs w:val="24"/>
        </w:rPr>
        <w:tab/>
      </w:r>
      <w:r w:rsidRPr="0091739F">
        <w:rPr>
          <w:rFonts w:asciiTheme="majorBidi" w:hAnsiTheme="majorBidi" w:cstheme="majorBidi"/>
          <w:color w:val="000000"/>
          <w:sz w:val="24"/>
          <w:szCs w:val="24"/>
        </w:rPr>
        <w:tab/>
      </w:r>
      <w:r w:rsidRPr="0091739F">
        <w:rPr>
          <w:rFonts w:asciiTheme="majorBidi" w:hAnsiTheme="majorBidi" w:cstheme="majorBidi"/>
          <w:color w:val="000000"/>
          <w:sz w:val="24"/>
          <w:szCs w:val="24"/>
        </w:rPr>
        <w:tab/>
        <w:t>Punjab Education Foundation</w:t>
      </w:r>
    </w:p>
    <w:p w:rsidR="00094F79" w:rsidRPr="0091739F" w:rsidRDefault="00A446B8">
      <w:pPr>
        <w:spacing w:line="360" w:lineRule="auto"/>
        <w:rPr>
          <w:rFonts w:asciiTheme="majorBidi" w:hAnsiTheme="majorBidi" w:cstheme="majorBidi"/>
          <w:color w:val="000000"/>
          <w:sz w:val="24"/>
          <w:szCs w:val="24"/>
        </w:rPr>
      </w:pPr>
      <w:r w:rsidRPr="0091739F">
        <w:rPr>
          <w:rFonts w:asciiTheme="majorBidi" w:hAnsiTheme="majorBidi" w:cstheme="majorBidi"/>
          <w:color w:val="000000"/>
          <w:sz w:val="24"/>
          <w:szCs w:val="24"/>
        </w:rPr>
        <w:t>PSED:</w:t>
      </w:r>
      <w:r w:rsidRPr="0091739F">
        <w:rPr>
          <w:rFonts w:asciiTheme="majorBidi" w:hAnsiTheme="majorBidi" w:cstheme="majorBidi"/>
          <w:color w:val="000000"/>
          <w:sz w:val="24"/>
          <w:szCs w:val="24"/>
        </w:rPr>
        <w:tab/>
      </w:r>
      <w:r w:rsidRPr="0091739F">
        <w:rPr>
          <w:rFonts w:asciiTheme="majorBidi" w:hAnsiTheme="majorBidi" w:cstheme="majorBidi"/>
          <w:color w:val="000000"/>
          <w:sz w:val="24"/>
          <w:szCs w:val="24"/>
        </w:rPr>
        <w:tab/>
      </w:r>
      <w:r w:rsidRPr="0091739F">
        <w:rPr>
          <w:rFonts w:asciiTheme="majorBidi" w:hAnsiTheme="majorBidi" w:cstheme="majorBidi"/>
          <w:color w:val="000000"/>
          <w:sz w:val="24"/>
          <w:szCs w:val="24"/>
        </w:rPr>
        <w:tab/>
        <w:t>Punjab School Education Department</w:t>
      </w:r>
    </w:p>
    <w:p w:rsidR="00094F79" w:rsidRPr="0091739F" w:rsidRDefault="00A446B8">
      <w:pPr>
        <w:spacing w:line="360" w:lineRule="auto"/>
        <w:rPr>
          <w:rFonts w:asciiTheme="majorBidi" w:hAnsiTheme="majorBidi" w:cstheme="majorBidi"/>
          <w:color w:val="000000"/>
          <w:sz w:val="24"/>
          <w:szCs w:val="24"/>
        </w:rPr>
      </w:pPr>
      <w:r w:rsidRPr="0091739F">
        <w:rPr>
          <w:rFonts w:asciiTheme="majorBidi" w:hAnsiTheme="majorBidi" w:cstheme="majorBidi"/>
          <w:color w:val="000000"/>
          <w:sz w:val="24"/>
          <w:szCs w:val="24"/>
        </w:rPr>
        <w:t>PST:</w:t>
      </w:r>
      <w:r w:rsidRPr="0091739F">
        <w:rPr>
          <w:rFonts w:asciiTheme="majorBidi" w:hAnsiTheme="majorBidi" w:cstheme="majorBidi"/>
          <w:color w:val="000000"/>
          <w:sz w:val="24"/>
          <w:szCs w:val="24"/>
        </w:rPr>
        <w:tab/>
      </w:r>
      <w:r w:rsidRPr="0091739F">
        <w:rPr>
          <w:rFonts w:asciiTheme="majorBidi" w:hAnsiTheme="majorBidi" w:cstheme="majorBidi"/>
          <w:color w:val="000000"/>
          <w:sz w:val="24"/>
          <w:szCs w:val="24"/>
        </w:rPr>
        <w:tab/>
      </w:r>
      <w:r w:rsidRPr="0091739F">
        <w:rPr>
          <w:rFonts w:asciiTheme="majorBidi" w:hAnsiTheme="majorBidi" w:cstheme="majorBidi"/>
          <w:color w:val="000000"/>
          <w:sz w:val="24"/>
          <w:szCs w:val="24"/>
        </w:rPr>
        <w:tab/>
        <w:t>Primary School Teacher</w:t>
      </w:r>
    </w:p>
    <w:p w:rsidR="00094F79" w:rsidRPr="0091739F" w:rsidRDefault="00A446B8">
      <w:pPr>
        <w:spacing w:line="360" w:lineRule="auto"/>
        <w:rPr>
          <w:rFonts w:asciiTheme="majorBidi" w:hAnsiTheme="majorBidi" w:cstheme="majorBidi"/>
          <w:color w:val="000000"/>
          <w:sz w:val="24"/>
          <w:szCs w:val="24"/>
        </w:rPr>
      </w:pPr>
      <w:r w:rsidRPr="0091739F">
        <w:rPr>
          <w:rFonts w:asciiTheme="majorBidi" w:hAnsiTheme="majorBidi" w:cstheme="majorBidi"/>
          <w:color w:val="000000"/>
          <w:sz w:val="24"/>
          <w:szCs w:val="24"/>
        </w:rPr>
        <w:t>PMIU:</w:t>
      </w:r>
      <w:r w:rsidRPr="0091739F">
        <w:rPr>
          <w:rFonts w:asciiTheme="majorBidi" w:hAnsiTheme="majorBidi" w:cstheme="majorBidi"/>
          <w:color w:val="000000"/>
          <w:sz w:val="24"/>
          <w:szCs w:val="24"/>
        </w:rPr>
        <w:tab/>
      </w:r>
      <w:r w:rsidRPr="0091739F">
        <w:rPr>
          <w:rFonts w:asciiTheme="majorBidi" w:hAnsiTheme="majorBidi" w:cstheme="majorBidi"/>
          <w:color w:val="000000"/>
          <w:sz w:val="24"/>
          <w:szCs w:val="24"/>
        </w:rPr>
        <w:tab/>
      </w:r>
      <w:r w:rsidRPr="0091739F">
        <w:rPr>
          <w:rFonts w:asciiTheme="majorBidi" w:hAnsiTheme="majorBidi" w:cstheme="majorBidi"/>
          <w:color w:val="000000"/>
          <w:sz w:val="24"/>
          <w:szCs w:val="24"/>
        </w:rPr>
        <w:tab/>
        <w:t>Program Monitoring and Implementation Unit</w:t>
      </w:r>
    </w:p>
    <w:p w:rsidR="00094F79" w:rsidRPr="0091739F" w:rsidRDefault="0017048E">
      <w:pPr>
        <w:spacing w:line="360" w:lineRule="auto"/>
        <w:rPr>
          <w:rFonts w:asciiTheme="majorBidi" w:hAnsiTheme="majorBidi" w:cstheme="majorBidi"/>
          <w:color w:val="000000"/>
          <w:sz w:val="24"/>
          <w:szCs w:val="24"/>
        </w:rPr>
      </w:pPr>
      <w:r>
        <w:rPr>
          <w:rFonts w:asciiTheme="majorBidi" w:hAnsiTheme="majorBidi" w:cstheme="majorBidi"/>
          <w:color w:val="000000"/>
          <w:sz w:val="24"/>
          <w:szCs w:val="24"/>
        </w:rPr>
        <w:t>QAED:</w:t>
      </w:r>
      <w:r>
        <w:rPr>
          <w:rFonts w:asciiTheme="majorBidi" w:hAnsiTheme="majorBidi" w:cstheme="majorBidi"/>
          <w:color w:val="000000"/>
          <w:sz w:val="24"/>
          <w:szCs w:val="24"/>
        </w:rPr>
        <w:tab/>
      </w:r>
      <w:r>
        <w:rPr>
          <w:rFonts w:asciiTheme="majorBidi" w:hAnsiTheme="majorBidi" w:cstheme="majorBidi"/>
          <w:color w:val="000000"/>
          <w:sz w:val="24"/>
          <w:szCs w:val="24"/>
        </w:rPr>
        <w:tab/>
      </w:r>
      <w:r w:rsidR="00A446B8" w:rsidRPr="0091739F">
        <w:rPr>
          <w:rFonts w:asciiTheme="majorBidi" w:hAnsiTheme="majorBidi" w:cstheme="majorBidi"/>
          <w:color w:val="000000"/>
          <w:sz w:val="24"/>
          <w:szCs w:val="24"/>
        </w:rPr>
        <w:t>Quaid e Azam</w:t>
      </w:r>
      <w:r w:rsidR="00A446B8" w:rsidRPr="0091739F">
        <w:rPr>
          <w:rFonts w:asciiTheme="majorBidi" w:hAnsiTheme="majorBidi" w:cstheme="majorBidi"/>
          <w:color w:val="000000"/>
          <w:sz w:val="24"/>
          <w:szCs w:val="24"/>
        </w:rPr>
        <w:tab/>
        <w:t>Academy for Educational Development</w:t>
      </w:r>
    </w:p>
    <w:p w:rsidR="00094F79" w:rsidRPr="0091739F" w:rsidRDefault="00A446B8">
      <w:pPr>
        <w:spacing w:line="360" w:lineRule="auto"/>
        <w:rPr>
          <w:rFonts w:asciiTheme="majorBidi" w:hAnsiTheme="majorBidi" w:cstheme="majorBidi"/>
          <w:color w:val="000000"/>
          <w:sz w:val="24"/>
          <w:szCs w:val="24"/>
        </w:rPr>
      </w:pPr>
      <w:r w:rsidRPr="0091739F">
        <w:rPr>
          <w:rFonts w:asciiTheme="majorBidi" w:hAnsiTheme="majorBidi" w:cstheme="majorBidi"/>
          <w:color w:val="000000"/>
          <w:sz w:val="24"/>
          <w:szCs w:val="24"/>
        </w:rPr>
        <w:t>SST:</w:t>
      </w:r>
      <w:r w:rsidRPr="0091739F">
        <w:rPr>
          <w:rFonts w:asciiTheme="majorBidi" w:hAnsiTheme="majorBidi" w:cstheme="majorBidi"/>
          <w:color w:val="000000"/>
          <w:sz w:val="24"/>
          <w:szCs w:val="24"/>
        </w:rPr>
        <w:tab/>
      </w:r>
      <w:r w:rsidRPr="0091739F">
        <w:rPr>
          <w:rFonts w:asciiTheme="majorBidi" w:hAnsiTheme="majorBidi" w:cstheme="majorBidi"/>
          <w:color w:val="000000"/>
          <w:sz w:val="24"/>
          <w:szCs w:val="24"/>
        </w:rPr>
        <w:tab/>
      </w:r>
      <w:r w:rsidRPr="0091739F">
        <w:rPr>
          <w:rFonts w:asciiTheme="majorBidi" w:hAnsiTheme="majorBidi" w:cstheme="majorBidi"/>
          <w:color w:val="000000"/>
          <w:sz w:val="24"/>
          <w:szCs w:val="24"/>
        </w:rPr>
        <w:tab/>
        <w:t>Senior School Teacher</w:t>
      </w:r>
    </w:p>
    <w:p w:rsidR="00094F79" w:rsidRPr="0091739F" w:rsidRDefault="00A446B8">
      <w:pPr>
        <w:spacing w:line="360" w:lineRule="auto"/>
        <w:rPr>
          <w:rFonts w:asciiTheme="majorBidi" w:hAnsiTheme="majorBidi" w:cstheme="majorBidi"/>
          <w:color w:val="000000"/>
          <w:sz w:val="24"/>
          <w:szCs w:val="24"/>
        </w:rPr>
      </w:pPr>
      <w:bookmarkStart w:id="0" w:name="_gjdgxs" w:colFirst="0" w:colLast="0"/>
      <w:bookmarkEnd w:id="0"/>
      <w:r w:rsidRPr="0091739F">
        <w:rPr>
          <w:rFonts w:asciiTheme="majorBidi" w:hAnsiTheme="majorBidi" w:cstheme="majorBidi"/>
          <w:color w:val="000000"/>
          <w:sz w:val="24"/>
          <w:szCs w:val="24"/>
        </w:rPr>
        <w:t>UNESCO:</w:t>
      </w:r>
      <w:r w:rsidRPr="0091739F">
        <w:rPr>
          <w:rFonts w:asciiTheme="majorBidi" w:hAnsiTheme="majorBidi" w:cstheme="majorBidi"/>
          <w:color w:val="000000"/>
          <w:sz w:val="24"/>
          <w:szCs w:val="24"/>
        </w:rPr>
        <w:tab/>
      </w:r>
      <w:r w:rsidRPr="0091739F">
        <w:rPr>
          <w:rFonts w:asciiTheme="majorBidi" w:hAnsiTheme="majorBidi" w:cstheme="majorBidi"/>
          <w:color w:val="000000"/>
          <w:sz w:val="24"/>
          <w:szCs w:val="24"/>
        </w:rPr>
        <w:tab/>
        <w:t>United Nation Educational, Scientific and Cultural Organization</w:t>
      </w:r>
    </w:p>
    <w:p w:rsidR="00094F79" w:rsidRPr="0091739F" w:rsidRDefault="00A446B8">
      <w:pPr>
        <w:spacing w:line="360" w:lineRule="auto"/>
        <w:rPr>
          <w:rFonts w:asciiTheme="majorBidi" w:hAnsiTheme="majorBidi" w:cstheme="majorBidi"/>
          <w:color w:val="000000"/>
          <w:sz w:val="24"/>
          <w:szCs w:val="24"/>
        </w:rPr>
      </w:pPr>
      <w:r w:rsidRPr="0091739F">
        <w:rPr>
          <w:rFonts w:asciiTheme="majorBidi" w:hAnsiTheme="majorBidi" w:cstheme="majorBidi"/>
          <w:color w:val="000000"/>
          <w:sz w:val="24"/>
          <w:szCs w:val="24"/>
        </w:rPr>
        <w:t>WEF:</w:t>
      </w:r>
      <w:r w:rsidRPr="0091739F">
        <w:rPr>
          <w:rFonts w:asciiTheme="majorBidi" w:hAnsiTheme="majorBidi" w:cstheme="majorBidi"/>
          <w:color w:val="000000"/>
          <w:sz w:val="24"/>
          <w:szCs w:val="24"/>
        </w:rPr>
        <w:tab/>
      </w:r>
      <w:r w:rsidRPr="0091739F">
        <w:rPr>
          <w:rFonts w:asciiTheme="majorBidi" w:hAnsiTheme="majorBidi" w:cstheme="majorBidi"/>
          <w:color w:val="000000"/>
          <w:sz w:val="24"/>
          <w:szCs w:val="24"/>
        </w:rPr>
        <w:tab/>
      </w:r>
      <w:r w:rsidRPr="0091739F">
        <w:rPr>
          <w:rFonts w:asciiTheme="majorBidi" w:hAnsiTheme="majorBidi" w:cstheme="majorBidi"/>
          <w:color w:val="000000"/>
          <w:sz w:val="24"/>
          <w:szCs w:val="24"/>
        </w:rPr>
        <w:tab/>
        <w:t>World Economic Forum</w:t>
      </w:r>
    </w:p>
    <w:p w:rsidR="00094F79" w:rsidRPr="0091739F" w:rsidRDefault="00A446B8">
      <w:pPr>
        <w:spacing w:line="360" w:lineRule="auto"/>
        <w:rPr>
          <w:rFonts w:asciiTheme="majorBidi" w:hAnsiTheme="majorBidi" w:cstheme="majorBidi"/>
          <w:color w:val="000000"/>
          <w:sz w:val="24"/>
          <w:szCs w:val="24"/>
        </w:rPr>
      </w:pPr>
      <w:r w:rsidRPr="0091739F">
        <w:rPr>
          <w:rFonts w:asciiTheme="majorBidi" w:hAnsiTheme="majorBidi" w:cstheme="majorBidi"/>
          <w:color w:val="000000"/>
          <w:sz w:val="24"/>
          <w:szCs w:val="24"/>
        </w:rPr>
        <w:tab/>
      </w:r>
      <w:r w:rsidRPr="0091739F">
        <w:rPr>
          <w:rFonts w:asciiTheme="majorBidi" w:hAnsiTheme="majorBidi" w:cstheme="majorBidi"/>
          <w:color w:val="000000"/>
          <w:sz w:val="24"/>
          <w:szCs w:val="24"/>
        </w:rPr>
        <w:tab/>
      </w:r>
      <w:r w:rsidRPr="0091739F">
        <w:rPr>
          <w:rFonts w:asciiTheme="majorBidi" w:hAnsiTheme="majorBidi" w:cstheme="majorBidi"/>
          <w:color w:val="000000"/>
          <w:sz w:val="24"/>
          <w:szCs w:val="24"/>
        </w:rPr>
        <w:tab/>
      </w:r>
      <w:r w:rsidRPr="0091739F">
        <w:rPr>
          <w:rFonts w:asciiTheme="majorBidi" w:hAnsiTheme="majorBidi" w:cstheme="majorBidi"/>
          <w:color w:val="000000"/>
          <w:sz w:val="24"/>
          <w:szCs w:val="24"/>
        </w:rPr>
        <w:tab/>
      </w:r>
      <w:r w:rsidRPr="0091739F">
        <w:rPr>
          <w:rFonts w:asciiTheme="majorBidi" w:hAnsiTheme="majorBidi" w:cstheme="majorBidi"/>
          <w:color w:val="000000"/>
          <w:sz w:val="24"/>
          <w:szCs w:val="24"/>
        </w:rPr>
        <w:tab/>
      </w:r>
    </w:p>
    <w:p w:rsidR="00094F79" w:rsidRPr="0091739F" w:rsidRDefault="00094F79">
      <w:pPr>
        <w:pStyle w:val="Heading1"/>
        <w:rPr>
          <w:rFonts w:asciiTheme="majorBidi" w:hAnsiTheme="majorBidi" w:cstheme="majorBidi"/>
        </w:rPr>
      </w:pPr>
    </w:p>
    <w:p w:rsidR="00094F79" w:rsidRPr="0091739F" w:rsidRDefault="00A446B8">
      <w:pPr>
        <w:rPr>
          <w:rFonts w:asciiTheme="majorBidi" w:hAnsiTheme="majorBidi" w:cstheme="majorBidi"/>
          <w:b/>
        </w:rPr>
      </w:pPr>
      <w:r w:rsidRPr="0091739F">
        <w:rPr>
          <w:rFonts w:asciiTheme="majorBidi" w:hAnsiTheme="majorBidi" w:cstheme="majorBidi"/>
        </w:rPr>
        <w:br w:type="page"/>
      </w:r>
    </w:p>
    <w:p w:rsidR="00094F79" w:rsidRPr="0091739F" w:rsidRDefault="00A446B8">
      <w:pPr>
        <w:keepNext/>
        <w:keepLines/>
        <w:pBdr>
          <w:top w:val="nil"/>
          <w:left w:val="nil"/>
          <w:bottom w:val="nil"/>
          <w:right w:val="nil"/>
          <w:between w:val="nil"/>
        </w:pBdr>
        <w:spacing w:before="480" w:after="0"/>
        <w:rPr>
          <w:rFonts w:asciiTheme="majorBidi" w:eastAsia="Cambria" w:hAnsiTheme="majorBidi" w:cstheme="majorBidi"/>
          <w:b/>
          <w:color w:val="000000"/>
          <w:sz w:val="28"/>
          <w:szCs w:val="28"/>
        </w:rPr>
      </w:pPr>
      <w:r w:rsidRPr="0091739F">
        <w:rPr>
          <w:rFonts w:asciiTheme="majorBidi" w:eastAsia="Cambria" w:hAnsiTheme="majorBidi" w:cstheme="majorBidi"/>
          <w:b/>
          <w:color w:val="000000"/>
          <w:sz w:val="28"/>
          <w:szCs w:val="28"/>
        </w:rPr>
        <w:lastRenderedPageBreak/>
        <w:t>Table of Contents</w:t>
      </w:r>
    </w:p>
    <w:sdt>
      <w:sdtPr>
        <w:rPr>
          <w:rFonts w:asciiTheme="majorBidi" w:hAnsiTheme="majorBidi" w:cstheme="majorBidi"/>
        </w:rPr>
        <w:id w:val="767590741"/>
        <w:docPartObj>
          <w:docPartGallery w:val="Table of Contents"/>
          <w:docPartUnique/>
        </w:docPartObj>
      </w:sdtPr>
      <w:sdtContent>
        <w:p w:rsidR="007D7523" w:rsidRDefault="00425031">
          <w:pPr>
            <w:pStyle w:val="TOC1"/>
            <w:tabs>
              <w:tab w:val="left" w:pos="440"/>
              <w:tab w:val="right" w:pos="9350"/>
            </w:tabs>
            <w:rPr>
              <w:rFonts w:asciiTheme="minorHAnsi" w:eastAsiaTheme="minorEastAsia" w:hAnsiTheme="minorHAnsi" w:cstheme="minorBidi"/>
              <w:noProof/>
            </w:rPr>
          </w:pPr>
          <w:r w:rsidRPr="0091739F">
            <w:rPr>
              <w:rFonts w:asciiTheme="majorBidi" w:hAnsiTheme="majorBidi" w:cstheme="majorBidi"/>
            </w:rPr>
            <w:fldChar w:fldCharType="begin"/>
          </w:r>
          <w:r w:rsidR="00A446B8" w:rsidRPr="0091739F">
            <w:rPr>
              <w:rFonts w:asciiTheme="majorBidi" w:hAnsiTheme="majorBidi" w:cstheme="majorBidi"/>
            </w:rPr>
            <w:instrText xml:space="preserve"> TOC \h \u \z </w:instrText>
          </w:r>
          <w:r w:rsidRPr="0091739F">
            <w:rPr>
              <w:rFonts w:asciiTheme="majorBidi" w:hAnsiTheme="majorBidi" w:cstheme="majorBidi"/>
            </w:rPr>
            <w:fldChar w:fldCharType="separate"/>
          </w:r>
          <w:hyperlink w:anchor="_Toc34138476" w:history="1">
            <w:r w:rsidR="007D7523" w:rsidRPr="001431C3">
              <w:rPr>
                <w:rStyle w:val="Hyperlink"/>
                <w:rFonts w:asciiTheme="majorBidi" w:hAnsiTheme="majorBidi" w:cstheme="majorBidi"/>
                <w:noProof/>
              </w:rPr>
              <w:t>1.</w:t>
            </w:r>
            <w:r w:rsidR="007D7523">
              <w:rPr>
                <w:rFonts w:asciiTheme="minorHAnsi" w:eastAsiaTheme="minorEastAsia" w:hAnsiTheme="minorHAnsi" w:cstheme="minorBidi"/>
                <w:noProof/>
              </w:rPr>
              <w:tab/>
            </w:r>
            <w:r w:rsidR="007D7523" w:rsidRPr="001431C3">
              <w:rPr>
                <w:rStyle w:val="Hyperlink"/>
                <w:rFonts w:asciiTheme="majorBidi" w:hAnsiTheme="majorBidi" w:cstheme="majorBidi"/>
                <w:noProof/>
              </w:rPr>
              <w:t>Introduction</w:t>
            </w:r>
            <w:r w:rsidR="007D7523">
              <w:rPr>
                <w:noProof/>
                <w:webHidden/>
              </w:rPr>
              <w:tab/>
            </w:r>
            <w:r>
              <w:rPr>
                <w:noProof/>
                <w:webHidden/>
              </w:rPr>
              <w:fldChar w:fldCharType="begin"/>
            </w:r>
            <w:r w:rsidR="007D7523">
              <w:rPr>
                <w:noProof/>
                <w:webHidden/>
              </w:rPr>
              <w:instrText xml:space="preserve"> PAGEREF _Toc34138476 \h </w:instrText>
            </w:r>
            <w:r>
              <w:rPr>
                <w:noProof/>
                <w:webHidden/>
              </w:rPr>
            </w:r>
            <w:r>
              <w:rPr>
                <w:noProof/>
                <w:webHidden/>
              </w:rPr>
              <w:fldChar w:fldCharType="separate"/>
            </w:r>
            <w:r w:rsidR="007D7523">
              <w:rPr>
                <w:noProof/>
                <w:webHidden/>
              </w:rPr>
              <w:t>1</w:t>
            </w:r>
            <w:r>
              <w:rPr>
                <w:noProof/>
                <w:webHidden/>
              </w:rPr>
              <w:fldChar w:fldCharType="end"/>
            </w:r>
          </w:hyperlink>
        </w:p>
        <w:p w:rsidR="007D7523" w:rsidRDefault="00425031">
          <w:pPr>
            <w:pStyle w:val="TOC2"/>
            <w:tabs>
              <w:tab w:val="left" w:pos="880"/>
              <w:tab w:val="right" w:pos="9350"/>
            </w:tabs>
            <w:rPr>
              <w:rFonts w:asciiTheme="minorHAnsi" w:eastAsiaTheme="minorEastAsia" w:hAnsiTheme="minorHAnsi" w:cstheme="minorBidi"/>
              <w:noProof/>
            </w:rPr>
          </w:pPr>
          <w:hyperlink w:anchor="_Toc34138477" w:history="1">
            <w:r w:rsidR="007D7523" w:rsidRPr="001431C3">
              <w:rPr>
                <w:rStyle w:val="Hyperlink"/>
                <w:rFonts w:asciiTheme="majorBidi" w:hAnsiTheme="majorBidi" w:cstheme="majorBidi"/>
                <w:noProof/>
              </w:rPr>
              <w:t>1.2</w:t>
            </w:r>
            <w:r w:rsidR="007D7523">
              <w:rPr>
                <w:rFonts w:asciiTheme="minorHAnsi" w:eastAsiaTheme="minorEastAsia" w:hAnsiTheme="minorHAnsi" w:cstheme="minorBidi"/>
                <w:noProof/>
              </w:rPr>
              <w:tab/>
            </w:r>
            <w:r w:rsidR="007D7523" w:rsidRPr="001431C3">
              <w:rPr>
                <w:rStyle w:val="Hyperlink"/>
                <w:rFonts w:asciiTheme="majorBidi" w:hAnsiTheme="majorBidi" w:cstheme="majorBidi"/>
                <w:noProof/>
              </w:rPr>
              <w:t>Statement of the Problem</w:t>
            </w:r>
            <w:r w:rsidR="007D7523">
              <w:rPr>
                <w:noProof/>
                <w:webHidden/>
              </w:rPr>
              <w:tab/>
            </w:r>
            <w:r>
              <w:rPr>
                <w:noProof/>
                <w:webHidden/>
              </w:rPr>
              <w:fldChar w:fldCharType="begin"/>
            </w:r>
            <w:r w:rsidR="007D7523">
              <w:rPr>
                <w:noProof/>
                <w:webHidden/>
              </w:rPr>
              <w:instrText xml:space="preserve"> PAGEREF _Toc34138477 \h </w:instrText>
            </w:r>
            <w:r>
              <w:rPr>
                <w:noProof/>
                <w:webHidden/>
              </w:rPr>
            </w:r>
            <w:r>
              <w:rPr>
                <w:noProof/>
                <w:webHidden/>
              </w:rPr>
              <w:fldChar w:fldCharType="separate"/>
            </w:r>
            <w:r w:rsidR="007D7523">
              <w:rPr>
                <w:noProof/>
                <w:webHidden/>
              </w:rPr>
              <w:t>8</w:t>
            </w:r>
            <w:r>
              <w:rPr>
                <w:noProof/>
                <w:webHidden/>
              </w:rPr>
              <w:fldChar w:fldCharType="end"/>
            </w:r>
          </w:hyperlink>
        </w:p>
        <w:p w:rsidR="007D7523" w:rsidRDefault="00425031">
          <w:pPr>
            <w:pStyle w:val="TOC2"/>
            <w:tabs>
              <w:tab w:val="left" w:pos="880"/>
              <w:tab w:val="right" w:pos="9350"/>
            </w:tabs>
            <w:rPr>
              <w:rFonts w:asciiTheme="minorHAnsi" w:eastAsiaTheme="minorEastAsia" w:hAnsiTheme="minorHAnsi" w:cstheme="minorBidi"/>
              <w:noProof/>
            </w:rPr>
          </w:pPr>
          <w:hyperlink w:anchor="_Toc34138478" w:history="1">
            <w:r w:rsidR="007D7523" w:rsidRPr="001431C3">
              <w:rPr>
                <w:rStyle w:val="Hyperlink"/>
                <w:rFonts w:asciiTheme="majorBidi" w:hAnsiTheme="majorBidi" w:cstheme="majorBidi"/>
                <w:noProof/>
              </w:rPr>
              <w:t>1.3</w:t>
            </w:r>
            <w:r w:rsidR="007D7523">
              <w:rPr>
                <w:rFonts w:asciiTheme="minorHAnsi" w:eastAsiaTheme="minorEastAsia" w:hAnsiTheme="minorHAnsi" w:cstheme="minorBidi"/>
                <w:noProof/>
              </w:rPr>
              <w:tab/>
            </w:r>
            <w:r w:rsidR="007D7523" w:rsidRPr="001431C3">
              <w:rPr>
                <w:rStyle w:val="Hyperlink"/>
                <w:rFonts w:asciiTheme="majorBidi" w:hAnsiTheme="majorBidi" w:cstheme="majorBidi"/>
                <w:noProof/>
              </w:rPr>
              <w:t>Purpose Statement</w:t>
            </w:r>
            <w:r w:rsidR="007D7523">
              <w:rPr>
                <w:noProof/>
                <w:webHidden/>
              </w:rPr>
              <w:tab/>
            </w:r>
            <w:r>
              <w:rPr>
                <w:noProof/>
                <w:webHidden/>
              </w:rPr>
              <w:fldChar w:fldCharType="begin"/>
            </w:r>
            <w:r w:rsidR="007D7523">
              <w:rPr>
                <w:noProof/>
                <w:webHidden/>
              </w:rPr>
              <w:instrText xml:space="preserve"> PAGEREF _Toc34138478 \h </w:instrText>
            </w:r>
            <w:r>
              <w:rPr>
                <w:noProof/>
                <w:webHidden/>
              </w:rPr>
            </w:r>
            <w:r>
              <w:rPr>
                <w:noProof/>
                <w:webHidden/>
              </w:rPr>
              <w:fldChar w:fldCharType="separate"/>
            </w:r>
            <w:r w:rsidR="007D7523">
              <w:rPr>
                <w:noProof/>
                <w:webHidden/>
              </w:rPr>
              <w:t>9</w:t>
            </w:r>
            <w:r>
              <w:rPr>
                <w:noProof/>
                <w:webHidden/>
              </w:rPr>
              <w:fldChar w:fldCharType="end"/>
            </w:r>
          </w:hyperlink>
        </w:p>
        <w:p w:rsidR="007D7523" w:rsidRDefault="00425031">
          <w:pPr>
            <w:pStyle w:val="TOC2"/>
            <w:tabs>
              <w:tab w:val="left" w:pos="880"/>
              <w:tab w:val="right" w:pos="9350"/>
            </w:tabs>
            <w:rPr>
              <w:rFonts w:asciiTheme="minorHAnsi" w:eastAsiaTheme="minorEastAsia" w:hAnsiTheme="minorHAnsi" w:cstheme="minorBidi"/>
              <w:noProof/>
            </w:rPr>
          </w:pPr>
          <w:hyperlink w:anchor="_Toc34138479" w:history="1">
            <w:r w:rsidR="007D7523" w:rsidRPr="001431C3">
              <w:rPr>
                <w:rStyle w:val="Hyperlink"/>
                <w:rFonts w:asciiTheme="majorBidi" w:hAnsiTheme="majorBidi" w:cstheme="majorBidi"/>
                <w:noProof/>
              </w:rPr>
              <w:t>1.4</w:t>
            </w:r>
            <w:r w:rsidR="007D7523">
              <w:rPr>
                <w:rFonts w:asciiTheme="minorHAnsi" w:eastAsiaTheme="minorEastAsia" w:hAnsiTheme="minorHAnsi" w:cstheme="minorBidi"/>
                <w:noProof/>
              </w:rPr>
              <w:tab/>
            </w:r>
            <w:r w:rsidR="007D7523" w:rsidRPr="001431C3">
              <w:rPr>
                <w:rStyle w:val="Hyperlink"/>
                <w:rFonts w:asciiTheme="majorBidi" w:hAnsiTheme="majorBidi" w:cstheme="majorBidi"/>
                <w:noProof/>
              </w:rPr>
              <w:t>Research Questions</w:t>
            </w:r>
            <w:r w:rsidR="007D7523">
              <w:rPr>
                <w:noProof/>
                <w:webHidden/>
              </w:rPr>
              <w:tab/>
            </w:r>
            <w:r>
              <w:rPr>
                <w:noProof/>
                <w:webHidden/>
              </w:rPr>
              <w:fldChar w:fldCharType="begin"/>
            </w:r>
            <w:r w:rsidR="007D7523">
              <w:rPr>
                <w:noProof/>
                <w:webHidden/>
              </w:rPr>
              <w:instrText xml:space="preserve"> PAGEREF _Toc34138479 \h </w:instrText>
            </w:r>
            <w:r>
              <w:rPr>
                <w:noProof/>
                <w:webHidden/>
              </w:rPr>
            </w:r>
            <w:r>
              <w:rPr>
                <w:noProof/>
                <w:webHidden/>
              </w:rPr>
              <w:fldChar w:fldCharType="separate"/>
            </w:r>
            <w:r w:rsidR="007D7523">
              <w:rPr>
                <w:noProof/>
                <w:webHidden/>
              </w:rPr>
              <w:t>9</w:t>
            </w:r>
            <w:r>
              <w:rPr>
                <w:noProof/>
                <w:webHidden/>
              </w:rPr>
              <w:fldChar w:fldCharType="end"/>
            </w:r>
          </w:hyperlink>
        </w:p>
        <w:p w:rsidR="007D7523" w:rsidRDefault="00425031">
          <w:pPr>
            <w:pStyle w:val="TOC1"/>
            <w:tabs>
              <w:tab w:val="left" w:pos="440"/>
              <w:tab w:val="right" w:pos="9350"/>
            </w:tabs>
            <w:rPr>
              <w:rFonts w:asciiTheme="minorHAnsi" w:eastAsiaTheme="minorEastAsia" w:hAnsiTheme="minorHAnsi" w:cstheme="minorBidi"/>
              <w:noProof/>
            </w:rPr>
          </w:pPr>
          <w:hyperlink w:anchor="_Toc34138480" w:history="1">
            <w:r w:rsidR="007D7523" w:rsidRPr="001431C3">
              <w:rPr>
                <w:rStyle w:val="Hyperlink"/>
                <w:rFonts w:asciiTheme="majorBidi" w:hAnsiTheme="majorBidi" w:cstheme="majorBidi"/>
                <w:noProof/>
              </w:rPr>
              <w:t>2</w:t>
            </w:r>
            <w:r w:rsidR="007D7523">
              <w:rPr>
                <w:rFonts w:asciiTheme="minorHAnsi" w:eastAsiaTheme="minorEastAsia" w:hAnsiTheme="minorHAnsi" w:cstheme="minorBidi"/>
                <w:noProof/>
              </w:rPr>
              <w:tab/>
            </w:r>
            <w:r w:rsidR="007D7523" w:rsidRPr="001431C3">
              <w:rPr>
                <w:rStyle w:val="Hyperlink"/>
                <w:rFonts w:asciiTheme="majorBidi" w:hAnsiTheme="majorBidi" w:cstheme="majorBidi"/>
                <w:noProof/>
              </w:rPr>
              <w:t>Literature Review</w:t>
            </w:r>
            <w:r w:rsidR="007D7523">
              <w:rPr>
                <w:noProof/>
                <w:webHidden/>
              </w:rPr>
              <w:tab/>
            </w:r>
            <w:r>
              <w:rPr>
                <w:noProof/>
                <w:webHidden/>
              </w:rPr>
              <w:fldChar w:fldCharType="begin"/>
            </w:r>
            <w:r w:rsidR="007D7523">
              <w:rPr>
                <w:noProof/>
                <w:webHidden/>
              </w:rPr>
              <w:instrText xml:space="preserve"> PAGEREF _Toc34138480 \h </w:instrText>
            </w:r>
            <w:r>
              <w:rPr>
                <w:noProof/>
                <w:webHidden/>
              </w:rPr>
            </w:r>
            <w:r>
              <w:rPr>
                <w:noProof/>
                <w:webHidden/>
              </w:rPr>
              <w:fldChar w:fldCharType="separate"/>
            </w:r>
            <w:r w:rsidR="007D7523">
              <w:rPr>
                <w:noProof/>
                <w:webHidden/>
              </w:rPr>
              <w:t>10</w:t>
            </w:r>
            <w:r>
              <w:rPr>
                <w:noProof/>
                <w:webHidden/>
              </w:rPr>
              <w:fldChar w:fldCharType="end"/>
            </w:r>
          </w:hyperlink>
        </w:p>
        <w:p w:rsidR="007D7523" w:rsidRDefault="00425031">
          <w:pPr>
            <w:pStyle w:val="TOC2"/>
            <w:tabs>
              <w:tab w:val="left" w:pos="880"/>
              <w:tab w:val="right" w:pos="9350"/>
            </w:tabs>
            <w:rPr>
              <w:rFonts w:asciiTheme="minorHAnsi" w:eastAsiaTheme="minorEastAsia" w:hAnsiTheme="minorHAnsi" w:cstheme="minorBidi"/>
              <w:noProof/>
            </w:rPr>
          </w:pPr>
          <w:hyperlink w:anchor="_Toc34138481" w:history="1">
            <w:r w:rsidR="007D7523" w:rsidRPr="001431C3">
              <w:rPr>
                <w:rStyle w:val="Hyperlink"/>
                <w:rFonts w:asciiTheme="majorBidi" w:hAnsiTheme="majorBidi" w:cstheme="majorBidi"/>
                <w:noProof/>
              </w:rPr>
              <w:t>2.2</w:t>
            </w:r>
            <w:r w:rsidR="007D7523">
              <w:rPr>
                <w:rFonts w:asciiTheme="minorHAnsi" w:eastAsiaTheme="minorEastAsia" w:hAnsiTheme="minorHAnsi" w:cstheme="minorBidi"/>
                <w:noProof/>
              </w:rPr>
              <w:tab/>
            </w:r>
            <w:r w:rsidR="007D7523" w:rsidRPr="001431C3">
              <w:rPr>
                <w:rStyle w:val="Hyperlink"/>
                <w:rFonts w:asciiTheme="majorBidi" w:hAnsiTheme="majorBidi" w:cstheme="majorBidi"/>
                <w:noProof/>
              </w:rPr>
              <w:t>Causes of School Decline</w:t>
            </w:r>
            <w:r w:rsidR="007D7523">
              <w:rPr>
                <w:noProof/>
                <w:webHidden/>
              </w:rPr>
              <w:tab/>
            </w:r>
            <w:r>
              <w:rPr>
                <w:noProof/>
                <w:webHidden/>
              </w:rPr>
              <w:fldChar w:fldCharType="begin"/>
            </w:r>
            <w:r w:rsidR="007D7523">
              <w:rPr>
                <w:noProof/>
                <w:webHidden/>
              </w:rPr>
              <w:instrText xml:space="preserve"> PAGEREF _Toc34138481 \h </w:instrText>
            </w:r>
            <w:r>
              <w:rPr>
                <w:noProof/>
                <w:webHidden/>
              </w:rPr>
            </w:r>
            <w:r>
              <w:rPr>
                <w:noProof/>
                <w:webHidden/>
              </w:rPr>
              <w:fldChar w:fldCharType="separate"/>
            </w:r>
            <w:r w:rsidR="007D7523">
              <w:rPr>
                <w:noProof/>
                <w:webHidden/>
              </w:rPr>
              <w:t>11</w:t>
            </w:r>
            <w:r>
              <w:rPr>
                <w:noProof/>
                <w:webHidden/>
              </w:rPr>
              <w:fldChar w:fldCharType="end"/>
            </w:r>
          </w:hyperlink>
        </w:p>
        <w:p w:rsidR="007D7523" w:rsidRDefault="00425031">
          <w:pPr>
            <w:pStyle w:val="TOC2"/>
            <w:tabs>
              <w:tab w:val="left" w:pos="880"/>
              <w:tab w:val="right" w:pos="9350"/>
            </w:tabs>
            <w:rPr>
              <w:rFonts w:asciiTheme="minorHAnsi" w:eastAsiaTheme="minorEastAsia" w:hAnsiTheme="minorHAnsi" w:cstheme="minorBidi"/>
              <w:noProof/>
            </w:rPr>
          </w:pPr>
          <w:hyperlink w:anchor="_Toc34138482" w:history="1">
            <w:r w:rsidR="007D7523" w:rsidRPr="001431C3">
              <w:rPr>
                <w:rStyle w:val="Hyperlink"/>
                <w:rFonts w:asciiTheme="majorBidi" w:hAnsiTheme="majorBidi" w:cstheme="majorBidi"/>
                <w:noProof/>
              </w:rPr>
              <w:t>2.3</w:t>
            </w:r>
            <w:r w:rsidR="007D7523">
              <w:rPr>
                <w:rFonts w:asciiTheme="minorHAnsi" w:eastAsiaTheme="minorEastAsia" w:hAnsiTheme="minorHAnsi" w:cstheme="minorBidi"/>
                <w:noProof/>
              </w:rPr>
              <w:tab/>
            </w:r>
            <w:r w:rsidR="007D7523" w:rsidRPr="001431C3">
              <w:rPr>
                <w:rStyle w:val="Hyperlink"/>
                <w:rFonts w:asciiTheme="majorBidi" w:hAnsiTheme="majorBidi" w:cstheme="majorBidi"/>
                <w:noProof/>
              </w:rPr>
              <w:t>Teachers’ Training</w:t>
            </w:r>
            <w:r w:rsidR="007D7523">
              <w:rPr>
                <w:noProof/>
                <w:webHidden/>
              </w:rPr>
              <w:tab/>
            </w:r>
            <w:r>
              <w:rPr>
                <w:noProof/>
                <w:webHidden/>
              </w:rPr>
              <w:fldChar w:fldCharType="begin"/>
            </w:r>
            <w:r w:rsidR="007D7523">
              <w:rPr>
                <w:noProof/>
                <w:webHidden/>
              </w:rPr>
              <w:instrText xml:space="preserve"> PAGEREF _Toc34138482 \h </w:instrText>
            </w:r>
            <w:r>
              <w:rPr>
                <w:noProof/>
                <w:webHidden/>
              </w:rPr>
            </w:r>
            <w:r>
              <w:rPr>
                <w:noProof/>
                <w:webHidden/>
              </w:rPr>
              <w:fldChar w:fldCharType="separate"/>
            </w:r>
            <w:r w:rsidR="007D7523">
              <w:rPr>
                <w:noProof/>
                <w:webHidden/>
              </w:rPr>
              <w:t>15</w:t>
            </w:r>
            <w:r>
              <w:rPr>
                <w:noProof/>
                <w:webHidden/>
              </w:rPr>
              <w:fldChar w:fldCharType="end"/>
            </w:r>
          </w:hyperlink>
        </w:p>
        <w:p w:rsidR="007D7523" w:rsidRDefault="00425031">
          <w:pPr>
            <w:pStyle w:val="TOC2"/>
            <w:tabs>
              <w:tab w:val="left" w:pos="880"/>
              <w:tab w:val="right" w:pos="9350"/>
            </w:tabs>
            <w:rPr>
              <w:rFonts w:asciiTheme="minorHAnsi" w:eastAsiaTheme="minorEastAsia" w:hAnsiTheme="minorHAnsi" w:cstheme="minorBidi"/>
              <w:noProof/>
            </w:rPr>
          </w:pPr>
          <w:hyperlink w:anchor="_Toc34138483" w:history="1">
            <w:r w:rsidR="007D7523" w:rsidRPr="001431C3">
              <w:rPr>
                <w:rStyle w:val="Hyperlink"/>
                <w:rFonts w:asciiTheme="majorBidi" w:hAnsiTheme="majorBidi" w:cstheme="majorBidi"/>
                <w:noProof/>
              </w:rPr>
              <w:t>2.4</w:t>
            </w:r>
            <w:r w:rsidR="007D7523">
              <w:rPr>
                <w:rFonts w:asciiTheme="minorHAnsi" w:eastAsiaTheme="minorEastAsia" w:hAnsiTheme="minorHAnsi" w:cstheme="minorBidi"/>
                <w:noProof/>
              </w:rPr>
              <w:tab/>
            </w:r>
            <w:r w:rsidR="007D7523" w:rsidRPr="001431C3">
              <w:rPr>
                <w:rStyle w:val="Hyperlink"/>
                <w:rFonts w:asciiTheme="majorBidi" w:hAnsiTheme="majorBidi" w:cstheme="majorBidi"/>
                <w:noProof/>
              </w:rPr>
              <w:t>Teaching Quality</w:t>
            </w:r>
            <w:r w:rsidR="007D7523">
              <w:rPr>
                <w:noProof/>
                <w:webHidden/>
              </w:rPr>
              <w:tab/>
            </w:r>
            <w:r>
              <w:rPr>
                <w:noProof/>
                <w:webHidden/>
              </w:rPr>
              <w:fldChar w:fldCharType="begin"/>
            </w:r>
            <w:r w:rsidR="007D7523">
              <w:rPr>
                <w:noProof/>
                <w:webHidden/>
              </w:rPr>
              <w:instrText xml:space="preserve"> PAGEREF _Toc34138483 \h </w:instrText>
            </w:r>
            <w:r>
              <w:rPr>
                <w:noProof/>
                <w:webHidden/>
              </w:rPr>
            </w:r>
            <w:r>
              <w:rPr>
                <w:noProof/>
                <w:webHidden/>
              </w:rPr>
              <w:fldChar w:fldCharType="separate"/>
            </w:r>
            <w:r w:rsidR="007D7523">
              <w:rPr>
                <w:noProof/>
                <w:webHidden/>
              </w:rPr>
              <w:t>16</w:t>
            </w:r>
            <w:r>
              <w:rPr>
                <w:noProof/>
                <w:webHidden/>
              </w:rPr>
              <w:fldChar w:fldCharType="end"/>
            </w:r>
          </w:hyperlink>
        </w:p>
        <w:p w:rsidR="007D7523" w:rsidRDefault="00425031">
          <w:pPr>
            <w:pStyle w:val="TOC2"/>
            <w:tabs>
              <w:tab w:val="left" w:pos="880"/>
              <w:tab w:val="right" w:pos="9350"/>
            </w:tabs>
            <w:rPr>
              <w:rFonts w:asciiTheme="minorHAnsi" w:eastAsiaTheme="minorEastAsia" w:hAnsiTheme="minorHAnsi" w:cstheme="minorBidi"/>
              <w:noProof/>
            </w:rPr>
          </w:pPr>
          <w:hyperlink w:anchor="_Toc34138484" w:history="1">
            <w:r w:rsidR="007D7523" w:rsidRPr="001431C3">
              <w:rPr>
                <w:rStyle w:val="Hyperlink"/>
                <w:rFonts w:asciiTheme="majorBidi" w:hAnsiTheme="majorBidi" w:cstheme="majorBidi"/>
                <w:noProof/>
              </w:rPr>
              <w:t>2.5</w:t>
            </w:r>
            <w:r w:rsidR="007D7523">
              <w:rPr>
                <w:rFonts w:asciiTheme="minorHAnsi" w:eastAsiaTheme="minorEastAsia" w:hAnsiTheme="minorHAnsi" w:cstheme="minorBidi"/>
                <w:noProof/>
              </w:rPr>
              <w:tab/>
            </w:r>
            <w:r w:rsidR="007D7523" w:rsidRPr="001431C3">
              <w:rPr>
                <w:rStyle w:val="Hyperlink"/>
                <w:rFonts w:asciiTheme="majorBidi" w:hAnsiTheme="majorBidi" w:cstheme="majorBidi"/>
                <w:noProof/>
              </w:rPr>
              <w:t>School Leadership</w:t>
            </w:r>
            <w:r w:rsidR="007D7523">
              <w:rPr>
                <w:noProof/>
                <w:webHidden/>
              </w:rPr>
              <w:tab/>
            </w:r>
            <w:r>
              <w:rPr>
                <w:noProof/>
                <w:webHidden/>
              </w:rPr>
              <w:fldChar w:fldCharType="begin"/>
            </w:r>
            <w:r w:rsidR="007D7523">
              <w:rPr>
                <w:noProof/>
                <w:webHidden/>
              </w:rPr>
              <w:instrText xml:space="preserve"> PAGEREF _Toc34138484 \h </w:instrText>
            </w:r>
            <w:r>
              <w:rPr>
                <w:noProof/>
                <w:webHidden/>
              </w:rPr>
            </w:r>
            <w:r>
              <w:rPr>
                <w:noProof/>
                <w:webHidden/>
              </w:rPr>
              <w:fldChar w:fldCharType="separate"/>
            </w:r>
            <w:r w:rsidR="007D7523">
              <w:rPr>
                <w:noProof/>
                <w:webHidden/>
              </w:rPr>
              <w:t>18</w:t>
            </w:r>
            <w:r>
              <w:rPr>
                <w:noProof/>
                <w:webHidden/>
              </w:rPr>
              <w:fldChar w:fldCharType="end"/>
            </w:r>
          </w:hyperlink>
        </w:p>
        <w:p w:rsidR="007D7523" w:rsidRDefault="00425031">
          <w:pPr>
            <w:pStyle w:val="TOC1"/>
            <w:tabs>
              <w:tab w:val="left" w:pos="440"/>
              <w:tab w:val="right" w:pos="9350"/>
            </w:tabs>
            <w:rPr>
              <w:rFonts w:asciiTheme="minorHAnsi" w:eastAsiaTheme="minorEastAsia" w:hAnsiTheme="minorHAnsi" w:cstheme="minorBidi"/>
              <w:noProof/>
            </w:rPr>
          </w:pPr>
          <w:hyperlink w:anchor="_Toc34138485" w:history="1">
            <w:r w:rsidR="007D7523" w:rsidRPr="001431C3">
              <w:rPr>
                <w:rStyle w:val="Hyperlink"/>
                <w:rFonts w:asciiTheme="majorBidi" w:hAnsiTheme="majorBidi" w:cstheme="majorBidi"/>
                <w:noProof/>
              </w:rPr>
              <w:t>3</w:t>
            </w:r>
            <w:r w:rsidR="007D7523">
              <w:rPr>
                <w:rFonts w:asciiTheme="minorHAnsi" w:eastAsiaTheme="minorEastAsia" w:hAnsiTheme="minorHAnsi" w:cstheme="minorBidi"/>
                <w:noProof/>
              </w:rPr>
              <w:tab/>
            </w:r>
            <w:r w:rsidR="007D7523" w:rsidRPr="001431C3">
              <w:rPr>
                <w:rStyle w:val="Hyperlink"/>
                <w:rFonts w:asciiTheme="majorBidi" w:hAnsiTheme="majorBidi" w:cstheme="majorBidi"/>
                <w:noProof/>
              </w:rPr>
              <w:t>Methods and Methodology</w:t>
            </w:r>
            <w:r w:rsidR="007D7523">
              <w:rPr>
                <w:noProof/>
                <w:webHidden/>
              </w:rPr>
              <w:tab/>
            </w:r>
            <w:r>
              <w:rPr>
                <w:noProof/>
                <w:webHidden/>
              </w:rPr>
              <w:fldChar w:fldCharType="begin"/>
            </w:r>
            <w:r w:rsidR="007D7523">
              <w:rPr>
                <w:noProof/>
                <w:webHidden/>
              </w:rPr>
              <w:instrText xml:space="preserve"> PAGEREF _Toc34138485 \h </w:instrText>
            </w:r>
            <w:r>
              <w:rPr>
                <w:noProof/>
                <w:webHidden/>
              </w:rPr>
            </w:r>
            <w:r>
              <w:rPr>
                <w:noProof/>
                <w:webHidden/>
              </w:rPr>
              <w:fldChar w:fldCharType="separate"/>
            </w:r>
            <w:r w:rsidR="007D7523">
              <w:rPr>
                <w:noProof/>
                <w:webHidden/>
              </w:rPr>
              <w:t>20</w:t>
            </w:r>
            <w:r>
              <w:rPr>
                <w:noProof/>
                <w:webHidden/>
              </w:rPr>
              <w:fldChar w:fldCharType="end"/>
            </w:r>
          </w:hyperlink>
        </w:p>
        <w:p w:rsidR="007D7523" w:rsidRDefault="00425031">
          <w:pPr>
            <w:pStyle w:val="TOC2"/>
            <w:tabs>
              <w:tab w:val="left" w:pos="880"/>
              <w:tab w:val="right" w:pos="9350"/>
            </w:tabs>
            <w:rPr>
              <w:rFonts w:asciiTheme="minorHAnsi" w:eastAsiaTheme="minorEastAsia" w:hAnsiTheme="minorHAnsi" w:cstheme="minorBidi"/>
              <w:noProof/>
            </w:rPr>
          </w:pPr>
          <w:hyperlink w:anchor="_Toc34138486" w:history="1">
            <w:r w:rsidR="007D7523" w:rsidRPr="001431C3">
              <w:rPr>
                <w:rStyle w:val="Hyperlink"/>
                <w:rFonts w:asciiTheme="majorBidi" w:hAnsiTheme="majorBidi" w:cstheme="majorBidi"/>
                <w:noProof/>
              </w:rPr>
              <w:t>3.1</w:t>
            </w:r>
            <w:r w:rsidR="007D7523">
              <w:rPr>
                <w:rFonts w:asciiTheme="minorHAnsi" w:eastAsiaTheme="minorEastAsia" w:hAnsiTheme="minorHAnsi" w:cstheme="minorBidi"/>
                <w:noProof/>
              </w:rPr>
              <w:tab/>
            </w:r>
            <w:r w:rsidR="007D7523" w:rsidRPr="001431C3">
              <w:rPr>
                <w:rStyle w:val="Hyperlink"/>
                <w:rFonts w:asciiTheme="majorBidi" w:hAnsiTheme="majorBidi" w:cstheme="majorBidi"/>
                <w:noProof/>
              </w:rPr>
              <w:t>Subjects and Procedures of the Study</w:t>
            </w:r>
            <w:r w:rsidR="007D7523">
              <w:rPr>
                <w:noProof/>
                <w:webHidden/>
              </w:rPr>
              <w:tab/>
            </w:r>
            <w:r>
              <w:rPr>
                <w:noProof/>
                <w:webHidden/>
              </w:rPr>
              <w:fldChar w:fldCharType="begin"/>
            </w:r>
            <w:r w:rsidR="007D7523">
              <w:rPr>
                <w:noProof/>
                <w:webHidden/>
              </w:rPr>
              <w:instrText xml:space="preserve"> PAGEREF _Toc34138486 \h </w:instrText>
            </w:r>
            <w:r>
              <w:rPr>
                <w:noProof/>
                <w:webHidden/>
              </w:rPr>
            </w:r>
            <w:r>
              <w:rPr>
                <w:noProof/>
                <w:webHidden/>
              </w:rPr>
              <w:fldChar w:fldCharType="separate"/>
            </w:r>
            <w:r w:rsidR="007D7523">
              <w:rPr>
                <w:noProof/>
                <w:webHidden/>
              </w:rPr>
              <w:t>20</w:t>
            </w:r>
            <w:r>
              <w:rPr>
                <w:noProof/>
                <w:webHidden/>
              </w:rPr>
              <w:fldChar w:fldCharType="end"/>
            </w:r>
          </w:hyperlink>
        </w:p>
        <w:p w:rsidR="007D7523" w:rsidRDefault="00425031">
          <w:pPr>
            <w:pStyle w:val="TOC2"/>
            <w:tabs>
              <w:tab w:val="left" w:pos="880"/>
              <w:tab w:val="right" w:pos="9350"/>
            </w:tabs>
            <w:rPr>
              <w:rFonts w:asciiTheme="minorHAnsi" w:eastAsiaTheme="minorEastAsia" w:hAnsiTheme="minorHAnsi" w:cstheme="minorBidi"/>
              <w:noProof/>
            </w:rPr>
          </w:pPr>
          <w:hyperlink w:anchor="_Toc34138487" w:history="1">
            <w:r w:rsidR="007D7523" w:rsidRPr="001431C3">
              <w:rPr>
                <w:rStyle w:val="Hyperlink"/>
                <w:rFonts w:asciiTheme="majorBidi" w:hAnsiTheme="majorBidi" w:cstheme="majorBidi"/>
                <w:noProof/>
              </w:rPr>
              <w:t>3.2</w:t>
            </w:r>
            <w:r w:rsidR="007D7523">
              <w:rPr>
                <w:rFonts w:asciiTheme="minorHAnsi" w:eastAsiaTheme="minorEastAsia" w:hAnsiTheme="minorHAnsi" w:cstheme="minorBidi"/>
                <w:noProof/>
              </w:rPr>
              <w:tab/>
            </w:r>
            <w:r w:rsidR="007D7523" w:rsidRPr="001431C3">
              <w:rPr>
                <w:rStyle w:val="Hyperlink"/>
                <w:rFonts w:asciiTheme="majorBidi" w:hAnsiTheme="majorBidi" w:cstheme="majorBidi"/>
                <w:noProof/>
              </w:rPr>
              <w:t>Data Collection Instruments</w:t>
            </w:r>
            <w:r w:rsidR="007D7523">
              <w:rPr>
                <w:noProof/>
                <w:webHidden/>
              </w:rPr>
              <w:tab/>
            </w:r>
            <w:r>
              <w:rPr>
                <w:noProof/>
                <w:webHidden/>
              </w:rPr>
              <w:fldChar w:fldCharType="begin"/>
            </w:r>
            <w:r w:rsidR="007D7523">
              <w:rPr>
                <w:noProof/>
                <w:webHidden/>
              </w:rPr>
              <w:instrText xml:space="preserve"> PAGEREF _Toc34138487 \h </w:instrText>
            </w:r>
            <w:r>
              <w:rPr>
                <w:noProof/>
                <w:webHidden/>
              </w:rPr>
            </w:r>
            <w:r>
              <w:rPr>
                <w:noProof/>
                <w:webHidden/>
              </w:rPr>
              <w:fldChar w:fldCharType="separate"/>
            </w:r>
            <w:r w:rsidR="007D7523">
              <w:rPr>
                <w:noProof/>
                <w:webHidden/>
              </w:rPr>
              <w:t>21</w:t>
            </w:r>
            <w:r>
              <w:rPr>
                <w:noProof/>
                <w:webHidden/>
              </w:rPr>
              <w:fldChar w:fldCharType="end"/>
            </w:r>
          </w:hyperlink>
        </w:p>
        <w:p w:rsidR="007D7523" w:rsidRDefault="00425031">
          <w:pPr>
            <w:pStyle w:val="TOC2"/>
            <w:tabs>
              <w:tab w:val="left" w:pos="880"/>
              <w:tab w:val="right" w:pos="9350"/>
            </w:tabs>
            <w:rPr>
              <w:rFonts w:asciiTheme="minorHAnsi" w:eastAsiaTheme="minorEastAsia" w:hAnsiTheme="minorHAnsi" w:cstheme="minorBidi"/>
              <w:noProof/>
            </w:rPr>
          </w:pPr>
          <w:hyperlink w:anchor="_Toc34138488" w:history="1">
            <w:r w:rsidR="007D7523" w:rsidRPr="001431C3">
              <w:rPr>
                <w:rStyle w:val="Hyperlink"/>
                <w:rFonts w:asciiTheme="majorBidi" w:hAnsiTheme="majorBidi" w:cstheme="majorBidi"/>
                <w:noProof/>
              </w:rPr>
              <w:t>3.3</w:t>
            </w:r>
            <w:r w:rsidR="007D7523">
              <w:rPr>
                <w:rFonts w:asciiTheme="minorHAnsi" w:eastAsiaTheme="minorEastAsia" w:hAnsiTheme="minorHAnsi" w:cstheme="minorBidi"/>
                <w:noProof/>
              </w:rPr>
              <w:tab/>
            </w:r>
            <w:r w:rsidR="007D7523" w:rsidRPr="001431C3">
              <w:rPr>
                <w:rStyle w:val="Hyperlink"/>
                <w:rFonts w:asciiTheme="majorBidi" w:hAnsiTheme="majorBidi" w:cstheme="majorBidi"/>
                <w:noProof/>
              </w:rPr>
              <w:t>Data Analysis</w:t>
            </w:r>
            <w:r w:rsidR="007D7523">
              <w:rPr>
                <w:noProof/>
                <w:webHidden/>
              </w:rPr>
              <w:tab/>
            </w:r>
            <w:r>
              <w:rPr>
                <w:noProof/>
                <w:webHidden/>
              </w:rPr>
              <w:fldChar w:fldCharType="begin"/>
            </w:r>
            <w:r w:rsidR="007D7523">
              <w:rPr>
                <w:noProof/>
                <w:webHidden/>
              </w:rPr>
              <w:instrText xml:space="preserve"> PAGEREF _Toc34138488 \h </w:instrText>
            </w:r>
            <w:r>
              <w:rPr>
                <w:noProof/>
                <w:webHidden/>
              </w:rPr>
            </w:r>
            <w:r>
              <w:rPr>
                <w:noProof/>
                <w:webHidden/>
              </w:rPr>
              <w:fldChar w:fldCharType="separate"/>
            </w:r>
            <w:r w:rsidR="007D7523">
              <w:rPr>
                <w:noProof/>
                <w:webHidden/>
              </w:rPr>
              <w:t>23</w:t>
            </w:r>
            <w:r>
              <w:rPr>
                <w:noProof/>
                <w:webHidden/>
              </w:rPr>
              <w:fldChar w:fldCharType="end"/>
            </w:r>
          </w:hyperlink>
        </w:p>
        <w:p w:rsidR="007D7523" w:rsidRDefault="00425031">
          <w:pPr>
            <w:pStyle w:val="TOC2"/>
            <w:tabs>
              <w:tab w:val="left" w:pos="880"/>
              <w:tab w:val="right" w:pos="9350"/>
            </w:tabs>
            <w:rPr>
              <w:rFonts w:asciiTheme="minorHAnsi" w:eastAsiaTheme="minorEastAsia" w:hAnsiTheme="minorHAnsi" w:cstheme="minorBidi"/>
              <w:noProof/>
            </w:rPr>
          </w:pPr>
          <w:hyperlink w:anchor="_Toc34138489" w:history="1">
            <w:r w:rsidR="007D7523" w:rsidRPr="001431C3">
              <w:rPr>
                <w:rStyle w:val="Hyperlink"/>
                <w:rFonts w:asciiTheme="majorBidi" w:hAnsiTheme="majorBidi" w:cstheme="majorBidi"/>
                <w:noProof/>
              </w:rPr>
              <w:t>3.5</w:t>
            </w:r>
            <w:r w:rsidR="007D7523">
              <w:rPr>
                <w:rFonts w:asciiTheme="minorHAnsi" w:eastAsiaTheme="minorEastAsia" w:hAnsiTheme="minorHAnsi" w:cstheme="minorBidi"/>
                <w:noProof/>
              </w:rPr>
              <w:tab/>
            </w:r>
            <w:r w:rsidR="007D7523" w:rsidRPr="001431C3">
              <w:rPr>
                <w:rStyle w:val="Hyperlink"/>
                <w:rFonts w:asciiTheme="majorBidi" w:hAnsiTheme="majorBidi" w:cstheme="majorBidi"/>
                <w:noProof/>
              </w:rPr>
              <w:t>Objectives of the Study</w:t>
            </w:r>
            <w:r w:rsidR="007D7523">
              <w:rPr>
                <w:noProof/>
                <w:webHidden/>
              </w:rPr>
              <w:tab/>
            </w:r>
            <w:r>
              <w:rPr>
                <w:noProof/>
                <w:webHidden/>
              </w:rPr>
              <w:fldChar w:fldCharType="begin"/>
            </w:r>
            <w:r w:rsidR="007D7523">
              <w:rPr>
                <w:noProof/>
                <w:webHidden/>
              </w:rPr>
              <w:instrText xml:space="preserve"> PAGEREF _Toc34138489 \h </w:instrText>
            </w:r>
            <w:r>
              <w:rPr>
                <w:noProof/>
                <w:webHidden/>
              </w:rPr>
            </w:r>
            <w:r>
              <w:rPr>
                <w:noProof/>
                <w:webHidden/>
              </w:rPr>
              <w:fldChar w:fldCharType="separate"/>
            </w:r>
            <w:r w:rsidR="007D7523">
              <w:rPr>
                <w:noProof/>
                <w:webHidden/>
              </w:rPr>
              <w:t>23</w:t>
            </w:r>
            <w:r>
              <w:rPr>
                <w:noProof/>
                <w:webHidden/>
              </w:rPr>
              <w:fldChar w:fldCharType="end"/>
            </w:r>
          </w:hyperlink>
        </w:p>
        <w:p w:rsidR="007D7523" w:rsidRDefault="00425031">
          <w:pPr>
            <w:pStyle w:val="TOC2"/>
            <w:tabs>
              <w:tab w:val="left" w:pos="880"/>
              <w:tab w:val="right" w:pos="9350"/>
            </w:tabs>
            <w:rPr>
              <w:rFonts w:asciiTheme="minorHAnsi" w:eastAsiaTheme="minorEastAsia" w:hAnsiTheme="minorHAnsi" w:cstheme="minorBidi"/>
              <w:noProof/>
            </w:rPr>
          </w:pPr>
          <w:hyperlink w:anchor="_Toc34138490" w:history="1">
            <w:r w:rsidR="007D7523" w:rsidRPr="001431C3">
              <w:rPr>
                <w:rStyle w:val="Hyperlink"/>
                <w:rFonts w:asciiTheme="majorBidi" w:hAnsiTheme="majorBidi" w:cstheme="majorBidi"/>
                <w:noProof/>
              </w:rPr>
              <w:t>3.6</w:t>
            </w:r>
            <w:r w:rsidR="007D7523">
              <w:rPr>
                <w:rFonts w:asciiTheme="minorHAnsi" w:eastAsiaTheme="minorEastAsia" w:hAnsiTheme="minorHAnsi" w:cstheme="minorBidi"/>
                <w:noProof/>
              </w:rPr>
              <w:tab/>
            </w:r>
            <w:r w:rsidR="007D7523" w:rsidRPr="001431C3">
              <w:rPr>
                <w:rStyle w:val="Hyperlink"/>
                <w:rFonts w:asciiTheme="majorBidi" w:hAnsiTheme="majorBidi" w:cstheme="majorBidi"/>
                <w:noProof/>
              </w:rPr>
              <w:t>Significance of the Study</w:t>
            </w:r>
            <w:r w:rsidR="007D7523">
              <w:rPr>
                <w:noProof/>
                <w:webHidden/>
              </w:rPr>
              <w:tab/>
            </w:r>
            <w:r>
              <w:rPr>
                <w:noProof/>
                <w:webHidden/>
              </w:rPr>
              <w:fldChar w:fldCharType="begin"/>
            </w:r>
            <w:r w:rsidR="007D7523">
              <w:rPr>
                <w:noProof/>
                <w:webHidden/>
              </w:rPr>
              <w:instrText xml:space="preserve"> PAGEREF _Toc34138490 \h </w:instrText>
            </w:r>
            <w:r>
              <w:rPr>
                <w:noProof/>
                <w:webHidden/>
              </w:rPr>
            </w:r>
            <w:r>
              <w:rPr>
                <w:noProof/>
                <w:webHidden/>
              </w:rPr>
              <w:fldChar w:fldCharType="separate"/>
            </w:r>
            <w:r w:rsidR="007D7523">
              <w:rPr>
                <w:noProof/>
                <w:webHidden/>
              </w:rPr>
              <w:t>24</w:t>
            </w:r>
            <w:r>
              <w:rPr>
                <w:noProof/>
                <w:webHidden/>
              </w:rPr>
              <w:fldChar w:fldCharType="end"/>
            </w:r>
          </w:hyperlink>
        </w:p>
        <w:p w:rsidR="007D7523" w:rsidRDefault="00425031">
          <w:pPr>
            <w:pStyle w:val="TOC1"/>
            <w:tabs>
              <w:tab w:val="left" w:pos="440"/>
              <w:tab w:val="right" w:pos="9350"/>
            </w:tabs>
            <w:rPr>
              <w:rFonts w:asciiTheme="minorHAnsi" w:eastAsiaTheme="minorEastAsia" w:hAnsiTheme="minorHAnsi" w:cstheme="minorBidi"/>
              <w:noProof/>
            </w:rPr>
          </w:pPr>
          <w:hyperlink w:anchor="_Toc34138491" w:history="1">
            <w:r w:rsidR="007D7523" w:rsidRPr="001431C3">
              <w:rPr>
                <w:rStyle w:val="Hyperlink"/>
                <w:rFonts w:asciiTheme="majorBidi" w:hAnsiTheme="majorBidi" w:cstheme="majorBidi"/>
                <w:noProof/>
              </w:rPr>
              <w:t>4</w:t>
            </w:r>
            <w:r w:rsidR="007D7523">
              <w:rPr>
                <w:rFonts w:asciiTheme="minorHAnsi" w:eastAsiaTheme="minorEastAsia" w:hAnsiTheme="minorHAnsi" w:cstheme="minorBidi"/>
                <w:noProof/>
              </w:rPr>
              <w:tab/>
            </w:r>
            <w:r w:rsidR="007D7523" w:rsidRPr="001431C3">
              <w:rPr>
                <w:rStyle w:val="Hyperlink"/>
                <w:rFonts w:asciiTheme="majorBidi" w:hAnsiTheme="majorBidi" w:cstheme="majorBidi"/>
                <w:noProof/>
              </w:rPr>
              <w:t>Data Analysis and Findings</w:t>
            </w:r>
            <w:r w:rsidR="007D7523">
              <w:rPr>
                <w:noProof/>
                <w:webHidden/>
              </w:rPr>
              <w:tab/>
            </w:r>
            <w:r>
              <w:rPr>
                <w:noProof/>
                <w:webHidden/>
              </w:rPr>
              <w:fldChar w:fldCharType="begin"/>
            </w:r>
            <w:r w:rsidR="007D7523">
              <w:rPr>
                <w:noProof/>
                <w:webHidden/>
              </w:rPr>
              <w:instrText xml:space="preserve"> PAGEREF _Toc34138491 \h </w:instrText>
            </w:r>
            <w:r>
              <w:rPr>
                <w:noProof/>
                <w:webHidden/>
              </w:rPr>
            </w:r>
            <w:r>
              <w:rPr>
                <w:noProof/>
                <w:webHidden/>
              </w:rPr>
              <w:fldChar w:fldCharType="separate"/>
            </w:r>
            <w:r w:rsidR="007D7523">
              <w:rPr>
                <w:noProof/>
                <w:webHidden/>
              </w:rPr>
              <w:t>25</w:t>
            </w:r>
            <w:r>
              <w:rPr>
                <w:noProof/>
                <w:webHidden/>
              </w:rPr>
              <w:fldChar w:fldCharType="end"/>
            </w:r>
          </w:hyperlink>
        </w:p>
        <w:p w:rsidR="007D7523" w:rsidRDefault="00425031">
          <w:pPr>
            <w:pStyle w:val="TOC2"/>
            <w:tabs>
              <w:tab w:val="left" w:pos="880"/>
              <w:tab w:val="right" w:pos="9350"/>
            </w:tabs>
            <w:rPr>
              <w:rFonts w:asciiTheme="minorHAnsi" w:eastAsiaTheme="minorEastAsia" w:hAnsiTheme="minorHAnsi" w:cstheme="minorBidi"/>
              <w:noProof/>
            </w:rPr>
          </w:pPr>
          <w:hyperlink w:anchor="_Toc34138492" w:history="1">
            <w:r w:rsidR="007D7523" w:rsidRPr="001431C3">
              <w:rPr>
                <w:rStyle w:val="Hyperlink"/>
                <w:rFonts w:asciiTheme="majorBidi" w:hAnsiTheme="majorBidi" w:cstheme="majorBidi"/>
                <w:noProof/>
              </w:rPr>
              <w:t>4.1</w:t>
            </w:r>
            <w:r w:rsidR="007D7523">
              <w:rPr>
                <w:rFonts w:asciiTheme="minorHAnsi" w:eastAsiaTheme="minorEastAsia" w:hAnsiTheme="minorHAnsi" w:cstheme="minorBidi"/>
                <w:noProof/>
              </w:rPr>
              <w:tab/>
            </w:r>
            <w:r w:rsidR="007D7523" w:rsidRPr="001431C3">
              <w:rPr>
                <w:rStyle w:val="Hyperlink"/>
                <w:rFonts w:asciiTheme="majorBidi" w:hAnsiTheme="majorBidi" w:cstheme="majorBidi"/>
                <w:noProof/>
              </w:rPr>
              <w:t>Teachers’ Training Programs</w:t>
            </w:r>
            <w:r w:rsidR="007D7523">
              <w:rPr>
                <w:noProof/>
                <w:webHidden/>
              </w:rPr>
              <w:tab/>
            </w:r>
            <w:r>
              <w:rPr>
                <w:noProof/>
                <w:webHidden/>
              </w:rPr>
              <w:fldChar w:fldCharType="begin"/>
            </w:r>
            <w:r w:rsidR="007D7523">
              <w:rPr>
                <w:noProof/>
                <w:webHidden/>
              </w:rPr>
              <w:instrText xml:space="preserve"> PAGEREF _Toc34138492 \h </w:instrText>
            </w:r>
            <w:r>
              <w:rPr>
                <w:noProof/>
                <w:webHidden/>
              </w:rPr>
            </w:r>
            <w:r>
              <w:rPr>
                <w:noProof/>
                <w:webHidden/>
              </w:rPr>
              <w:fldChar w:fldCharType="separate"/>
            </w:r>
            <w:r w:rsidR="007D7523">
              <w:rPr>
                <w:noProof/>
                <w:webHidden/>
              </w:rPr>
              <w:t>25</w:t>
            </w:r>
            <w:r>
              <w:rPr>
                <w:noProof/>
                <w:webHidden/>
              </w:rPr>
              <w:fldChar w:fldCharType="end"/>
            </w:r>
          </w:hyperlink>
        </w:p>
        <w:p w:rsidR="007D7523" w:rsidRDefault="00425031">
          <w:pPr>
            <w:pStyle w:val="TOC2"/>
            <w:tabs>
              <w:tab w:val="left" w:pos="880"/>
              <w:tab w:val="right" w:pos="9350"/>
            </w:tabs>
            <w:rPr>
              <w:rFonts w:asciiTheme="minorHAnsi" w:eastAsiaTheme="minorEastAsia" w:hAnsiTheme="minorHAnsi" w:cstheme="minorBidi"/>
              <w:noProof/>
            </w:rPr>
          </w:pPr>
          <w:hyperlink w:anchor="_Toc34138493" w:history="1">
            <w:r w:rsidR="007D7523" w:rsidRPr="001431C3">
              <w:rPr>
                <w:rStyle w:val="Hyperlink"/>
                <w:rFonts w:asciiTheme="majorBidi" w:hAnsiTheme="majorBidi" w:cstheme="majorBidi"/>
                <w:noProof/>
              </w:rPr>
              <w:t>4.3</w:t>
            </w:r>
            <w:r w:rsidR="007D7523">
              <w:rPr>
                <w:rFonts w:asciiTheme="minorHAnsi" w:eastAsiaTheme="minorEastAsia" w:hAnsiTheme="minorHAnsi" w:cstheme="minorBidi"/>
                <w:noProof/>
              </w:rPr>
              <w:tab/>
            </w:r>
            <w:r w:rsidR="007D7523" w:rsidRPr="001431C3">
              <w:rPr>
                <w:rStyle w:val="Hyperlink"/>
                <w:rFonts w:asciiTheme="majorBidi" w:hAnsiTheme="majorBidi" w:cstheme="majorBidi"/>
                <w:noProof/>
              </w:rPr>
              <w:t>Classroom Observation</w:t>
            </w:r>
            <w:r w:rsidR="007D7523">
              <w:rPr>
                <w:noProof/>
                <w:webHidden/>
              </w:rPr>
              <w:tab/>
            </w:r>
            <w:r>
              <w:rPr>
                <w:noProof/>
                <w:webHidden/>
              </w:rPr>
              <w:fldChar w:fldCharType="begin"/>
            </w:r>
            <w:r w:rsidR="007D7523">
              <w:rPr>
                <w:noProof/>
                <w:webHidden/>
              </w:rPr>
              <w:instrText xml:space="preserve"> PAGEREF _Toc34138493 \h </w:instrText>
            </w:r>
            <w:r>
              <w:rPr>
                <w:noProof/>
                <w:webHidden/>
              </w:rPr>
            </w:r>
            <w:r>
              <w:rPr>
                <w:noProof/>
                <w:webHidden/>
              </w:rPr>
              <w:fldChar w:fldCharType="separate"/>
            </w:r>
            <w:r w:rsidR="007D7523">
              <w:rPr>
                <w:noProof/>
                <w:webHidden/>
              </w:rPr>
              <w:t>34</w:t>
            </w:r>
            <w:r>
              <w:rPr>
                <w:noProof/>
                <w:webHidden/>
              </w:rPr>
              <w:fldChar w:fldCharType="end"/>
            </w:r>
          </w:hyperlink>
        </w:p>
        <w:p w:rsidR="007D7523" w:rsidRDefault="00425031">
          <w:pPr>
            <w:pStyle w:val="TOC2"/>
            <w:tabs>
              <w:tab w:val="left" w:pos="880"/>
              <w:tab w:val="right" w:pos="9350"/>
            </w:tabs>
            <w:rPr>
              <w:rFonts w:asciiTheme="minorHAnsi" w:eastAsiaTheme="minorEastAsia" w:hAnsiTheme="minorHAnsi" w:cstheme="minorBidi"/>
              <w:noProof/>
            </w:rPr>
          </w:pPr>
          <w:hyperlink w:anchor="_Toc34138494" w:history="1">
            <w:r w:rsidR="007D7523" w:rsidRPr="001431C3">
              <w:rPr>
                <w:rStyle w:val="Hyperlink"/>
                <w:rFonts w:asciiTheme="majorBidi" w:hAnsiTheme="majorBidi" w:cstheme="majorBidi"/>
                <w:noProof/>
              </w:rPr>
              <w:t>4.4</w:t>
            </w:r>
            <w:r w:rsidR="007D7523">
              <w:rPr>
                <w:rFonts w:asciiTheme="minorHAnsi" w:eastAsiaTheme="minorEastAsia" w:hAnsiTheme="minorHAnsi" w:cstheme="minorBidi"/>
                <w:noProof/>
              </w:rPr>
              <w:tab/>
            </w:r>
            <w:r w:rsidR="007D7523" w:rsidRPr="001431C3">
              <w:rPr>
                <w:rStyle w:val="Hyperlink"/>
                <w:rFonts w:asciiTheme="majorBidi" w:hAnsiTheme="majorBidi" w:cstheme="majorBidi"/>
                <w:noProof/>
              </w:rPr>
              <w:t>Leadership Practices in Public Schools</w:t>
            </w:r>
            <w:r w:rsidR="007D7523">
              <w:rPr>
                <w:noProof/>
                <w:webHidden/>
              </w:rPr>
              <w:tab/>
            </w:r>
            <w:r>
              <w:rPr>
                <w:noProof/>
                <w:webHidden/>
              </w:rPr>
              <w:fldChar w:fldCharType="begin"/>
            </w:r>
            <w:r w:rsidR="007D7523">
              <w:rPr>
                <w:noProof/>
                <w:webHidden/>
              </w:rPr>
              <w:instrText xml:space="preserve"> PAGEREF _Toc34138494 \h </w:instrText>
            </w:r>
            <w:r>
              <w:rPr>
                <w:noProof/>
                <w:webHidden/>
              </w:rPr>
            </w:r>
            <w:r>
              <w:rPr>
                <w:noProof/>
                <w:webHidden/>
              </w:rPr>
              <w:fldChar w:fldCharType="separate"/>
            </w:r>
            <w:r w:rsidR="007D7523">
              <w:rPr>
                <w:noProof/>
                <w:webHidden/>
              </w:rPr>
              <w:t>36</w:t>
            </w:r>
            <w:r>
              <w:rPr>
                <w:noProof/>
                <w:webHidden/>
              </w:rPr>
              <w:fldChar w:fldCharType="end"/>
            </w:r>
          </w:hyperlink>
        </w:p>
        <w:p w:rsidR="007D7523" w:rsidRDefault="00425031">
          <w:pPr>
            <w:pStyle w:val="TOC3"/>
            <w:tabs>
              <w:tab w:val="left" w:pos="1320"/>
              <w:tab w:val="right" w:pos="9350"/>
            </w:tabs>
            <w:rPr>
              <w:rFonts w:asciiTheme="minorHAnsi" w:eastAsiaTheme="minorEastAsia" w:hAnsiTheme="minorHAnsi" w:cstheme="minorBidi"/>
              <w:noProof/>
            </w:rPr>
          </w:pPr>
          <w:hyperlink w:anchor="_Toc34138495" w:history="1">
            <w:r w:rsidR="007D7523" w:rsidRPr="001431C3">
              <w:rPr>
                <w:rStyle w:val="Hyperlink"/>
                <w:rFonts w:asciiTheme="majorBidi" w:hAnsiTheme="majorBidi" w:cstheme="majorBidi"/>
                <w:noProof/>
              </w:rPr>
              <w:t>4.4.1</w:t>
            </w:r>
            <w:r w:rsidR="007D7523">
              <w:rPr>
                <w:rFonts w:asciiTheme="minorHAnsi" w:eastAsiaTheme="minorEastAsia" w:hAnsiTheme="minorHAnsi" w:cstheme="minorBidi"/>
                <w:noProof/>
              </w:rPr>
              <w:tab/>
            </w:r>
            <w:r w:rsidR="007D7523" w:rsidRPr="001431C3">
              <w:rPr>
                <w:rStyle w:val="Hyperlink"/>
                <w:rFonts w:asciiTheme="majorBidi" w:hAnsiTheme="majorBidi" w:cstheme="majorBidi"/>
                <w:noProof/>
              </w:rPr>
              <w:t>High Standards for Student Learning</w:t>
            </w:r>
            <w:r w:rsidR="007D7523">
              <w:rPr>
                <w:noProof/>
                <w:webHidden/>
              </w:rPr>
              <w:tab/>
            </w:r>
            <w:r>
              <w:rPr>
                <w:noProof/>
                <w:webHidden/>
              </w:rPr>
              <w:fldChar w:fldCharType="begin"/>
            </w:r>
            <w:r w:rsidR="007D7523">
              <w:rPr>
                <w:noProof/>
                <w:webHidden/>
              </w:rPr>
              <w:instrText xml:space="preserve"> PAGEREF _Toc34138495 \h </w:instrText>
            </w:r>
            <w:r>
              <w:rPr>
                <w:noProof/>
                <w:webHidden/>
              </w:rPr>
            </w:r>
            <w:r>
              <w:rPr>
                <w:noProof/>
                <w:webHidden/>
              </w:rPr>
              <w:fldChar w:fldCharType="separate"/>
            </w:r>
            <w:r w:rsidR="007D7523">
              <w:rPr>
                <w:noProof/>
                <w:webHidden/>
              </w:rPr>
              <w:t>36</w:t>
            </w:r>
            <w:r>
              <w:rPr>
                <w:noProof/>
                <w:webHidden/>
              </w:rPr>
              <w:fldChar w:fldCharType="end"/>
            </w:r>
          </w:hyperlink>
        </w:p>
        <w:p w:rsidR="007D7523" w:rsidRDefault="00425031">
          <w:pPr>
            <w:pStyle w:val="TOC3"/>
            <w:tabs>
              <w:tab w:val="left" w:pos="1320"/>
              <w:tab w:val="right" w:pos="9350"/>
            </w:tabs>
            <w:rPr>
              <w:rFonts w:asciiTheme="minorHAnsi" w:eastAsiaTheme="minorEastAsia" w:hAnsiTheme="minorHAnsi" w:cstheme="minorBidi"/>
              <w:noProof/>
            </w:rPr>
          </w:pPr>
          <w:hyperlink w:anchor="_Toc34138496" w:history="1">
            <w:r w:rsidR="007D7523" w:rsidRPr="001431C3">
              <w:rPr>
                <w:rStyle w:val="Hyperlink"/>
                <w:rFonts w:asciiTheme="majorBidi" w:hAnsiTheme="majorBidi" w:cstheme="majorBidi"/>
                <w:noProof/>
              </w:rPr>
              <w:t>4.4.2</w:t>
            </w:r>
            <w:r w:rsidR="007D7523">
              <w:rPr>
                <w:rFonts w:asciiTheme="minorHAnsi" w:eastAsiaTheme="minorEastAsia" w:hAnsiTheme="minorHAnsi" w:cstheme="minorBidi"/>
                <w:noProof/>
              </w:rPr>
              <w:tab/>
            </w:r>
            <w:r w:rsidR="007D7523" w:rsidRPr="001431C3">
              <w:rPr>
                <w:rStyle w:val="Hyperlink"/>
                <w:rFonts w:asciiTheme="majorBidi" w:hAnsiTheme="majorBidi" w:cstheme="majorBidi"/>
                <w:noProof/>
              </w:rPr>
              <w:t>Rigorous Curriculum</w:t>
            </w:r>
            <w:r w:rsidR="007D7523">
              <w:rPr>
                <w:noProof/>
                <w:webHidden/>
              </w:rPr>
              <w:tab/>
            </w:r>
            <w:r>
              <w:rPr>
                <w:noProof/>
                <w:webHidden/>
              </w:rPr>
              <w:fldChar w:fldCharType="begin"/>
            </w:r>
            <w:r w:rsidR="007D7523">
              <w:rPr>
                <w:noProof/>
                <w:webHidden/>
              </w:rPr>
              <w:instrText xml:space="preserve"> PAGEREF _Toc34138496 \h </w:instrText>
            </w:r>
            <w:r>
              <w:rPr>
                <w:noProof/>
                <w:webHidden/>
              </w:rPr>
            </w:r>
            <w:r>
              <w:rPr>
                <w:noProof/>
                <w:webHidden/>
              </w:rPr>
              <w:fldChar w:fldCharType="separate"/>
            </w:r>
            <w:r w:rsidR="007D7523">
              <w:rPr>
                <w:noProof/>
                <w:webHidden/>
              </w:rPr>
              <w:t>37</w:t>
            </w:r>
            <w:r>
              <w:rPr>
                <w:noProof/>
                <w:webHidden/>
              </w:rPr>
              <w:fldChar w:fldCharType="end"/>
            </w:r>
          </w:hyperlink>
        </w:p>
        <w:p w:rsidR="007D7523" w:rsidRDefault="00425031">
          <w:pPr>
            <w:pStyle w:val="TOC3"/>
            <w:tabs>
              <w:tab w:val="left" w:pos="1320"/>
              <w:tab w:val="right" w:pos="9350"/>
            </w:tabs>
            <w:rPr>
              <w:rFonts w:asciiTheme="minorHAnsi" w:eastAsiaTheme="minorEastAsia" w:hAnsiTheme="minorHAnsi" w:cstheme="minorBidi"/>
              <w:noProof/>
            </w:rPr>
          </w:pPr>
          <w:hyperlink w:anchor="_Toc34138497" w:history="1">
            <w:r w:rsidR="007D7523" w:rsidRPr="001431C3">
              <w:rPr>
                <w:rStyle w:val="Hyperlink"/>
                <w:rFonts w:asciiTheme="majorBidi" w:hAnsiTheme="majorBidi" w:cstheme="majorBidi"/>
                <w:noProof/>
              </w:rPr>
              <w:t>4.4.3</w:t>
            </w:r>
            <w:r w:rsidR="007D7523">
              <w:rPr>
                <w:rFonts w:asciiTheme="minorHAnsi" w:eastAsiaTheme="minorEastAsia" w:hAnsiTheme="minorHAnsi" w:cstheme="minorBidi"/>
                <w:noProof/>
              </w:rPr>
              <w:tab/>
            </w:r>
            <w:r w:rsidR="007D7523" w:rsidRPr="001431C3">
              <w:rPr>
                <w:rStyle w:val="Hyperlink"/>
                <w:rFonts w:asciiTheme="majorBidi" w:hAnsiTheme="majorBidi" w:cstheme="majorBidi"/>
                <w:noProof/>
              </w:rPr>
              <w:t>Culture of Learning and Professional Behavior</w:t>
            </w:r>
            <w:r w:rsidR="007D7523">
              <w:rPr>
                <w:noProof/>
                <w:webHidden/>
              </w:rPr>
              <w:tab/>
            </w:r>
            <w:r>
              <w:rPr>
                <w:noProof/>
                <w:webHidden/>
              </w:rPr>
              <w:fldChar w:fldCharType="begin"/>
            </w:r>
            <w:r w:rsidR="007D7523">
              <w:rPr>
                <w:noProof/>
                <w:webHidden/>
              </w:rPr>
              <w:instrText xml:space="preserve"> PAGEREF _Toc34138497 \h </w:instrText>
            </w:r>
            <w:r>
              <w:rPr>
                <w:noProof/>
                <w:webHidden/>
              </w:rPr>
            </w:r>
            <w:r>
              <w:rPr>
                <w:noProof/>
                <w:webHidden/>
              </w:rPr>
              <w:fldChar w:fldCharType="separate"/>
            </w:r>
            <w:r w:rsidR="007D7523">
              <w:rPr>
                <w:noProof/>
                <w:webHidden/>
              </w:rPr>
              <w:t>38</w:t>
            </w:r>
            <w:r>
              <w:rPr>
                <w:noProof/>
                <w:webHidden/>
              </w:rPr>
              <w:fldChar w:fldCharType="end"/>
            </w:r>
          </w:hyperlink>
        </w:p>
        <w:p w:rsidR="007D7523" w:rsidRDefault="00425031">
          <w:pPr>
            <w:pStyle w:val="TOC3"/>
            <w:tabs>
              <w:tab w:val="left" w:pos="1320"/>
              <w:tab w:val="right" w:pos="9350"/>
            </w:tabs>
            <w:rPr>
              <w:rFonts w:asciiTheme="minorHAnsi" w:eastAsiaTheme="minorEastAsia" w:hAnsiTheme="minorHAnsi" w:cstheme="minorBidi"/>
              <w:noProof/>
            </w:rPr>
          </w:pPr>
          <w:hyperlink w:anchor="_Toc34138498" w:history="1">
            <w:r w:rsidR="007D7523" w:rsidRPr="001431C3">
              <w:rPr>
                <w:rStyle w:val="Hyperlink"/>
                <w:rFonts w:asciiTheme="majorBidi" w:hAnsiTheme="majorBidi" w:cstheme="majorBidi"/>
                <w:noProof/>
              </w:rPr>
              <w:t>4.4.4</w:t>
            </w:r>
            <w:r w:rsidR="007D7523">
              <w:rPr>
                <w:rFonts w:asciiTheme="minorHAnsi" w:eastAsiaTheme="minorEastAsia" w:hAnsiTheme="minorHAnsi" w:cstheme="minorBidi"/>
                <w:noProof/>
              </w:rPr>
              <w:tab/>
            </w:r>
            <w:r w:rsidR="007D7523" w:rsidRPr="001431C3">
              <w:rPr>
                <w:rStyle w:val="Hyperlink"/>
                <w:rFonts w:asciiTheme="majorBidi" w:hAnsiTheme="majorBidi" w:cstheme="majorBidi"/>
                <w:noProof/>
              </w:rPr>
              <w:t>Connections to External Communities</w:t>
            </w:r>
            <w:r w:rsidR="007D7523">
              <w:rPr>
                <w:noProof/>
                <w:webHidden/>
              </w:rPr>
              <w:tab/>
            </w:r>
            <w:r>
              <w:rPr>
                <w:noProof/>
                <w:webHidden/>
              </w:rPr>
              <w:fldChar w:fldCharType="begin"/>
            </w:r>
            <w:r w:rsidR="007D7523">
              <w:rPr>
                <w:noProof/>
                <w:webHidden/>
              </w:rPr>
              <w:instrText xml:space="preserve"> PAGEREF _Toc34138498 \h </w:instrText>
            </w:r>
            <w:r>
              <w:rPr>
                <w:noProof/>
                <w:webHidden/>
              </w:rPr>
            </w:r>
            <w:r>
              <w:rPr>
                <w:noProof/>
                <w:webHidden/>
              </w:rPr>
              <w:fldChar w:fldCharType="separate"/>
            </w:r>
            <w:r w:rsidR="007D7523">
              <w:rPr>
                <w:noProof/>
                <w:webHidden/>
              </w:rPr>
              <w:t>39</w:t>
            </w:r>
            <w:r>
              <w:rPr>
                <w:noProof/>
                <w:webHidden/>
              </w:rPr>
              <w:fldChar w:fldCharType="end"/>
            </w:r>
          </w:hyperlink>
        </w:p>
        <w:p w:rsidR="007D7523" w:rsidRDefault="00425031">
          <w:pPr>
            <w:pStyle w:val="TOC3"/>
            <w:tabs>
              <w:tab w:val="left" w:pos="1320"/>
              <w:tab w:val="right" w:pos="9350"/>
            </w:tabs>
            <w:rPr>
              <w:rFonts w:asciiTheme="minorHAnsi" w:eastAsiaTheme="minorEastAsia" w:hAnsiTheme="minorHAnsi" w:cstheme="minorBidi"/>
              <w:noProof/>
            </w:rPr>
          </w:pPr>
          <w:hyperlink w:anchor="_Toc34138499" w:history="1">
            <w:r w:rsidR="007D7523" w:rsidRPr="001431C3">
              <w:rPr>
                <w:rStyle w:val="Hyperlink"/>
                <w:rFonts w:asciiTheme="majorBidi" w:hAnsiTheme="majorBidi" w:cstheme="majorBidi"/>
                <w:noProof/>
              </w:rPr>
              <w:t>4.4.5</w:t>
            </w:r>
            <w:r w:rsidR="007D7523">
              <w:rPr>
                <w:rFonts w:asciiTheme="minorHAnsi" w:eastAsiaTheme="minorEastAsia" w:hAnsiTheme="minorHAnsi" w:cstheme="minorBidi"/>
                <w:noProof/>
              </w:rPr>
              <w:tab/>
            </w:r>
            <w:r w:rsidR="007D7523" w:rsidRPr="001431C3">
              <w:rPr>
                <w:rStyle w:val="Hyperlink"/>
                <w:rFonts w:asciiTheme="majorBidi" w:hAnsiTheme="majorBidi" w:cstheme="majorBidi"/>
                <w:noProof/>
              </w:rPr>
              <w:t>Performance Accountability</w:t>
            </w:r>
            <w:r w:rsidR="007D7523">
              <w:rPr>
                <w:noProof/>
                <w:webHidden/>
              </w:rPr>
              <w:tab/>
            </w:r>
            <w:r>
              <w:rPr>
                <w:noProof/>
                <w:webHidden/>
              </w:rPr>
              <w:fldChar w:fldCharType="begin"/>
            </w:r>
            <w:r w:rsidR="007D7523">
              <w:rPr>
                <w:noProof/>
                <w:webHidden/>
              </w:rPr>
              <w:instrText xml:space="preserve"> PAGEREF _Toc34138499 \h </w:instrText>
            </w:r>
            <w:r>
              <w:rPr>
                <w:noProof/>
                <w:webHidden/>
              </w:rPr>
            </w:r>
            <w:r>
              <w:rPr>
                <w:noProof/>
                <w:webHidden/>
              </w:rPr>
              <w:fldChar w:fldCharType="separate"/>
            </w:r>
            <w:r w:rsidR="007D7523">
              <w:rPr>
                <w:noProof/>
                <w:webHidden/>
              </w:rPr>
              <w:t>39</w:t>
            </w:r>
            <w:r>
              <w:rPr>
                <w:noProof/>
                <w:webHidden/>
              </w:rPr>
              <w:fldChar w:fldCharType="end"/>
            </w:r>
          </w:hyperlink>
        </w:p>
        <w:p w:rsidR="007D7523" w:rsidRDefault="00425031">
          <w:pPr>
            <w:pStyle w:val="TOC1"/>
            <w:tabs>
              <w:tab w:val="left" w:pos="440"/>
              <w:tab w:val="right" w:pos="9350"/>
            </w:tabs>
            <w:rPr>
              <w:rFonts w:asciiTheme="minorHAnsi" w:eastAsiaTheme="minorEastAsia" w:hAnsiTheme="minorHAnsi" w:cstheme="minorBidi"/>
              <w:noProof/>
            </w:rPr>
          </w:pPr>
          <w:hyperlink w:anchor="_Toc34138500" w:history="1">
            <w:r w:rsidR="007D7523" w:rsidRPr="001431C3">
              <w:rPr>
                <w:rStyle w:val="Hyperlink"/>
                <w:rFonts w:asciiTheme="majorBidi" w:hAnsiTheme="majorBidi" w:cstheme="majorBidi"/>
                <w:noProof/>
              </w:rPr>
              <w:t>5</w:t>
            </w:r>
            <w:r w:rsidR="007D7523">
              <w:rPr>
                <w:rFonts w:asciiTheme="minorHAnsi" w:eastAsiaTheme="minorEastAsia" w:hAnsiTheme="minorHAnsi" w:cstheme="minorBidi"/>
                <w:noProof/>
              </w:rPr>
              <w:tab/>
            </w:r>
            <w:r w:rsidR="007D7523" w:rsidRPr="001431C3">
              <w:rPr>
                <w:rStyle w:val="Hyperlink"/>
                <w:rFonts w:asciiTheme="majorBidi" w:hAnsiTheme="majorBidi" w:cstheme="majorBidi"/>
                <w:noProof/>
              </w:rPr>
              <w:t>Conclusion and Recommendations</w:t>
            </w:r>
            <w:r w:rsidR="007D7523">
              <w:rPr>
                <w:noProof/>
                <w:webHidden/>
              </w:rPr>
              <w:tab/>
            </w:r>
            <w:r>
              <w:rPr>
                <w:noProof/>
                <w:webHidden/>
              </w:rPr>
              <w:fldChar w:fldCharType="begin"/>
            </w:r>
            <w:r w:rsidR="007D7523">
              <w:rPr>
                <w:noProof/>
                <w:webHidden/>
              </w:rPr>
              <w:instrText xml:space="preserve"> PAGEREF _Toc34138500 \h </w:instrText>
            </w:r>
            <w:r>
              <w:rPr>
                <w:noProof/>
                <w:webHidden/>
              </w:rPr>
            </w:r>
            <w:r>
              <w:rPr>
                <w:noProof/>
                <w:webHidden/>
              </w:rPr>
              <w:fldChar w:fldCharType="separate"/>
            </w:r>
            <w:r w:rsidR="007D7523">
              <w:rPr>
                <w:noProof/>
                <w:webHidden/>
              </w:rPr>
              <w:t>41</w:t>
            </w:r>
            <w:r>
              <w:rPr>
                <w:noProof/>
                <w:webHidden/>
              </w:rPr>
              <w:fldChar w:fldCharType="end"/>
            </w:r>
          </w:hyperlink>
        </w:p>
        <w:p w:rsidR="007D7523" w:rsidRDefault="00425031">
          <w:pPr>
            <w:pStyle w:val="TOC2"/>
            <w:tabs>
              <w:tab w:val="left" w:pos="880"/>
              <w:tab w:val="right" w:pos="9350"/>
            </w:tabs>
            <w:rPr>
              <w:rFonts w:asciiTheme="minorHAnsi" w:eastAsiaTheme="minorEastAsia" w:hAnsiTheme="minorHAnsi" w:cstheme="minorBidi"/>
              <w:noProof/>
            </w:rPr>
          </w:pPr>
          <w:hyperlink w:anchor="_Toc34138501" w:history="1">
            <w:r w:rsidR="007D7523" w:rsidRPr="001431C3">
              <w:rPr>
                <w:rStyle w:val="Hyperlink"/>
                <w:rFonts w:asciiTheme="majorBidi" w:hAnsiTheme="majorBidi" w:cstheme="majorBidi"/>
                <w:noProof/>
              </w:rPr>
              <w:t>5.1</w:t>
            </w:r>
            <w:r w:rsidR="007D7523">
              <w:rPr>
                <w:rFonts w:asciiTheme="minorHAnsi" w:eastAsiaTheme="minorEastAsia" w:hAnsiTheme="minorHAnsi" w:cstheme="minorBidi"/>
                <w:noProof/>
              </w:rPr>
              <w:tab/>
            </w:r>
            <w:r w:rsidR="007D7523" w:rsidRPr="001431C3">
              <w:rPr>
                <w:rStyle w:val="Hyperlink"/>
                <w:rFonts w:asciiTheme="majorBidi" w:hAnsiTheme="majorBidi" w:cstheme="majorBidi"/>
                <w:noProof/>
              </w:rPr>
              <w:t>Conclusion</w:t>
            </w:r>
            <w:r w:rsidR="007D7523">
              <w:rPr>
                <w:noProof/>
                <w:webHidden/>
              </w:rPr>
              <w:tab/>
            </w:r>
            <w:r>
              <w:rPr>
                <w:noProof/>
                <w:webHidden/>
              </w:rPr>
              <w:fldChar w:fldCharType="begin"/>
            </w:r>
            <w:r w:rsidR="007D7523">
              <w:rPr>
                <w:noProof/>
                <w:webHidden/>
              </w:rPr>
              <w:instrText xml:space="preserve"> PAGEREF _Toc34138501 \h </w:instrText>
            </w:r>
            <w:r>
              <w:rPr>
                <w:noProof/>
                <w:webHidden/>
              </w:rPr>
            </w:r>
            <w:r>
              <w:rPr>
                <w:noProof/>
                <w:webHidden/>
              </w:rPr>
              <w:fldChar w:fldCharType="separate"/>
            </w:r>
            <w:r w:rsidR="007D7523">
              <w:rPr>
                <w:noProof/>
                <w:webHidden/>
              </w:rPr>
              <w:t>41</w:t>
            </w:r>
            <w:r>
              <w:rPr>
                <w:noProof/>
                <w:webHidden/>
              </w:rPr>
              <w:fldChar w:fldCharType="end"/>
            </w:r>
          </w:hyperlink>
        </w:p>
        <w:p w:rsidR="007D7523" w:rsidRDefault="00425031">
          <w:pPr>
            <w:pStyle w:val="TOC2"/>
            <w:tabs>
              <w:tab w:val="left" w:pos="880"/>
              <w:tab w:val="right" w:pos="9350"/>
            </w:tabs>
            <w:rPr>
              <w:rFonts w:asciiTheme="minorHAnsi" w:eastAsiaTheme="minorEastAsia" w:hAnsiTheme="minorHAnsi" w:cstheme="minorBidi"/>
              <w:noProof/>
            </w:rPr>
          </w:pPr>
          <w:hyperlink w:anchor="_Toc34138502" w:history="1">
            <w:r w:rsidR="007D7523" w:rsidRPr="001431C3">
              <w:rPr>
                <w:rStyle w:val="Hyperlink"/>
                <w:rFonts w:asciiTheme="majorBidi" w:hAnsiTheme="majorBidi" w:cstheme="majorBidi"/>
                <w:noProof/>
              </w:rPr>
              <w:t>5.2</w:t>
            </w:r>
            <w:r w:rsidR="007D7523">
              <w:rPr>
                <w:rFonts w:asciiTheme="minorHAnsi" w:eastAsiaTheme="minorEastAsia" w:hAnsiTheme="minorHAnsi" w:cstheme="minorBidi"/>
                <w:noProof/>
              </w:rPr>
              <w:tab/>
            </w:r>
            <w:r w:rsidR="007D7523" w:rsidRPr="001431C3">
              <w:rPr>
                <w:rStyle w:val="Hyperlink"/>
                <w:rFonts w:asciiTheme="majorBidi" w:hAnsiTheme="majorBidi" w:cstheme="majorBidi"/>
                <w:noProof/>
              </w:rPr>
              <w:t>Recommendations</w:t>
            </w:r>
            <w:r w:rsidR="007D7523">
              <w:rPr>
                <w:noProof/>
                <w:webHidden/>
              </w:rPr>
              <w:tab/>
            </w:r>
            <w:r>
              <w:rPr>
                <w:noProof/>
                <w:webHidden/>
              </w:rPr>
              <w:fldChar w:fldCharType="begin"/>
            </w:r>
            <w:r w:rsidR="007D7523">
              <w:rPr>
                <w:noProof/>
                <w:webHidden/>
              </w:rPr>
              <w:instrText xml:space="preserve"> PAGEREF _Toc34138502 \h </w:instrText>
            </w:r>
            <w:r>
              <w:rPr>
                <w:noProof/>
                <w:webHidden/>
              </w:rPr>
            </w:r>
            <w:r>
              <w:rPr>
                <w:noProof/>
                <w:webHidden/>
              </w:rPr>
              <w:fldChar w:fldCharType="separate"/>
            </w:r>
            <w:r w:rsidR="007D7523">
              <w:rPr>
                <w:noProof/>
                <w:webHidden/>
              </w:rPr>
              <w:t>43</w:t>
            </w:r>
            <w:r>
              <w:rPr>
                <w:noProof/>
                <w:webHidden/>
              </w:rPr>
              <w:fldChar w:fldCharType="end"/>
            </w:r>
          </w:hyperlink>
        </w:p>
        <w:p w:rsidR="007D7523" w:rsidRDefault="00425031">
          <w:pPr>
            <w:pStyle w:val="TOC1"/>
            <w:tabs>
              <w:tab w:val="right" w:pos="9350"/>
            </w:tabs>
            <w:rPr>
              <w:rFonts w:asciiTheme="minorHAnsi" w:eastAsiaTheme="minorEastAsia" w:hAnsiTheme="minorHAnsi" w:cstheme="minorBidi"/>
              <w:noProof/>
            </w:rPr>
          </w:pPr>
          <w:hyperlink w:anchor="_Toc34138503" w:history="1">
            <w:r w:rsidR="007D7523" w:rsidRPr="001431C3">
              <w:rPr>
                <w:rStyle w:val="Hyperlink"/>
                <w:rFonts w:asciiTheme="majorBidi" w:hAnsiTheme="majorBidi" w:cstheme="majorBidi"/>
                <w:noProof/>
              </w:rPr>
              <w:t>References</w:t>
            </w:r>
            <w:r w:rsidR="007D7523">
              <w:rPr>
                <w:noProof/>
                <w:webHidden/>
              </w:rPr>
              <w:tab/>
            </w:r>
            <w:r>
              <w:rPr>
                <w:noProof/>
                <w:webHidden/>
              </w:rPr>
              <w:fldChar w:fldCharType="begin"/>
            </w:r>
            <w:r w:rsidR="007D7523">
              <w:rPr>
                <w:noProof/>
                <w:webHidden/>
              </w:rPr>
              <w:instrText xml:space="preserve"> PAGEREF _Toc34138503 \h </w:instrText>
            </w:r>
            <w:r>
              <w:rPr>
                <w:noProof/>
                <w:webHidden/>
              </w:rPr>
            </w:r>
            <w:r>
              <w:rPr>
                <w:noProof/>
                <w:webHidden/>
              </w:rPr>
              <w:fldChar w:fldCharType="separate"/>
            </w:r>
            <w:r w:rsidR="007D7523">
              <w:rPr>
                <w:noProof/>
                <w:webHidden/>
              </w:rPr>
              <w:t>46</w:t>
            </w:r>
            <w:r>
              <w:rPr>
                <w:noProof/>
                <w:webHidden/>
              </w:rPr>
              <w:fldChar w:fldCharType="end"/>
            </w:r>
          </w:hyperlink>
        </w:p>
        <w:p w:rsidR="009D0524" w:rsidRDefault="00425031" w:rsidP="009D0524">
          <w:pPr>
            <w:rPr>
              <w:rFonts w:asciiTheme="majorBidi" w:hAnsiTheme="majorBidi" w:cstheme="majorBidi"/>
            </w:rPr>
            <w:sectPr w:rsidR="009D0524" w:rsidSect="00755674">
              <w:headerReference w:type="default" r:id="rId7"/>
              <w:pgSz w:w="12240" w:h="15840"/>
              <w:pgMar w:top="1440" w:right="1440" w:bottom="1440" w:left="1440" w:header="720" w:footer="720" w:gutter="0"/>
              <w:pgNumType w:fmt="lowerRoman" w:start="1"/>
              <w:cols w:space="720"/>
            </w:sectPr>
          </w:pPr>
          <w:r w:rsidRPr="0091739F">
            <w:rPr>
              <w:rFonts w:asciiTheme="majorBidi" w:hAnsiTheme="majorBidi" w:cstheme="majorBidi"/>
            </w:rPr>
            <w:fldChar w:fldCharType="end"/>
          </w:r>
        </w:p>
      </w:sdtContent>
    </w:sdt>
    <w:p w:rsidR="00094F79" w:rsidRPr="0091739F" w:rsidRDefault="00A446B8">
      <w:pPr>
        <w:pStyle w:val="Heading1"/>
        <w:numPr>
          <w:ilvl w:val="0"/>
          <w:numId w:val="6"/>
        </w:numPr>
        <w:rPr>
          <w:rFonts w:asciiTheme="majorBidi" w:hAnsiTheme="majorBidi" w:cstheme="majorBidi"/>
        </w:rPr>
      </w:pPr>
      <w:bookmarkStart w:id="1" w:name="_Toc34138476"/>
      <w:r w:rsidRPr="0091739F">
        <w:rPr>
          <w:rFonts w:asciiTheme="majorBidi" w:hAnsiTheme="majorBidi" w:cstheme="majorBidi"/>
        </w:rPr>
        <w:lastRenderedPageBreak/>
        <w:t>Introduction</w:t>
      </w:r>
      <w:bookmarkEnd w:id="1"/>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The socio-economic wellbeing of a nation is greatly influenced by the quality of its schools (</w:t>
      </w:r>
      <w:hyperlink w:anchor="_49x2ik5">
        <w:r w:rsidRPr="0091739F">
          <w:rPr>
            <w:rFonts w:asciiTheme="majorBidi" w:hAnsiTheme="majorBidi" w:cstheme="majorBidi"/>
            <w:sz w:val="24"/>
            <w:szCs w:val="24"/>
          </w:rPr>
          <w:t>Mayer, Mullens, &amp; Moore, 2000</w:t>
        </w:r>
      </w:hyperlink>
      <w:r w:rsidRPr="0091739F">
        <w:rPr>
          <w:rFonts w:asciiTheme="majorBidi" w:hAnsiTheme="majorBidi" w:cstheme="majorBidi"/>
          <w:sz w:val="24"/>
          <w:szCs w:val="24"/>
        </w:rPr>
        <w:t>). Mayer et al. (2000) argue that schools are considered as de</w:t>
      </w:r>
      <w:bookmarkStart w:id="2" w:name="_GoBack"/>
      <w:bookmarkEnd w:id="2"/>
      <w:r w:rsidRPr="0091739F">
        <w:rPr>
          <w:rFonts w:asciiTheme="majorBidi" w:hAnsiTheme="majorBidi" w:cstheme="majorBidi"/>
          <w:sz w:val="24"/>
          <w:szCs w:val="24"/>
        </w:rPr>
        <w:t>clining if the students do not acquire the social and academic skills required to become socially and economically productive. School education plays an important role in personal development of individuals as well as development of the society (</w:t>
      </w:r>
      <w:hyperlink w:anchor="_2p2csry">
        <w:r w:rsidRPr="0091739F">
          <w:rPr>
            <w:rFonts w:asciiTheme="majorBidi" w:hAnsiTheme="majorBidi" w:cstheme="majorBidi"/>
            <w:sz w:val="24"/>
            <w:szCs w:val="24"/>
          </w:rPr>
          <w:t>Ladd &amp; Loeb, 2013</w:t>
        </w:r>
      </w:hyperlink>
      <w:r w:rsidRPr="0091739F">
        <w:rPr>
          <w:rFonts w:asciiTheme="majorBidi" w:hAnsiTheme="majorBidi" w:cstheme="majorBidi"/>
          <w:sz w:val="24"/>
          <w:szCs w:val="24"/>
        </w:rPr>
        <w:t>). The benefits, according to Ladd and Loeb (2013), to the society include economic growth and human development; and the private gains are the benefits to the students of being in a safe and enjoyable school environment, their care, their development, the prospects of future higher paying jobs, and better health. Owing to the private and public benefits of education, all the nations of the world invest in their respective education system and try to provide free school education to their children. There has been a huge debate about the importance of education in Pakistan. No one denies the importance of education for social, political and economic development of a society. Under the 1973 Constitution of Pakistan, education has been declared a basic human right and its provision has been declared the responsibility of the state.Article 25-A of the 1973 Constitution of Pakistan holds: “The State shall provide free and compulsory education to all children of the age of five to sixteen years in such manner as may be determined by law”. Under the Article 37(b) of the Constitution of Pakistan, the government is encouraged to “remove illiteracy and provide free and compulsory secondary education within possible period.” In 2015, Pakistan signed the Sustainable Development Goals (SDGs) document. Despite all these commitments and constitutional and legal provisions, the public schools in Pakistan are declining and consequently, there are low learning outcomes among the students. For example, 2018 Annual Status of Education Report (ASER), a citizen-led initiative that works with citizens to raise nationwide conversation and policy action on learning in Pakistan, shows that around 50% of the students of Class 5 age have not reached the learning levels of Grade 2. The ranking of Pakistan on various educational indexes is among the low performing countries. The World Economic Forum (WEF) placed Pakistan on the 94</w:t>
      </w:r>
      <w:r w:rsidRPr="0091739F">
        <w:rPr>
          <w:rFonts w:asciiTheme="majorBidi" w:hAnsiTheme="majorBidi" w:cstheme="majorBidi"/>
          <w:sz w:val="24"/>
          <w:szCs w:val="24"/>
          <w:vertAlign w:val="superscript"/>
        </w:rPr>
        <w:t>th</w:t>
      </w:r>
      <w:r w:rsidRPr="0091739F">
        <w:rPr>
          <w:rFonts w:asciiTheme="majorBidi" w:hAnsiTheme="majorBidi" w:cstheme="majorBidi"/>
          <w:sz w:val="24"/>
          <w:szCs w:val="24"/>
        </w:rPr>
        <w:t xml:space="preserve"> position out of 137 countries on the “</w:t>
      </w:r>
      <w:r w:rsidRPr="0091739F">
        <w:rPr>
          <w:rFonts w:asciiTheme="majorBidi" w:hAnsiTheme="majorBidi" w:cstheme="majorBidi"/>
          <w:b/>
          <w:sz w:val="24"/>
          <w:szCs w:val="24"/>
        </w:rPr>
        <w:t>Quality of Education System Index</w:t>
      </w:r>
      <w:r w:rsidRPr="0091739F">
        <w:rPr>
          <w:rFonts w:asciiTheme="majorBidi" w:hAnsiTheme="majorBidi" w:cstheme="majorBidi"/>
          <w:sz w:val="24"/>
          <w:szCs w:val="24"/>
        </w:rPr>
        <w:t>” (</w:t>
      </w:r>
      <w:hyperlink w:anchor="_147n2zr">
        <w:r w:rsidRPr="0091739F">
          <w:rPr>
            <w:rFonts w:asciiTheme="majorBidi" w:hAnsiTheme="majorBidi" w:cstheme="majorBidi"/>
            <w:sz w:val="24"/>
            <w:szCs w:val="24"/>
          </w:rPr>
          <w:t>"The Global Competitiveness Index," 2017</w:t>
        </w:r>
      </w:hyperlink>
      <w:r w:rsidRPr="0091739F">
        <w:rPr>
          <w:rFonts w:asciiTheme="majorBidi" w:hAnsiTheme="majorBidi" w:cstheme="majorBidi"/>
          <w:sz w:val="24"/>
          <w:szCs w:val="24"/>
        </w:rPr>
        <w:t xml:space="preserve">). The index is a measure of “how well does the education system in a country meet the needs of a competitive economy?” The scale comprises 1 to 7 points, where seven shows that a country </w:t>
      </w:r>
      <w:r w:rsidRPr="0091739F">
        <w:rPr>
          <w:rFonts w:asciiTheme="majorBidi" w:hAnsiTheme="majorBidi" w:cstheme="majorBidi"/>
          <w:sz w:val="24"/>
          <w:szCs w:val="24"/>
        </w:rPr>
        <w:lastRenderedPageBreak/>
        <w:t>performs exceptionally well on the index, and one shows that it does not perform well at all. Among the South Asian countries, </w:t>
      </w:r>
      <w:hyperlink r:id="rId8">
        <w:r w:rsidRPr="0091739F">
          <w:rPr>
            <w:rFonts w:asciiTheme="majorBidi" w:hAnsiTheme="majorBidi" w:cstheme="majorBidi"/>
            <w:color w:val="000000"/>
            <w:sz w:val="24"/>
            <w:szCs w:val="24"/>
          </w:rPr>
          <w:t>India</w:t>
        </w:r>
      </w:hyperlink>
      <w:r w:rsidRPr="0091739F">
        <w:rPr>
          <w:rFonts w:asciiTheme="majorBidi" w:hAnsiTheme="majorBidi" w:cstheme="majorBidi"/>
          <w:sz w:val="24"/>
          <w:szCs w:val="24"/>
        </w:rPr>
        <w:t> has the highest indicator value at 4.62 Index, whereas Pakistan is placed at the 3.75 Index on the second last indicator value after Bangladesh.</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The 18</w:t>
      </w:r>
      <w:r w:rsidRPr="0091739F">
        <w:rPr>
          <w:rFonts w:asciiTheme="majorBidi" w:hAnsiTheme="majorBidi" w:cstheme="majorBidi"/>
          <w:sz w:val="24"/>
          <w:szCs w:val="24"/>
          <w:vertAlign w:val="superscript"/>
        </w:rPr>
        <w:t>th</w:t>
      </w:r>
      <w:r w:rsidRPr="0091739F">
        <w:rPr>
          <w:rFonts w:asciiTheme="majorBidi" w:hAnsiTheme="majorBidi" w:cstheme="majorBidi"/>
          <w:sz w:val="24"/>
          <w:szCs w:val="24"/>
        </w:rPr>
        <w:t xml:space="preserve"> Amendment to the Constitution of Pakistan devolved the subject of education to the provinces. Since 2010, the provinces have been developing their own policies, plans and programs for improving their educational indicators. There are 52,394 public schools in Punjab that has been providing free education to 12,268,981students (</w:t>
      </w:r>
      <w:hyperlink w:anchor="_3o7alnk">
        <w:r w:rsidRPr="0091739F">
          <w:rPr>
            <w:rFonts w:asciiTheme="majorBidi" w:hAnsiTheme="majorBidi" w:cstheme="majorBidi"/>
            <w:sz w:val="24"/>
            <w:szCs w:val="24"/>
          </w:rPr>
          <w:t>ASC, 2018</w:t>
        </w:r>
      </w:hyperlink>
      <w:r w:rsidRPr="0091739F">
        <w:rPr>
          <w:rFonts w:asciiTheme="majorBidi" w:hAnsiTheme="majorBidi" w:cstheme="majorBidi"/>
          <w:sz w:val="24"/>
          <w:szCs w:val="24"/>
        </w:rPr>
        <w:t>).The Government of Punjab has allocated 16.64 percent of its total budget of year 2019-20 to the education. In the last five years, the budgetary allocation to the education sector in Punjab has recorded an increase of 19%. The Punjab School Education Department (PSED) has been struggling to improve the public schools through various plans and programs. In 2013, Punjab Government launched a school improvement program for the provision of infrastructure facilities such as electricity, water, boundary walls, and additional classrooms. Now, 99% schools have been provided with drinking water and toilets, 96% schools with electricity and 98% schools with boundary walls.</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noProof/>
          <w:sz w:val="24"/>
          <w:szCs w:val="24"/>
        </w:rPr>
        <w:drawing>
          <wp:inline distT="0" distB="0" distL="0" distR="0">
            <wp:extent cx="5486400" cy="3200400"/>
            <wp:effectExtent l="0" t="0" r="19050" b="1905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094F79" w:rsidRPr="0091739F" w:rsidRDefault="00A446B8">
      <w:pPr>
        <w:pBdr>
          <w:top w:val="nil"/>
          <w:left w:val="nil"/>
          <w:bottom w:val="nil"/>
          <w:right w:val="nil"/>
          <w:between w:val="nil"/>
        </w:pBdr>
        <w:spacing w:line="240" w:lineRule="auto"/>
        <w:jc w:val="both"/>
        <w:rPr>
          <w:rFonts w:asciiTheme="majorBidi" w:hAnsiTheme="majorBidi" w:cstheme="majorBidi"/>
          <w:b/>
          <w:color w:val="4F81BD"/>
          <w:sz w:val="18"/>
          <w:szCs w:val="18"/>
        </w:rPr>
      </w:pPr>
      <w:r w:rsidRPr="0091739F">
        <w:rPr>
          <w:rFonts w:asciiTheme="majorBidi" w:hAnsiTheme="majorBidi" w:cstheme="majorBidi"/>
          <w:b/>
          <w:color w:val="4F81BD"/>
          <w:sz w:val="18"/>
          <w:szCs w:val="18"/>
        </w:rPr>
        <w:t>Source: PMIU ASC 2017-18</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 xml:space="preserve">The PSED introduced several initiatives to increase the students’ enrollment. In order to improve access to education and increase enrollment, Punjab Government, through Punjab Education </w:t>
      </w:r>
      <w:r w:rsidRPr="0091739F">
        <w:rPr>
          <w:rFonts w:asciiTheme="majorBidi" w:hAnsiTheme="majorBidi" w:cstheme="majorBidi"/>
          <w:sz w:val="24"/>
          <w:szCs w:val="24"/>
        </w:rPr>
        <w:lastRenderedPageBreak/>
        <w:t>Foundation (PEF), initiated the Punjab Public School Support Programme. Under this program, the Government partnered with private individuals and organizations to run chronically low-performing public schools under performance-based contracts. In 2006, PEF launched Education Voucher Scheme which is a public private partnership based educational model in which PEF pays the fee of and provides free textbooks to the poor students of KG to Grade 10 enrolled in the selected private schools, generally known as partner schools. In order to reduce the gap between females and males enrolled in schools, the Punjab Government launched Zewar-e-Taleem program. Under this program, the Government provides stipends to the girls enrolled in middle and high schools. Under this program, over 465,000 secondary school-going girls are provided a stipend of Rs. 1,000 each month across the sixteen low performing districts every quarter. According to Annual School Census (ASC) Report for 2017-2018, the enrollment rate recorded</w:t>
      </w:r>
      <w:r w:rsidRPr="0091739F">
        <w:rPr>
          <w:rFonts w:asciiTheme="majorBidi" w:eastAsia="Times New Roman" w:hAnsiTheme="majorBidi" w:cstheme="majorBidi"/>
          <w:color w:val="000000"/>
          <w:sz w:val="23"/>
          <w:szCs w:val="23"/>
        </w:rPr>
        <w:t xml:space="preserve"> an increase of </w:t>
      </w:r>
      <w:r w:rsidRPr="0091739F">
        <w:rPr>
          <w:rFonts w:asciiTheme="majorBidi" w:hAnsiTheme="majorBidi" w:cstheme="majorBidi"/>
          <w:sz w:val="24"/>
          <w:szCs w:val="24"/>
        </w:rPr>
        <w:t xml:space="preserve">13.5% over last 5 years in Punjab. The enrollment of female students has also been increasing for the last five years. </w:t>
      </w:r>
    </w:p>
    <w:p w:rsidR="00094F79" w:rsidRPr="0091739F" w:rsidRDefault="00094F79">
      <w:pPr>
        <w:spacing w:line="360" w:lineRule="auto"/>
        <w:jc w:val="both"/>
        <w:rPr>
          <w:rFonts w:asciiTheme="majorBidi" w:hAnsiTheme="majorBidi" w:cstheme="majorBidi"/>
          <w:sz w:val="24"/>
          <w:szCs w:val="24"/>
        </w:rPr>
      </w:pP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noProof/>
          <w:sz w:val="24"/>
          <w:szCs w:val="24"/>
        </w:rPr>
        <w:drawing>
          <wp:inline distT="0" distB="0" distL="0" distR="0">
            <wp:extent cx="5943600" cy="3185154"/>
            <wp:effectExtent l="0" t="0" r="19050" b="15875"/>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094F79" w:rsidRPr="0091739F" w:rsidRDefault="00A446B8">
      <w:pPr>
        <w:pBdr>
          <w:top w:val="nil"/>
          <w:left w:val="nil"/>
          <w:bottom w:val="nil"/>
          <w:right w:val="nil"/>
          <w:between w:val="nil"/>
        </w:pBdr>
        <w:spacing w:line="240" w:lineRule="auto"/>
        <w:jc w:val="both"/>
        <w:rPr>
          <w:rFonts w:asciiTheme="majorBidi" w:hAnsiTheme="majorBidi" w:cstheme="majorBidi"/>
          <w:b/>
          <w:color w:val="4F81BD"/>
          <w:sz w:val="24"/>
          <w:szCs w:val="24"/>
        </w:rPr>
      </w:pPr>
      <w:r w:rsidRPr="0091739F">
        <w:rPr>
          <w:rFonts w:asciiTheme="majorBidi" w:hAnsiTheme="majorBidi" w:cstheme="majorBidi"/>
          <w:b/>
          <w:color w:val="4F81BD"/>
          <w:sz w:val="18"/>
          <w:szCs w:val="18"/>
        </w:rPr>
        <w:t>Source: PIMU, ASC2017-18</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 xml:space="preserve">Punjab School Education Sector Plan 2013-2018 incorporated the program for Early Childhood Education.Under this program, PSED has established over 15,000 Early Childhood Education </w:t>
      </w:r>
      <w:r w:rsidRPr="0091739F">
        <w:rPr>
          <w:rFonts w:asciiTheme="majorBidi" w:hAnsiTheme="majorBidi" w:cstheme="majorBidi"/>
          <w:sz w:val="24"/>
          <w:szCs w:val="24"/>
        </w:rPr>
        <w:lastRenderedPageBreak/>
        <w:t>classrooms in government schools across the province. Such centers are provided with trained teachers and other caregivers.</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 xml:space="preserve">The Punjab Government also introduced an ambitious program for the recruitment of highly qualified teachers into the public schools. In the last five years, more than 100,000 teachers have been recruited on the basis of competition and merit to public schools in Punjab and increased the number of teachers in public school from </w:t>
      </w:r>
      <w:r w:rsidRPr="0091739F">
        <w:rPr>
          <w:rFonts w:asciiTheme="majorBidi" w:hAnsiTheme="majorBidi" w:cstheme="majorBidi"/>
          <w:b/>
          <w:sz w:val="24"/>
          <w:szCs w:val="24"/>
        </w:rPr>
        <w:t xml:space="preserve">323,217 </w:t>
      </w:r>
      <w:r w:rsidRPr="0091739F">
        <w:rPr>
          <w:rFonts w:asciiTheme="majorBidi" w:hAnsiTheme="majorBidi" w:cstheme="majorBidi"/>
          <w:sz w:val="24"/>
          <w:szCs w:val="24"/>
        </w:rPr>
        <w:t xml:space="preserve">in 2013 to </w:t>
      </w:r>
      <w:r w:rsidRPr="0091739F">
        <w:rPr>
          <w:rFonts w:asciiTheme="majorBidi" w:hAnsiTheme="majorBidi" w:cstheme="majorBidi"/>
          <w:b/>
          <w:sz w:val="24"/>
          <w:szCs w:val="24"/>
        </w:rPr>
        <w:t xml:space="preserve">403,172 </w:t>
      </w:r>
      <w:r w:rsidRPr="0091739F">
        <w:rPr>
          <w:rFonts w:asciiTheme="majorBidi" w:hAnsiTheme="majorBidi" w:cstheme="majorBidi"/>
          <w:sz w:val="24"/>
          <w:szCs w:val="24"/>
        </w:rPr>
        <w:t>in 2017.</w:t>
      </w:r>
    </w:p>
    <w:p w:rsidR="00094F79" w:rsidRPr="0091739F" w:rsidRDefault="00A446B8">
      <w:pPr>
        <w:keepNext/>
        <w:spacing w:line="360" w:lineRule="auto"/>
        <w:jc w:val="both"/>
        <w:rPr>
          <w:rFonts w:asciiTheme="majorBidi" w:hAnsiTheme="majorBidi" w:cstheme="majorBidi"/>
        </w:rPr>
      </w:pPr>
      <w:r w:rsidRPr="0091739F">
        <w:rPr>
          <w:rFonts w:asciiTheme="majorBidi" w:hAnsiTheme="majorBidi" w:cstheme="majorBidi"/>
          <w:noProof/>
          <w:sz w:val="24"/>
          <w:szCs w:val="24"/>
        </w:rPr>
        <w:drawing>
          <wp:inline distT="0" distB="0" distL="0" distR="0">
            <wp:extent cx="5327374" cy="2822713"/>
            <wp:effectExtent l="0" t="0" r="26035" b="15875"/>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094F79" w:rsidRPr="0091739F" w:rsidRDefault="00A446B8">
      <w:pPr>
        <w:pBdr>
          <w:top w:val="nil"/>
          <w:left w:val="nil"/>
          <w:bottom w:val="nil"/>
          <w:right w:val="nil"/>
          <w:between w:val="nil"/>
        </w:pBdr>
        <w:spacing w:line="240" w:lineRule="auto"/>
        <w:jc w:val="both"/>
        <w:rPr>
          <w:rFonts w:asciiTheme="majorBidi" w:hAnsiTheme="majorBidi" w:cstheme="majorBidi"/>
          <w:b/>
          <w:color w:val="4F81BD"/>
          <w:sz w:val="24"/>
          <w:szCs w:val="24"/>
        </w:rPr>
      </w:pPr>
      <w:r w:rsidRPr="0091739F">
        <w:rPr>
          <w:rFonts w:asciiTheme="majorBidi" w:hAnsiTheme="majorBidi" w:cstheme="majorBidi"/>
          <w:b/>
          <w:color w:val="4F81BD"/>
          <w:sz w:val="18"/>
          <w:szCs w:val="18"/>
        </w:rPr>
        <w:t>Source: PMIU, ASC2017-18</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The teachers are distributed between Primary School Teachers (PSTs), Elementary School Teachers (ESTs) and Senior School Teachers (SSTs) as under.</w:t>
      </w:r>
    </w:p>
    <w:p w:rsidR="00094F79" w:rsidRPr="0091739F" w:rsidRDefault="00A446B8">
      <w:pPr>
        <w:keepNext/>
        <w:spacing w:line="360" w:lineRule="auto"/>
        <w:jc w:val="both"/>
        <w:rPr>
          <w:rFonts w:asciiTheme="majorBidi" w:hAnsiTheme="majorBidi" w:cstheme="majorBidi"/>
        </w:rPr>
      </w:pPr>
      <w:r w:rsidRPr="0091739F">
        <w:rPr>
          <w:rFonts w:asciiTheme="majorBidi" w:hAnsiTheme="majorBidi" w:cstheme="majorBidi"/>
          <w:noProof/>
          <w:sz w:val="24"/>
          <w:szCs w:val="24"/>
        </w:rPr>
        <w:lastRenderedPageBreak/>
        <w:drawing>
          <wp:inline distT="0" distB="0" distL="0" distR="0">
            <wp:extent cx="4786685" cy="3085106"/>
            <wp:effectExtent l="0" t="0" r="13970" b="2032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094F79" w:rsidRPr="0091739F" w:rsidRDefault="00A446B8">
      <w:pPr>
        <w:pBdr>
          <w:top w:val="nil"/>
          <w:left w:val="nil"/>
          <w:bottom w:val="nil"/>
          <w:right w:val="nil"/>
          <w:between w:val="nil"/>
        </w:pBdr>
        <w:spacing w:line="240" w:lineRule="auto"/>
        <w:jc w:val="both"/>
        <w:rPr>
          <w:rFonts w:asciiTheme="majorBidi" w:hAnsiTheme="majorBidi" w:cstheme="majorBidi"/>
          <w:b/>
          <w:color w:val="4F81BD"/>
          <w:sz w:val="24"/>
          <w:szCs w:val="24"/>
        </w:rPr>
      </w:pPr>
      <w:r w:rsidRPr="0091739F">
        <w:rPr>
          <w:rFonts w:asciiTheme="majorBidi" w:hAnsiTheme="majorBidi" w:cstheme="majorBidi"/>
          <w:b/>
          <w:color w:val="4F81BD"/>
          <w:sz w:val="18"/>
          <w:szCs w:val="18"/>
        </w:rPr>
        <w:t>Source: PIMU, ACR 2017-18</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 xml:space="preserve">A large number of students are enrolled in the public sector schools. According to ASER 2018, in the Rural Areas of Punjab about 62% of children of 3-5 years of age are enrolled in public schools while this percentage increases to 73 for students of 6-16 years of age. </w:t>
      </w:r>
    </w:p>
    <w:p w:rsidR="00094F79" w:rsidRPr="0091739F" w:rsidRDefault="00A446B8">
      <w:pPr>
        <w:keepNext/>
        <w:spacing w:line="360" w:lineRule="auto"/>
        <w:jc w:val="both"/>
        <w:rPr>
          <w:rFonts w:asciiTheme="majorBidi" w:hAnsiTheme="majorBidi" w:cstheme="majorBidi"/>
        </w:rPr>
      </w:pPr>
      <w:r w:rsidRPr="0091739F">
        <w:rPr>
          <w:rFonts w:asciiTheme="majorBidi" w:hAnsiTheme="majorBidi" w:cstheme="majorBidi"/>
          <w:noProof/>
          <w:sz w:val="24"/>
          <w:szCs w:val="24"/>
        </w:rPr>
        <w:drawing>
          <wp:inline distT="0" distB="0" distL="0" distR="0">
            <wp:extent cx="5486400" cy="3200400"/>
            <wp:effectExtent l="0" t="0" r="19050" b="1905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094F79" w:rsidRPr="0091739F" w:rsidRDefault="00A446B8">
      <w:pPr>
        <w:pBdr>
          <w:top w:val="nil"/>
          <w:left w:val="nil"/>
          <w:bottom w:val="nil"/>
          <w:right w:val="nil"/>
          <w:between w:val="nil"/>
        </w:pBdr>
        <w:spacing w:line="240" w:lineRule="auto"/>
        <w:jc w:val="both"/>
        <w:rPr>
          <w:rFonts w:asciiTheme="majorBidi" w:hAnsiTheme="majorBidi" w:cstheme="majorBidi"/>
          <w:b/>
          <w:color w:val="4F81BD"/>
          <w:sz w:val="24"/>
          <w:szCs w:val="24"/>
        </w:rPr>
      </w:pPr>
      <w:r w:rsidRPr="0091739F">
        <w:rPr>
          <w:rFonts w:asciiTheme="majorBidi" w:hAnsiTheme="majorBidi" w:cstheme="majorBidi"/>
          <w:b/>
          <w:color w:val="4F81BD"/>
          <w:sz w:val="18"/>
          <w:szCs w:val="18"/>
        </w:rPr>
        <w:t>Source: ASER2018</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lastRenderedPageBreak/>
        <w:t>Despite all these efforts, Punjab is not different from Pakistan’s national educational scenario as the public schools in Punjab are declining. About 4.8 million children are out-of-school in Punjab (</w:t>
      </w:r>
      <w:hyperlink w:anchor="_23ckvvd">
        <w:r w:rsidRPr="0091739F">
          <w:rPr>
            <w:rFonts w:asciiTheme="majorBidi" w:hAnsiTheme="majorBidi" w:cstheme="majorBidi"/>
            <w:sz w:val="24"/>
            <w:szCs w:val="24"/>
          </w:rPr>
          <w:t>PBS, 2017</w:t>
        </w:r>
      </w:hyperlink>
      <w:r w:rsidRPr="0091739F">
        <w:rPr>
          <w:rFonts w:asciiTheme="majorBidi" w:hAnsiTheme="majorBidi" w:cstheme="majorBidi"/>
          <w:sz w:val="24"/>
          <w:szCs w:val="24"/>
        </w:rPr>
        <w:t>). Among the ones that are enrolled in the public schools there are low learning outcomes. ASER’s 2018 report for the Rural Punjab shows that only 60% of students of class 5 can do 2 digit-divisions in arithmetic which they should have learnt at Grade 2 level, instead of at Grade 5.</w:t>
      </w:r>
    </w:p>
    <w:p w:rsidR="00094F79" w:rsidRPr="0091739F" w:rsidRDefault="00A446B8">
      <w:pPr>
        <w:keepNext/>
        <w:spacing w:line="360" w:lineRule="auto"/>
        <w:jc w:val="both"/>
        <w:rPr>
          <w:rFonts w:asciiTheme="majorBidi" w:hAnsiTheme="majorBidi" w:cstheme="majorBidi"/>
        </w:rPr>
      </w:pPr>
      <w:r w:rsidRPr="0091739F">
        <w:rPr>
          <w:rFonts w:asciiTheme="majorBidi" w:hAnsiTheme="majorBidi" w:cstheme="majorBidi"/>
          <w:noProof/>
        </w:rPr>
        <w:drawing>
          <wp:inline distT="0" distB="0" distL="0" distR="0">
            <wp:extent cx="5486400" cy="3200400"/>
            <wp:effectExtent l="0" t="0" r="19050" b="1905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094F79" w:rsidRPr="0091739F" w:rsidRDefault="00A446B8">
      <w:pPr>
        <w:pBdr>
          <w:top w:val="nil"/>
          <w:left w:val="nil"/>
          <w:bottom w:val="nil"/>
          <w:right w:val="nil"/>
          <w:between w:val="nil"/>
        </w:pBdr>
        <w:spacing w:line="240" w:lineRule="auto"/>
        <w:jc w:val="both"/>
        <w:rPr>
          <w:rFonts w:asciiTheme="majorBidi" w:hAnsiTheme="majorBidi" w:cstheme="majorBidi"/>
          <w:b/>
          <w:color w:val="4F81BD"/>
          <w:sz w:val="24"/>
          <w:szCs w:val="24"/>
        </w:rPr>
      </w:pPr>
      <w:r w:rsidRPr="0091739F">
        <w:rPr>
          <w:rFonts w:asciiTheme="majorBidi" w:hAnsiTheme="majorBidi" w:cstheme="majorBidi"/>
          <w:b/>
          <w:color w:val="4F81BD"/>
          <w:sz w:val="18"/>
          <w:szCs w:val="18"/>
        </w:rPr>
        <w:t>Source 1ASER 2018 Report</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 xml:space="preserve">Another issue is the disparity in the learning outcomes among the students of public and private schools. These disparities lead to social, political and economic inequality in the society. The students of private schools secure admissions in the high ranked universities of the country and enhance their skills and probabilities of employment, particularly in the leading sectors, departments and institutions of the country. While the ones who acquire public school education are unable to compete and are forced to get low paid jobs. This in turn leads to a vicious cycle of inequality which creates social, political and economic instabilities in Pakistan.  </w:t>
      </w:r>
    </w:p>
    <w:p w:rsidR="00094F79" w:rsidRPr="0091739F" w:rsidRDefault="00A446B8">
      <w:pPr>
        <w:rPr>
          <w:rFonts w:asciiTheme="majorBidi" w:hAnsiTheme="majorBidi" w:cstheme="majorBidi"/>
        </w:rPr>
      </w:pPr>
      <w:r w:rsidRPr="0091739F">
        <w:rPr>
          <w:rFonts w:asciiTheme="majorBidi" w:hAnsiTheme="majorBidi" w:cstheme="majorBidi"/>
          <w:noProof/>
        </w:rPr>
        <w:lastRenderedPageBreak/>
        <w:drawing>
          <wp:inline distT="0" distB="0" distL="0" distR="0">
            <wp:extent cx="5486400" cy="2806810"/>
            <wp:effectExtent l="0" t="0" r="19050" b="1270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094F79" w:rsidRPr="0091739F" w:rsidRDefault="00A446B8">
      <w:pPr>
        <w:rPr>
          <w:rFonts w:asciiTheme="majorBidi" w:hAnsiTheme="majorBidi" w:cstheme="majorBidi"/>
        </w:rPr>
      </w:pPr>
      <w:r w:rsidRPr="0091739F">
        <w:rPr>
          <w:rFonts w:asciiTheme="majorBidi" w:hAnsiTheme="majorBidi" w:cstheme="majorBidi"/>
          <w:noProof/>
        </w:rPr>
        <w:drawing>
          <wp:inline distT="0" distB="0" distL="0" distR="0">
            <wp:extent cx="5486400" cy="2822713"/>
            <wp:effectExtent l="0" t="0" r="19050" b="15875"/>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094F79" w:rsidRPr="0091739F" w:rsidRDefault="00A446B8">
      <w:pPr>
        <w:pBdr>
          <w:top w:val="nil"/>
          <w:left w:val="nil"/>
          <w:bottom w:val="nil"/>
          <w:right w:val="nil"/>
          <w:between w:val="nil"/>
        </w:pBdr>
        <w:spacing w:line="240" w:lineRule="auto"/>
        <w:jc w:val="both"/>
        <w:rPr>
          <w:rFonts w:asciiTheme="majorBidi" w:hAnsiTheme="majorBidi" w:cstheme="majorBidi"/>
          <w:b/>
          <w:color w:val="4F81BD"/>
          <w:sz w:val="18"/>
          <w:szCs w:val="18"/>
        </w:rPr>
      </w:pPr>
      <w:r w:rsidRPr="0091739F">
        <w:rPr>
          <w:rFonts w:asciiTheme="majorBidi" w:hAnsiTheme="majorBidi" w:cstheme="majorBidi"/>
          <w:b/>
          <w:color w:val="4F81BD"/>
          <w:sz w:val="18"/>
          <w:szCs w:val="18"/>
        </w:rPr>
        <w:t>Source: ASER 2018 Report Data</w:t>
      </w:r>
    </w:p>
    <w:p w:rsidR="00094F79" w:rsidRPr="0091739F" w:rsidRDefault="00094F79">
      <w:pPr>
        <w:spacing w:line="360" w:lineRule="auto"/>
        <w:jc w:val="both"/>
        <w:rPr>
          <w:rFonts w:asciiTheme="majorBidi" w:hAnsiTheme="majorBidi" w:cstheme="majorBidi"/>
          <w:b/>
          <w:sz w:val="32"/>
          <w:szCs w:val="32"/>
        </w:rPr>
      </w:pPr>
    </w:p>
    <w:p w:rsidR="00094F79" w:rsidRPr="0091739F" w:rsidRDefault="00094F79">
      <w:pPr>
        <w:spacing w:line="360" w:lineRule="auto"/>
        <w:jc w:val="both"/>
        <w:rPr>
          <w:rFonts w:asciiTheme="majorBidi" w:hAnsiTheme="majorBidi" w:cstheme="majorBidi"/>
          <w:b/>
          <w:sz w:val="32"/>
          <w:szCs w:val="32"/>
        </w:rPr>
      </w:pPr>
    </w:p>
    <w:p w:rsidR="00094F79" w:rsidRPr="0091739F" w:rsidRDefault="00094F79">
      <w:pPr>
        <w:spacing w:line="360" w:lineRule="auto"/>
        <w:jc w:val="both"/>
        <w:rPr>
          <w:rFonts w:asciiTheme="majorBidi" w:hAnsiTheme="majorBidi" w:cstheme="majorBidi"/>
          <w:b/>
          <w:sz w:val="32"/>
          <w:szCs w:val="32"/>
        </w:rPr>
      </w:pPr>
    </w:p>
    <w:p w:rsidR="00094F79" w:rsidRPr="0091739F" w:rsidRDefault="00094F79">
      <w:pPr>
        <w:spacing w:line="360" w:lineRule="auto"/>
        <w:jc w:val="both"/>
        <w:rPr>
          <w:rFonts w:asciiTheme="majorBidi" w:hAnsiTheme="majorBidi" w:cstheme="majorBidi"/>
          <w:b/>
          <w:sz w:val="32"/>
          <w:szCs w:val="32"/>
        </w:rPr>
      </w:pPr>
    </w:p>
    <w:p w:rsidR="00094F79" w:rsidRPr="0091739F" w:rsidRDefault="00A446B8">
      <w:pPr>
        <w:pStyle w:val="Heading2"/>
        <w:rPr>
          <w:rFonts w:asciiTheme="majorBidi" w:hAnsiTheme="majorBidi" w:cstheme="majorBidi"/>
          <w:b w:val="0"/>
          <w:color w:val="000000"/>
          <w:sz w:val="28"/>
          <w:szCs w:val="28"/>
        </w:rPr>
      </w:pPr>
      <w:bookmarkStart w:id="3" w:name="_Toc34138477"/>
      <w:r w:rsidRPr="0091739F">
        <w:rPr>
          <w:rFonts w:asciiTheme="majorBidi" w:hAnsiTheme="majorBidi" w:cstheme="majorBidi"/>
          <w:color w:val="000000"/>
          <w:sz w:val="24"/>
          <w:szCs w:val="24"/>
        </w:rPr>
        <w:lastRenderedPageBreak/>
        <w:t>1.2</w:t>
      </w:r>
      <w:r w:rsidRPr="0091739F">
        <w:rPr>
          <w:rFonts w:asciiTheme="majorBidi" w:hAnsiTheme="majorBidi" w:cstheme="majorBidi"/>
          <w:color w:val="000000"/>
          <w:sz w:val="24"/>
          <w:szCs w:val="24"/>
        </w:rPr>
        <w:tab/>
        <w:t>Statement of the Problem</w:t>
      </w:r>
      <w:bookmarkEnd w:id="3"/>
    </w:p>
    <w:p w:rsidR="003B671E" w:rsidRDefault="00A446B8" w:rsidP="003B671E">
      <w:pPr>
        <w:spacing w:line="360" w:lineRule="auto"/>
        <w:jc w:val="both"/>
        <w:rPr>
          <w:rFonts w:asciiTheme="majorBidi" w:hAnsiTheme="majorBidi" w:cstheme="majorBidi"/>
          <w:sz w:val="24"/>
          <w:szCs w:val="24"/>
        </w:rPr>
      </w:pPr>
      <w:bookmarkStart w:id="4" w:name="_ihv636" w:colFirst="0" w:colLast="0"/>
      <w:bookmarkEnd w:id="4"/>
      <w:r w:rsidRPr="0091739F">
        <w:rPr>
          <w:rFonts w:asciiTheme="majorBidi" w:hAnsiTheme="majorBidi" w:cstheme="majorBidi"/>
          <w:sz w:val="24"/>
          <w:szCs w:val="24"/>
        </w:rPr>
        <w:t>The Government of Punjab is responding to the changing social, political and economic dynamics by introducing new initiatives/strategies in the public sector schools. However, the public schools in Punjab are continuously declining. In September 2017, Gallup Pakistan carried out a survey on the public perception about public schools in Pakistan.  In the survey they asked a sample of men and women from across the four provinces as: “What is the standard of education in government schools: good, bad or satisfactory?” 38% of the respondents believed that the standard of education in public schools is satisfactory; 31% told that it is bad, 22% said that it is good and 9% did not an</w:t>
      </w:r>
      <w:r w:rsidR="003B671E">
        <w:rPr>
          <w:rFonts w:asciiTheme="majorBidi" w:hAnsiTheme="majorBidi" w:cstheme="majorBidi"/>
          <w:sz w:val="24"/>
          <w:szCs w:val="24"/>
        </w:rPr>
        <w:t xml:space="preserve">swer. </w:t>
      </w:r>
      <w:r w:rsidRPr="0091739F">
        <w:rPr>
          <w:rFonts w:asciiTheme="majorBidi" w:hAnsiTheme="majorBidi" w:cstheme="majorBidi"/>
          <w:sz w:val="24"/>
          <w:szCs w:val="24"/>
        </w:rPr>
        <w:t>ASER 2018 reported low learning outcomes among the students in the public schools of Punjab. ASER 2018 also shows unequal learning outcomes among the students of private and public schools. Nasir Hussain Shah carried out, under his PhD research dissertation, a detailed study on the effectiveness of the public schools in Punjab and concluded that: “There are sufficient empirical evidences available against many indicators to conclude that public schools in Punjab are declining” (</w:t>
      </w:r>
      <w:hyperlink w:anchor="_32hioqz">
        <w:r w:rsidRPr="0091739F">
          <w:rPr>
            <w:rFonts w:asciiTheme="majorBidi" w:hAnsiTheme="majorBidi" w:cstheme="majorBidi"/>
            <w:sz w:val="24"/>
            <w:szCs w:val="24"/>
          </w:rPr>
          <w:t>Shah, 2017</w:t>
        </w:r>
      </w:hyperlink>
      <w:r w:rsidRPr="0091739F">
        <w:rPr>
          <w:rFonts w:asciiTheme="majorBidi" w:hAnsiTheme="majorBidi" w:cstheme="majorBidi"/>
          <w:sz w:val="24"/>
          <w:szCs w:val="24"/>
        </w:rPr>
        <w:t>).</w:t>
      </w:r>
    </w:p>
    <w:p w:rsidR="00094F79" w:rsidRPr="0091739F" w:rsidRDefault="00A446B8" w:rsidP="003B671E">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The incumbent provincial government of Punjab has developed an important document titled as “The New Deal” that would guide the educational policy of the Provincial Government for the next five years, 2018-2023 (</w:t>
      </w:r>
      <w:hyperlink w:anchor="_1hmsyys">
        <w:r w:rsidRPr="0091739F">
          <w:rPr>
            <w:rFonts w:asciiTheme="majorBidi" w:hAnsiTheme="majorBidi" w:cstheme="majorBidi"/>
            <w:sz w:val="24"/>
            <w:szCs w:val="24"/>
          </w:rPr>
          <w:t>PSED, 2018</w:t>
        </w:r>
      </w:hyperlink>
      <w:r w:rsidRPr="0091739F">
        <w:rPr>
          <w:rFonts w:asciiTheme="majorBidi" w:hAnsiTheme="majorBidi" w:cstheme="majorBidi"/>
          <w:sz w:val="24"/>
          <w:szCs w:val="24"/>
        </w:rPr>
        <w:t xml:space="preserve">). The document recognizes that the public schools in Punjab are declining and identified several issues and challenges of the school education in Punjab, which include: out-of-school children; weak school leadership; low teaching quality; low learning outcomes among the students in public schools;prevalence of rote learning rather than application of concepts in public school; and lack of consistency and continuity in government policies in education sector. However, the document does not focus on the processes as how and why these issues emerge and exist. For example, it does not tell us as why and how the teaching quality is low and why there is a weak leadership in the public schools. Without appropriate diagnosis of the problems of the public education system, it will be difficult to improve the quality of public schools. </w:t>
      </w:r>
    </w:p>
    <w:p w:rsidR="00094F79" w:rsidRPr="00D86424" w:rsidRDefault="00A446B8" w:rsidP="00D86424">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 xml:space="preserve">Now, it is a well-established fact that the public schools in Punjab are declining. However, we do not know the causes of decline of public school in Punjab.Internal processes and practices are the important determinants of educational quality. Schools with similar resources may differ in their performance or quality because of their internal processes. The focus of the research has been the </w:t>
      </w:r>
      <w:r w:rsidRPr="0091739F">
        <w:rPr>
          <w:rFonts w:asciiTheme="majorBidi" w:hAnsiTheme="majorBidi" w:cstheme="majorBidi"/>
          <w:sz w:val="24"/>
          <w:szCs w:val="24"/>
        </w:rPr>
        <w:lastRenderedPageBreak/>
        <w:t>resources and the students’ learning outcomes. However, there is a lack of research on the critical evaluation of the teaching and management processes and practices in school and the relationship of the school with the community in which it is situated. There is a need for critical evaluation of the context of and internal processes and management practices in schools, districts and the broader provincial education system in Punjab. This research tries to focus on the observation and evaluation of teachers’ training, teaching practices in classrooms, and the management practices in the public schools. This approach provides a more detailed and comprehensive measure of the causes of decline of public schools. After probing the causes of decline of public schools, we will be in a better position to generate pragmatic and cost-effective strategies for the revival of public schools in Punjab.</w:t>
      </w:r>
    </w:p>
    <w:p w:rsidR="00094F79" w:rsidRPr="0091739F" w:rsidRDefault="00A446B8">
      <w:pPr>
        <w:pStyle w:val="Heading2"/>
        <w:rPr>
          <w:rFonts w:asciiTheme="majorBidi" w:hAnsiTheme="majorBidi" w:cstheme="majorBidi"/>
          <w:color w:val="000000"/>
          <w:sz w:val="20"/>
          <w:szCs w:val="20"/>
        </w:rPr>
      </w:pPr>
      <w:bookmarkStart w:id="5" w:name="_Toc34138478"/>
      <w:r w:rsidRPr="0091739F">
        <w:rPr>
          <w:rFonts w:asciiTheme="majorBidi" w:hAnsiTheme="majorBidi" w:cstheme="majorBidi"/>
          <w:color w:val="000000"/>
          <w:sz w:val="24"/>
          <w:szCs w:val="24"/>
        </w:rPr>
        <w:t>1.3</w:t>
      </w:r>
      <w:r w:rsidRPr="0091739F">
        <w:rPr>
          <w:rFonts w:asciiTheme="majorBidi" w:hAnsiTheme="majorBidi" w:cstheme="majorBidi"/>
          <w:color w:val="000000"/>
          <w:sz w:val="24"/>
          <w:szCs w:val="24"/>
        </w:rPr>
        <w:tab/>
        <w:t>Purpose Statement</w:t>
      </w:r>
      <w:bookmarkEnd w:id="5"/>
    </w:p>
    <w:p w:rsidR="00094F79" w:rsidRPr="0091739F" w:rsidRDefault="00A446B8">
      <w:pPr>
        <w:spacing w:line="360" w:lineRule="auto"/>
        <w:jc w:val="both"/>
        <w:rPr>
          <w:rFonts w:asciiTheme="majorBidi" w:hAnsiTheme="majorBidi" w:cstheme="majorBidi"/>
          <w:color w:val="FF0000"/>
          <w:sz w:val="24"/>
          <w:szCs w:val="24"/>
        </w:rPr>
      </w:pPr>
      <w:r w:rsidRPr="0091739F">
        <w:rPr>
          <w:rFonts w:asciiTheme="majorBidi" w:hAnsiTheme="majorBidi" w:cstheme="majorBidi"/>
          <w:sz w:val="24"/>
          <w:szCs w:val="24"/>
        </w:rPr>
        <w:t>The study intends to determine the causes of the decline of public schools in Punjab by using a mixed-methods-quantitative and qualitative- approach and develop strategies for the revival of the public schools in Punjab.</w:t>
      </w:r>
    </w:p>
    <w:p w:rsidR="00094F79" w:rsidRPr="0091739F" w:rsidRDefault="00A446B8">
      <w:pPr>
        <w:pStyle w:val="Heading2"/>
        <w:rPr>
          <w:rFonts w:asciiTheme="majorBidi" w:hAnsiTheme="majorBidi" w:cstheme="majorBidi"/>
          <w:b w:val="0"/>
          <w:color w:val="000000"/>
          <w:sz w:val="24"/>
          <w:szCs w:val="24"/>
        </w:rPr>
      </w:pPr>
      <w:bookmarkStart w:id="6" w:name="_Toc34138479"/>
      <w:r w:rsidRPr="0091739F">
        <w:rPr>
          <w:rFonts w:asciiTheme="majorBidi" w:hAnsiTheme="majorBidi" w:cstheme="majorBidi"/>
          <w:color w:val="000000"/>
          <w:sz w:val="24"/>
          <w:szCs w:val="24"/>
        </w:rPr>
        <w:t>1.4</w:t>
      </w:r>
      <w:r w:rsidRPr="0091739F">
        <w:rPr>
          <w:rFonts w:asciiTheme="majorBidi" w:hAnsiTheme="majorBidi" w:cstheme="majorBidi"/>
          <w:color w:val="000000"/>
          <w:sz w:val="24"/>
          <w:szCs w:val="24"/>
        </w:rPr>
        <w:tab/>
        <w:t>Research Questions</w:t>
      </w:r>
      <w:bookmarkEnd w:id="6"/>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The study will seek answers to the following two key questions:</w:t>
      </w:r>
    </w:p>
    <w:p w:rsidR="00094F79" w:rsidRPr="0091739F" w:rsidRDefault="00A446B8">
      <w:pPr>
        <w:numPr>
          <w:ilvl w:val="0"/>
          <w:numId w:val="2"/>
        </w:numPr>
        <w:pBdr>
          <w:top w:val="nil"/>
          <w:left w:val="nil"/>
          <w:bottom w:val="nil"/>
          <w:right w:val="nil"/>
          <w:between w:val="nil"/>
        </w:pBdr>
        <w:spacing w:after="0" w:line="360" w:lineRule="auto"/>
        <w:jc w:val="both"/>
        <w:rPr>
          <w:rFonts w:asciiTheme="majorBidi" w:hAnsiTheme="majorBidi" w:cstheme="majorBidi"/>
          <w:color w:val="000000"/>
          <w:sz w:val="24"/>
          <w:szCs w:val="24"/>
        </w:rPr>
      </w:pPr>
      <w:r w:rsidRPr="0091739F">
        <w:rPr>
          <w:rFonts w:asciiTheme="majorBidi" w:hAnsiTheme="majorBidi" w:cstheme="majorBidi"/>
          <w:color w:val="000000"/>
          <w:sz w:val="24"/>
          <w:szCs w:val="24"/>
        </w:rPr>
        <w:t>What are the causes of decline of public sector schools in Punjab?</w:t>
      </w:r>
    </w:p>
    <w:p w:rsidR="00094F79" w:rsidRPr="0091739F" w:rsidRDefault="00A446B8">
      <w:pPr>
        <w:numPr>
          <w:ilvl w:val="0"/>
          <w:numId w:val="2"/>
        </w:numPr>
        <w:pBdr>
          <w:top w:val="nil"/>
          <w:left w:val="nil"/>
          <w:bottom w:val="nil"/>
          <w:right w:val="nil"/>
          <w:between w:val="nil"/>
        </w:pBdr>
        <w:spacing w:line="360" w:lineRule="auto"/>
        <w:jc w:val="both"/>
        <w:rPr>
          <w:rFonts w:asciiTheme="majorBidi" w:hAnsiTheme="majorBidi" w:cstheme="majorBidi"/>
          <w:color w:val="000000"/>
          <w:sz w:val="24"/>
          <w:szCs w:val="24"/>
        </w:rPr>
      </w:pPr>
      <w:r w:rsidRPr="0091739F">
        <w:rPr>
          <w:rFonts w:asciiTheme="majorBidi" w:hAnsiTheme="majorBidi" w:cstheme="majorBidi"/>
          <w:color w:val="000000"/>
          <w:sz w:val="24"/>
          <w:szCs w:val="24"/>
        </w:rPr>
        <w:t>How the public sector schools in Punjab can be revived?</w:t>
      </w:r>
    </w:p>
    <w:p w:rsidR="00094F79" w:rsidRPr="0091739F" w:rsidRDefault="00094F79">
      <w:pPr>
        <w:spacing w:line="360" w:lineRule="auto"/>
        <w:jc w:val="both"/>
        <w:rPr>
          <w:rFonts w:asciiTheme="majorBidi" w:hAnsiTheme="majorBidi" w:cstheme="majorBidi"/>
          <w:b/>
          <w:sz w:val="32"/>
          <w:szCs w:val="32"/>
        </w:rPr>
      </w:pPr>
    </w:p>
    <w:p w:rsidR="00094F79" w:rsidRPr="0091739F" w:rsidRDefault="00094F79">
      <w:pPr>
        <w:spacing w:line="360" w:lineRule="auto"/>
        <w:jc w:val="both"/>
        <w:rPr>
          <w:rFonts w:asciiTheme="majorBidi" w:hAnsiTheme="majorBidi" w:cstheme="majorBidi"/>
          <w:b/>
          <w:sz w:val="32"/>
          <w:szCs w:val="32"/>
        </w:rPr>
      </w:pPr>
    </w:p>
    <w:p w:rsidR="00094F79" w:rsidRPr="0091739F" w:rsidRDefault="00094F79">
      <w:pPr>
        <w:spacing w:line="360" w:lineRule="auto"/>
        <w:jc w:val="both"/>
        <w:rPr>
          <w:rFonts w:asciiTheme="majorBidi" w:hAnsiTheme="majorBidi" w:cstheme="majorBidi"/>
          <w:b/>
          <w:sz w:val="32"/>
          <w:szCs w:val="32"/>
        </w:rPr>
      </w:pPr>
    </w:p>
    <w:p w:rsidR="00094F79" w:rsidRDefault="00094F79">
      <w:pPr>
        <w:spacing w:line="360" w:lineRule="auto"/>
        <w:jc w:val="both"/>
        <w:rPr>
          <w:rFonts w:asciiTheme="majorBidi" w:hAnsiTheme="majorBidi" w:cstheme="majorBidi"/>
          <w:b/>
          <w:sz w:val="32"/>
          <w:szCs w:val="32"/>
        </w:rPr>
      </w:pPr>
    </w:p>
    <w:p w:rsidR="00D86424" w:rsidRPr="0091739F" w:rsidRDefault="00D86424">
      <w:pPr>
        <w:spacing w:line="360" w:lineRule="auto"/>
        <w:jc w:val="both"/>
        <w:rPr>
          <w:rFonts w:asciiTheme="majorBidi" w:hAnsiTheme="majorBidi" w:cstheme="majorBidi"/>
          <w:b/>
          <w:sz w:val="32"/>
          <w:szCs w:val="32"/>
        </w:rPr>
      </w:pPr>
    </w:p>
    <w:p w:rsidR="00094F79" w:rsidRPr="0091739F" w:rsidRDefault="00A446B8">
      <w:pPr>
        <w:pStyle w:val="Heading1"/>
        <w:rPr>
          <w:rFonts w:asciiTheme="majorBidi" w:hAnsiTheme="majorBidi" w:cstheme="majorBidi"/>
        </w:rPr>
      </w:pPr>
      <w:bookmarkStart w:id="7" w:name="_Toc34138480"/>
      <w:r w:rsidRPr="0091739F">
        <w:rPr>
          <w:rFonts w:asciiTheme="majorBidi" w:hAnsiTheme="majorBidi" w:cstheme="majorBidi"/>
        </w:rPr>
        <w:lastRenderedPageBreak/>
        <w:t>2</w:t>
      </w:r>
      <w:r w:rsidRPr="0091739F">
        <w:rPr>
          <w:rFonts w:asciiTheme="majorBidi" w:hAnsiTheme="majorBidi" w:cstheme="majorBidi"/>
        </w:rPr>
        <w:tab/>
        <w:t>Literature Review</w:t>
      </w:r>
      <w:bookmarkEnd w:id="7"/>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Pakistan is facing the grave challenge of low learning among students enrolled in the public sector schools. Students’ learning depends upon several school-level activities such as school principals, classroom practices and the infrastructure. Excellence in learning includes not only good grades but also an environment that encourages teamwork and reduces contest among students (</w:t>
      </w:r>
      <w:hyperlink w:anchor="_41mghml">
        <w:r w:rsidRPr="0091739F">
          <w:rPr>
            <w:rFonts w:asciiTheme="majorBidi" w:hAnsiTheme="majorBidi" w:cstheme="majorBidi"/>
            <w:sz w:val="24"/>
            <w:szCs w:val="24"/>
          </w:rPr>
          <w:t>Shaha et al., 2013</w:t>
        </w:r>
      </w:hyperlink>
      <w:r w:rsidRPr="0091739F">
        <w:rPr>
          <w:rFonts w:asciiTheme="majorBidi" w:hAnsiTheme="majorBidi" w:cstheme="majorBidi"/>
          <w:sz w:val="24"/>
          <w:szCs w:val="24"/>
        </w:rPr>
        <w:t>). Such approaches are likely to help students feel best prepared to be launched into professional life. Students’ independence must be encouraged, and resources brought by students must be used to aid learning and teaching excellence. The quality of a school influences students’ learning through the professional development of the teachers, practices in the classrooms, and the overall learning environment of the school. The study included a survey of literature that included research on: i) educational quality; ii) decline of schools; iii) teachers’ training; iv) school leadership; and v) teaching quality.</w:t>
      </w:r>
    </w:p>
    <w:p w:rsidR="00094F79" w:rsidRPr="0091739F" w:rsidRDefault="00A446B8">
      <w:pPr>
        <w:spacing w:line="360" w:lineRule="auto"/>
        <w:jc w:val="both"/>
        <w:rPr>
          <w:rFonts w:asciiTheme="majorBidi" w:hAnsiTheme="majorBidi" w:cstheme="majorBidi"/>
          <w:b/>
          <w:sz w:val="24"/>
          <w:szCs w:val="24"/>
        </w:rPr>
      </w:pPr>
      <w:r w:rsidRPr="0091739F">
        <w:rPr>
          <w:rFonts w:asciiTheme="majorBidi" w:hAnsiTheme="majorBidi" w:cstheme="majorBidi"/>
          <w:b/>
          <w:sz w:val="24"/>
          <w:szCs w:val="24"/>
        </w:rPr>
        <w:t>2.1</w:t>
      </w:r>
      <w:r w:rsidRPr="0091739F">
        <w:rPr>
          <w:rFonts w:asciiTheme="majorBidi" w:hAnsiTheme="majorBidi" w:cstheme="majorBidi"/>
          <w:b/>
          <w:sz w:val="24"/>
          <w:szCs w:val="24"/>
        </w:rPr>
        <w:tab/>
        <w:t>Education Quality</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The concept of education quality is highly elusive, and there is a wide range of differences in the definition of educational quality. It is a challenging task to develop a single and direct definition of educational quality. The UNESCO defines “quality education” through four dimensions: knowledge, which includes the essential cognitive achievements such as literacy, numeracy and core subject knowledge; Skills, which means that the learners must be able to use the knowledge learnt practically; Values, which includes learning to live together without any discrimination and hatred; Self-development, which means that a quality education should make able a child to attain their fullest potential in terms of cognitive, emotional and creative capacities (</w:t>
      </w:r>
      <w:hyperlink w:anchor="_2grqrue">
        <w:r w:rsidRPr="0091739F">
          <w:rPr>
            <w:rFonts w:asciiTheme="majorBidi" w:hAnsiTheme="majorBidi" w:cstheme="majorBidi"/>
            <w:sz w:val="24"/>
            <w:szCs w:val="24"/>
          </w:rPr>
          <w:t>UNESCO, 2004</w:t>
        </w:r>
      </w:hyperlink>
      <w:r w:rsidRPr="0091739F">
        <w:rPr>
          <w:rFonts w:asciiTheme="majorBidi" w:hAnsiTheme="majorBidi" w:cstheme="majorBidi"/>
          <w:sz w:val="24"/>
          <w:szCs w:val="24"/>
        </w:rPr>
        <w:t>).</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 xml:space="preserve">Ladd and Loeb (2013) identify three dimensions of educational quality: resources, internal processes and practices, and student learning outcomes. Many researchers and educational policy makers use spending per pupil as a rubric for measuring education quality. Despite being widely used a measure of educational quality, the per-pupil spending-based approach has several drawbacks to be used an effective tool for measurement of educational quality. For example, “the costs of any given quality‐adjusted school input often differ significantly across districts and may differ as well across schools within a district.” Costs of inputs vary across districts for </w:t>
      </w:r>
      <w:r w:rsidRPr="0091739F">
        <w:rPr>
          <w:rFonts w:asciiTheme="majorBidi" w:hAnsiTheme="majorBidi" w:cstheme="majorBidi"/>
          <w:sz w:val="24"/>
          <w:szCs w:val="24"/>
        </w:rPr>
        <w:lastRenderedPageBreak/>
        <w:t>several reasons such as difference in wages in various districts, costs of facilities and land prices. Another problem associated with this approach is that it does not incorporate the “differences in the effectiveness or efficiency with which dollars are spent.”</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Owing to the drawbacks of the per‐pupil spending as a measure of school resources, one may directly measure the resources such as the teacher-students ratio, access to information technology etc. But, according to Ladd and Loeb, the quality of the resources may not be the same across schools even in the same district. For examples, two schools might have the same teacher-students ratios but the teachers may have different educational level, different skills, experience and content-knowledge, which significantly affect their teaching ability. There is a general lack of consensus on the “correct measure of quality for many education resources.” Measures of school quality through resource-based approach either focus on only one of the relevant inputs or, if when they incorporate a blend of various inputs, the problem of weightage of the inputs arises as how to give weightage to each component within the bundle.</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The other approach to measuring educational quality relies on “internal processes and practices.’ Schools with similar resources may differ in their performance or quality because of their internal processes. This approach measures quality of education through observation of teachers’ “practices in classrooms, [management practices in] schools, districts or broader education systems.” This approach is superior to the other two approaches as it can provide a more detailed and comprehensive measure of educational quality. It is diagnostic in nature and can inform the decision-makers about the shortcoming and malpractices in schools and districts education authorities; and informed decision can be made only after having a detailed assessment of the practices. Teaching practices or how the teachers interact with students in classrooms has a significant role in the social and academic development of children (</w:t>
      </w:r>
      <w:hyperlink w:anchor="_vx1227">
        <w:r w:rsidRPr="0091739F">
          <w:rPr>
            <w:rFonts w:asciiTheme="majorBidi" w:hAnsiTheme="majorBidi" w:cstheme="majorBidi"/>
            <w:sz w:val="24"/>
            <w:szCs w:val="24"/>
          </w:rPr>
          <w:t>Pianta&amp;Stuhlman, 2004</w:t>
        </w:r>
      </w:hyperlink>
      <w:r w:rsidRPr="0091739F">
        <w:rPr>
          <w:rFonts w:asciiTheme="majorBidi" w:hAnsiTheme="majorBidi" w:cstheme="majorBidi"/>
          <w:sz w:val="24"/>
          <w:szCs w:val="24"/>
        </w:rPr>
        <w:t>).</w:t>
      </w:r>
    </w:p>
    <w:p w:rsidR="00094F79" w:rsidRPr="0091739F" w:rsidRDefault="00A446B8">
      <w:pPr>
        <w:pStyle w:val="Heading2"/>
        <w:rPr>
          <w:rFonts w:asciiTheme="majorBidi" w:hAnsiTheme="majorBidi" w:cstheme="majorBidi"/>
          <w:b w:val="0"/>
          <w:color w:val="000000"/>
          <w:sz w:val="24"/>
          <w:szCs w:val="24"/>
        </w:rPr>
      </w:pPr>
      <w:bookmarkStart w:id="8" w:name="_Toc34138481"/>
      <w:r w:rsidRPr="0091739F">
        <w:rPr>
          <w:rFonts w:asciiTheme="majorBidi" w:hAnsiTheme="majorBidi" w:cstheme="majorBidi"/>
          <w:color w:val="000000"/>
          <w:sz w:val="24"/>
          <w:szCs w:val="24"/>
        </w:rPr>
        <w:t>2.2</w:t>
      </w:r>
      <w:r w:rsidRPr="0091739F">
        <w:rPr>
          <w:rFonts w:asciiTheme="majorBidi" w:hAnsiTheme="majorBidi" w:cstheme="majorBidi"/>
          <w:color w:val="000000"/>
          <w:sz w:val="24"/>
          <w:szCs w:val="24"/>
        </w:rPr>
        <w:tab/>
        <w:t>Causes of School Decline</w:t>
      </w:r>
      <w:bookmarkEnd w:id="8"/>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Decline of school means decline of educational quality. It shows schools’ failure to ensure quality learning outcomes among students (</w:t>
      </w:r>
      <w:hyperlink w:anchor="_32hioqz">
        <w:r w:rsidRPr="0091739F">
          <w:rPr>
            <w:rFonts w:asciiTheme="majorBidi" w:hAnsiTheme="majorBidi" w:cstheme="majorBidi"/>
            <w:sz w:val="24"/>
            <w:szCs w:val="24"/>
          </w:rPr>
          <w:t>Shah, 2017</w:t>
        </w:r>
      </w:hyperlink>
      <w:r w:rsidRPr="0091739F">
        <w:rPr>
          <w:rFonts w:asciiTheme="majorBidi" w:hAnsiTheme="majorBidi" w:cstheme="majorBidi"/>
          <w:sz w:val="24"/>
          <w:szCs w:val="24"/>
        </w:rPr>
        <w:t xml:space="preserve">). Educational policy makers and administrators may come up with some novel and innovative suggestions about how to improve schools. However, most of the policies, particularly in Pakistan, fail to achieve the desired goals and objectives because they have spent less time and put less effort to understand the causes of decline or low performance of schools. Professor Daniel L Duke of the Department of </w:t>
      </w:r>
      <w:r w:rsidRPr="0091739F">
        <w:rPr>
          <w:rFonts w:asciiTheme="majorBidi" w:hAnsiTheme="majorBidi" w:cstheme="majorBidi"/>
          <w:sz w:val="24"/>
          <w:szCs w:val="24"/>
        </w:rPr>
        <w:lastRenderedPageBreak/>
        <w:t>Educational Leadership, Foundations and Policy in the University of Virginia, who specializes in ‘school decline’, highlighted several causes of school decline (</w:t>
      </w:r>
      <w:hyperlink w:anchor="_3fwokq0">
        <w:r w:rsidRPr="0091739F">
          <w:rPr>
            <w:rFonts w:asciiTheme="majorBidi" w:hAnsiTheme="majorBidi" w:cstheme="majorBidi"/>
            <w:sz w:val="24"/>
            <w:szCs w:val="24"/>
          </w:rPr>
          <w:t>Duke, 2008</w:t>
        </w:r>
      </w:hyperlink>
      <w:r w:rsidRPr="0091739F">
        <w:rPr>
          <w:rFonts w:asciiTheme="majorBidi" w:hAnsiTheme="majorBidi" w:cstheme="majorBidi"/>
          <w:sz w:val="24"/>
          <w:szCs w:val="24"/>
        </w:rPr>
        <w:t>). Change in the political government may lead to school decline as this may force certain teachers to quit the profession. Several times schools enroll a large number of students as part of a government enrolment drive; however, the government does not raise the budget proportionate to the increase in number of students. The budgetary constraints then lead to school decline. Another reason, according to Duke (2008), for persistently low performance of a school is the generalized approach to all low performing students without focusing on individual cases. Another cause is the lack of students learning assessment by their own teachers as the teachers focus on completion of courses and cannot check the performance of students. The students’ learning is checked in exams at the end of their educational year or term, which are often too late to improve their learning outcomes. Another cause for the decline of schools is the hectic school schedules which do not allow teachers to focus on the improvement of low performing students. Ill planned training programs that are forced on the teachers without the assessment of their needs often fail to obtain the required objectives and result in wastage of time and resources. There is an absence of a focused and a structured approach when it comes to rectifying the problem. All the problems are often taken on at the same time instead of prioritizing them as per their intensity and importance. Similarly, due to political considerations projects that are easy to achieve and are clearly visible are given more importance as compared to the structural problems. For example instead of focusing on the issue of medium of instruction that is hindering the learning of numerous children the priority goes to infrastructure projects that are visible. Another cause identified is the absence of school leaders i.e. principles who are well trained, have a vision to improve and a will and ownership of their schools. According to him, hiring of low quality teachers leads to no improvement in a low performing school. Similarly, large size of classes is difficult to be managed by teachers and often results in low learning of students. Another reason of school decline is the treatment of low performing students as they are often subjected to harsher punishments which can result in a further decrease in their performance.</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Many reforms in the American school system are developed in the light of ‘objectivist’ paradigm i.e. ‘outsider’ paradigm (</w:t>
      </w:r>
      <w:hyperlink w:anchor="_1v1yuxt">
        <w:r w:rsidRPr="0091739F">
          <w:rPr>
            <w:rFonts w:asciiTheme="majorBidi" w:hAnsiTheme="majorBidi" w:cstheme="majorBidi"/>
            <w:sz w:val="24"/>
            <w:szCs w:val="24"/>
          </w:rPr>
          <w:t>Gentilucci, 2004</w:t>
        </w:r>
      </w:hyperlink>
      <w:r w:rsidRPr="0091739F">
        <w:rPr>
          <w:rFonts w:asciiTheme="majorBidi" w:hAnsiTheme="majorBidi" w:cstheme="majorBidi"/>
          <w:sz w:val="24"/>
          <w:szCs w:val="24"/>
        </w:rPr>
        <w:t xml:space="preserve">). This methodology, according to Gentilucci (2004), assumes that students are ‘objects’ who can be clinically monitored and through this method some observations can be made. These observations can be used to then make inferences which </w:t>
      </w:r>
      <w:r w:rsidRPr="0091739F">
        <w:rPr>
          <w:rFonts w:asciiTheme="majorBidi" w:hAnsiTheme="majorBidi" w:cstheme="majorBidi"/>
          <w:sz w:val="24"/>
          <w:szCs w:val="24"/>
        </w:rPr>
        <w:lastRenderedPageBreak/>
        <w:t>can lead to finding and identifying the causes behind students’ behavior and its underlying meaning.But even years after such forays into research, little has become known about how these ‘results’ affect student’s academic performance. Gentilucci criticized this paradigm of school reform for not fully investigating the underlying meaning behind student’s actions. Gentilucci came up with ‘insider’ research i.e. subjectivist method for the construction of a theoretical framework and experiential bases to propose and frame viable learning interventions.</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 xml:space="preserve">He holds that students determine the learning in their classrooms. He used secondary data collected during 1978-1979. The data were collected by a researcher who had successfully infiltrated the child’s world by becoming sixth grade student for a school year. The study found that students find learning important. Easy curriculum, insufficient instruction and teacher misconduct were identified as obstacles to students’ learning. Repetition and over emphasis on certain topics tend to make the material pedantic and soak up mental space that is meant for learning new content and material. </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He found that teachers need to have a certain sense of decorum and some measure of professional attitude that is reflected through their speech and behavior. Lack of decorum can lead to disciplinary issues in the classroom and minimize learning. Students learn best when the teachers explain the content well, assess the level of understanding and then elect to reteach the topics as required. This mastery learning process is called ‘teach-check-reteach’. It assumes that all students are capable of learning but in their own appropriate time frames.</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 xml:space="preserve">Digression was found as another impediment to children’s learning in classroom as it leads to student confusion and waste of time. At the same time, teachers should be aware that students will do what it takes to divert them off of topic if provided the opportunity. Hence, teachers that tend to veer off of topic need to find ways of staying on course. The students will throw curveballs and purposefully pose questions to waste time and make the teachers stay off the topic. This isn’t always easy to detect as students become adept at this with time. </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Furthermore, a balance has to be made between talking and listening. Successful teachers are aware of where the balance lies and how to best achieve it.</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 xml:space="preserve">The most important aspect of the study was its assertion that poor learning is not completely related to race, poverty, gender, economic status, social position and ethnic identity of the </w:t>
      </w:r>
      <w:r w:rsidRPr="0091739F">
        <w:rPr>
          <w:rFonts w:asciiTheme="majorBidi" w:hAnsiTheme="majorBidi" w:cstheme="majorBidi"/>
          <w:sz w:val="24"/>
          <w:szCs w:val="24"/>
        </w:rPr>
        <w:lastRenderedPageBreak/>
        <w:t>students. It places the causes of poor learning within classroom. In fact, the modification of curriculum according to the assessed needs of the classroom, teacher conduct and efforts in instructions can majorly improve learning by elementary students. Thus, the effort is not completely required to the factors outside the classroom but in reality, to the factors present within the classroom.</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A qualitative study was conducted to determine the causes of decline of schools in the Umlzai and Pinetown districts of Kwzulu-Natal, South Africa (</w:t>
      </w:r>
      <w:hyperlink w:anchor="_4f1mdlm">
        <w:r w:rsidRPr="0091739F">
          <w:rPr>
            <w:rFonts w:asciiTheme="majorBidi" w:hAnsiTheme="majorBidi" w:cstheme="majorBidi"/>
            <w:sz w:val="24"/>
            <w:szCs w:val="24"/>
          </w:rPr>
          <w:t>Mthiyane, Bhengu, &amp;Bayeni, 2014</w:t>
        </w:r>
      </w:hyperlink>
      <w:r w:rsidRPr="0091739F">
        <w:rPr>
          <w:rFonts w:asciiTheme="majorBidi" w:hAnsiTheme="majorBidi" w:cstheme="majorBidi"/>
          <w:sz w:val="24"/>
          <w:szCs w:val="24"/>
        </w:rPr>
        <w:t>). The study aimed at studying decline in selected previously black South African secondary schools that were known for academic and sporting excellence. Moreover, it also explored the relationship between the prevailing leadership and management practices in the schools and decline in learner academic performance. The paper recorded multiple reasons of decline of education in the selected schools: weak school leadership, absence of vision at school level, the lack of dedication and commitment on the part of the teachers and the taught, socio economic factors, and inadequate support from the government and interference by the teachers’ unions in delivery of educational service.</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 xml:space="preserve">Shah (2017) identified several reasons of decline of public schools in Punjab from the perspectives of the school head-teachers, the teachers, parents and the students. Head-teachers in public schools were found more qualified both academically and professionally than the private schools’ head-teachers, getting more salaries than most of the private schools’ heads, however, the heads of the public schools faced several issues and challenges that undermine the performance of the schools. Majority of the head-teachers in Punjab found themselves as resource-constrained when it comes to improving the learning environment of the public schools. A large part of the school finances goes to salaries of the staff and other non-developmental heads. A very small amount is allocated to development projects in schools, the study found. The study found the process of drawing and spending of the allocated funds as complex and unnecessarily cumbersome, leading to the non-utilization of funds which is surrendered to the Provincial Government.The head teachers were found as over-burdened by and preoccupied with large number of administrative duties that make them unable to perform as an effective instructional leader of the school. The heads in public schools reported undue political interference as another reason for the inefficient leadership and the decline of the public schools. </w:t>
      </w:r>
      <w:r w:rsidRPr="0091739F">
        <w:rPr>
          <w:rFonts w:asciiTheme="majorBidi" w:hAnsiTheme="majorBidi" w:cstheme="majorBidi"/>
          <w:sz w:val="24"/>
          <w:szCs w:val="24"/>
        </w:rPr>
        <w:lastRenderedPageBreak/>
        <w:t>The promotion of teachers to the post of head teachers on the basis of seniority rather than on the basis of performance and competence leads to decline in the quality of school leadership. The monitoring system introduced by the Punjab Government is perceived by the head-teachers as ineffective and a source of tension for them.</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Teachers’ satisfaction with their job and the working environment may play important role in the determination of the school quality. Shah (2017) found majority of the teachers as satisfied with their jobs and the school environment; however, they were not satisfied with ‘job security and service structure’ and ‘physical facilities’.</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Parents’ involvement in the learning process of their children plays an important in improving the learning outcomes of their children. Feedback to parents about their children performance in school have been found as an source of parent satisfaction with schools, Shah (2017) found that there was a general lack of communication between the school administration and children parents about children performance in school. This lack of communication leads to parents’ dissatisfaction with the public schools. Parents also showed their dissatisfaction with the teachers in public schools of Punjab as they complained that the teachers do not teach their children with dedication and commitment.</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The literature establishes teachers’ interaction with students as important determinant of students’ learning outcomes. Majority of the students in public schools in Punjab perceive their interaction with their teachers at school as “supportive to their learning”; furthermore, most of them feel that they are treated equally, attention is given to them by teachers when necessary or needed and teachers also interact in class times which improves the learning of lesson (</w:t>
      </w:r>
      <w:hyperlink w:anchor="_32hioqz">
        <w:r w:rsidRPr="0091739F">
          <w:rPr>
            <w:rFonts w:asciiTheme="majorBidi" w:hAnsiTheme="majorBidi" w:cstheme="majorBidi"/>
            <w:sz w:val="24"/>
            <w:szCs w:val="24"/>
          </w:rPr>
          <w:t>Shah, 2017</w:t>
        </w:r>
      </w:hyperlink>
      <w:r w:rsidRPr="0091739F">
        <w:rPr>
          <w:rFonts w:asciiTheme="majorBidi" w:hAnsiTheme="majorBidi" w:cstheme="majorBidi"/>
          <w:sz w:val="24"/>
          <w:szCs w:val="24"/>
        </w:rPr>
        <w:t xml:space="preserve">). However, teachers in public schools found using no modern teaching techniques and not applying “collaborative and activity-based learning processes”, Shah (2017) reported. </w:t>
      </w:r>
    </w:p>
    <w:p w:rsidR="00094F79" w:rsidRPr="0091739F" w:rsidRDefault="00A446B8">
      <w:pPr>
        <w:pStyle w:val="Heading2"/>
        <w:rPr>
          <w:rFonts w:asciiTheme="majorBidi" w:hAnsiTheme="majorBidi" w:cstheme="majorBidi"/>
          <w:b w:val="0"/>
          <w:color w:val="000000"/>
          <w:sz w:val="24"/>
          <w:szCs w:val="24"/>
        </w:rPr>
      </w:pPr>
      <w:bookmarkStart w:id="9" w:name="_Toc34138482"/>
      <w:r w:rsidRPr="0091739F">
        <w:rPr>
          <w:rFonts w:asciiTheme="majorBidi" w:hAnsiTheme="majorBidi" w:cstheme="majorBidi"/>
          <w:color w:val="000000"/>
          <w:sz w:val="24"/>
          <w:szCs w:val="24"/>
        </w:rPr>
        <w:t>2.3</w:t>
      </w:r>
      <w:r w:rsidRPr="0091739F">
        <w:rPr>
          <w:rFonts w:asciiTheme="majorBidi" w:hAnsiTheme="majorBidi" w:cstheme="majorBidi"/>
          <w:color w:val="000000"/>
          <w:sz w:val="24"/>
          <w:szCs w:val="24"/>
        </w:rPr>
        <w:tab/>
        <w:t>Teachers’ Training</w:t>
      </w:r>
      <w:bookmarkEnd w:id="9"/>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Since early 1980s, there has been increasing focus on teachers’ training to improve educational quality (</w:t>
      </w:r>
      <w:hyperlink w:anchor="_2u6wntf">
        <w:r w:rsidRPr="0091739F">
          <w:rPr>
            <w:rFonts w:asciiTheme="majorBidi" w:hAnsiTheme="majorBidi" w:cstheme="majorBidi"/>
            <w:sz w:val="24"/>
            <w:szCs w:val="24"/>
          </w:rPr>
          <w:t>Ornstein &amp; Levine, 1984</w:t>
        </w:r>
      </w:hyperlink>
      <w:r w:rsidRPr="0091739F">
        <w:rPr>
          <w:rFonts w:asciiTheme="majorBidi" w:hAnsiTheme="majorBidi" w:cstheme="majorBidi"/>
          <w:sz w:val="24"/>
          <w:szCs w:val="24"/>
        </w:rPr>
        <w:t xml:space="preserve">). The educational authorities in different countries started investing in teachers’ training and development. There are two categories of teachers training programs: Induction training and in-service training. In the induction training programs the newly-appointed teachers are trained to prepare them for their new job. In-Service training </w:t>
      </w:r>
      <w:r w:rsidRPr="0091739F">
        <w:rPr>
          <w:rFonts w:asciiTheme="majorBidi" w:hAnsiTheme="majorBidi" w:cstheme="majorBidi"/>
          <w:sz w:val="24"/>
          <w:szCs w:val="24"/>
        </w:rPr>
        <w:lastRenderedPageBreak/>
        <w:t>focuses on the professional development of the already employed teachers and they are often referred to as continuous professional development programs.</w:t>
      </w:r>
    </w:p>
    <w:p w:rsidR="00094F79" w:rsidRPr="0091739F" w:rsidRDefault="00A446B8" w:rsidP="008D4EE9">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Teachers’ quality may be among the most significant aspects to consider when thinking about school quality. Several research studies looked for the relationship between teachers’ academic qualifications and students’ performance, but teacher qualifications are traditionally measured in these studies by looking at teachers’ certification and years of education represented by academic degrees. However, these dimensions of teacher qualifications appear to be unrelated to school performance (</w:t>
      </w:r>
      <w:hyperlink w:anchor="_49x2ik5">
        <w:r w:rsidRPr="0091739F">
          <w:rPr>
            <w:rFonts w:asciiTheme="majorBidi" w:hAnsiTheme="majorBidi" w:cstheme="majorBidi"/>
            <w:sz w:val="24"/>
            <w:szCs w:val="24"/>
          </w:rPr>
          <w:t>Mayer et al., 2000</w:t>
        </w:r>
      </w:hyperlink>
      <w:r w:rsidRPr="0091739F">
        <w:rPr>
          <w:rFonts w:asciiTheme="majorBidi" w:hAnsiTheme="majorBidi" w:cstheme="majorBidi"/>
          <w:sz w:val="24"/>
          <w:szCs w:val="24"/>
        </w:rPr>
        <w:t>).</w:t>
      </w:r>
    </w:p>
    <w:p w:rsidR="00094F79" w:rsidRPr="0091739F" w:rsidRDefault="00A446B8" w:rsidP="008D4EE9">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The recent research on educational quality using more specified procedures suggests that teachers’ quality with respect to students’ learning might be enhanced if teachers’ academic and pedagogical skills are upgraded through training, and possibly if teachers participatein high-quality professional development activities related to content. Research has found a positive relationship between teachers’ effectiveness and their professional development training. Teachers who have participated in professional development programs and activities are found more effective and productive (</w:t>
      </w:r>
      <w:hyperlink w:anchor="_49x2ik5">
        <w:r w:rsidRPr="0091739F">
          <w:rPr>
            <w:rFonts w:asciiTheme="majorBidi" w:hAnsiTheme="majorBidi" w:cstheme="majorBidi"/>
            <w:sz w:val="24"/>
            <w:szCs w:val="24"/>
          </w:rPr>
          <w:t>Mayer et al., 2000</w:t>
        </w:r>
      </w:hyperlink>
      <w:r w:rsidRPr="0091739F">
        <w:rPr>
          <w:rFonts w:asciiTheme="majorBidi" w:hAnsiTheme="majorBidi" w:cstheme="majorBidi"/>
          <w:sz w:val="24"/>
          <w:szCs w:val="24"/>
        </w:rPr>
        <w:t>). Freeman reported a positive effect of in-service training or continuous professional development programs on teachers’ personal and professional development as they enhance positive attitudes and self-confidence, widen teachers’ knowledge-base about new developments in their subjects and curriculum content, and improve their pedagogical skills (</w:t>
      </w:r>
      <w:hyperlink w:anchor="_19c6y18">
        <w:r w:rsidRPr="0091739F">
          <w:rPr>
            <w:rFonts w:asciiTheme="majorBidi" w:hAnsiTheme="majorBidi" w:cstheme="majorBidi"/>
            <w:sz w:val="24"/>
            <w:szCs w:val="24"/>
          </w:rPr>
          <w:t>Freeman, 1989</w:t>
        </w:r>
      </w:hyperlink>
      <w:r w:rsidRPr="0091739F">
        <w:rPr>
          <w:rFonts w:asciiTheme="majorBidi" w:hAnsiTheme="majorBidi" w:cstheme="majorBidi"/>
          <w:sz w:val="24"/>
          <w:szCs w:val="24"/>
        </w:rPr>
        <w:t xml:space="preserve">).  </w:t>
      </w:r>
    </w:p>
    <w:p w:rsidR="00094F79" w:rsidRPr="0091739F" w:rsidRDefault="00A446B8">
      <w:pPr>
        <w:pStyle w:val="Heading2"/>
        <w:rPr>
          <w:rFonts w:asciiTheme="majorBidi" w:hAnsiTheme="majorBidi" w:cstheme="majorBidi"/>
          <w:b w:val="0"/>
          <w:color w:val="000000"/>
          <w:sz w:val="24"/>
          <w:szCs w:val="24"/>
        </w:rPr>
      </w:pPr>
      <w:bookmarkStart w:id="10" w:name="_Toc34138483"/>
      <w:r w:rsidRPr="0091739F">
        <w:rPr>
          <w:rFonts w:asciiTheme="majorBidi" w:hAnsiTheme="majorBidi" w:cstheme="majorBidi"/>
          <w:color w:val="000000"/>
          <w:sz w:val="24"/>
          <w:szCs w:val="24"/>
        </w:rPr>
        <w:t>2.4</w:t>
      </w:r>
      <w:r w:rsidRPr="0091739F">
        <w:rPr>
          <w:rFonts w:asciiTheme="majorBidi" w:hAnsiTheme="majorBidi" w:cstheme="majorBidi"/>
          <w:color w:val="000000"/>
          <w:sz w:val="24"/>
          <w:szCs w:val="24"/>
        </w:rPr>
        <w:tab/>
        <w:t>Teaching Quality</w:t>
      </w:r>
      <w:bookmarkEnd w:id="10"/>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At the same time, demands emerged for evaluation of the impact of these investments on educational quality in order to justify the expenditures. The evaluation efforts included two aspects: improvement in classroom environment and activities and students’ learning (</w:t>
      </w:r>
      <w:hyperlink w:anchor="_3tbugp1">
        <w:r w:rsidRPr="0091739F">
          <w:rPr>
            <w:rFonts w:asciiTheme="majorBidi" w:hAnsiTheme="majorBidi" w:cstheme="majorBidi"/>
            <w:sz w:val="24"/>
            <w:szCs w:val="24"/>
          </w:rPr>
          <w:t>Shores, Stowitseheok, Salzberg, &amp; Kerr, 1979</w:t>
        </w:r>
      </w:hyperlink>
      <w:r w:rsidRPr="0091739F">
        <w:rPr>
          <w:rFonts w:asciiTheme="majorBidi" w:hAnsiTheme="majorBidi" w:cstheme="majorBidi"/>
          <w:sz w:val="24"/>
          <w:szCs w:val="24"/>
        </w:rPr>
        <w:t>). Since then, various models of evaluation for the teachers’ effectiveness have been developed and implemented by researchers and educational administrators.</w:t>
      </w:r>
    </w:p>
    <w:p w:rsidR="009D1CFF" w:rsidRPr="0091739F" w:rsidRDefault="00113A59" w:rsidP="00066211">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 xml:space="preserve">The literature on teachers’ effectiveness identifies instructional techniques, assessments of students’ knowledge, learning environment, teachers’ educational and professional qualifications, their motivation and knowledge of the content of the subjects as the indicators of </w:t>
      </w:r>
      <w:r w:rsidRPr="0091739F">
        <w:rPr>
          <w:rFonts w:asciiTheme="majorBidi" w:hAnsiTheme="majorBidi" w:cstheme="majorBidi"/>
          <w:sz w:val="24"/>
          <w:szCs w:val="24"/>
        </w:rPr>
        <w:lastRenderedPageBreak/>
        <w:t xml:space="preserve">effectiveness of teachers </w:t>
      </w:r>
      <w:r w:rsidR="00425031" w:rsidRPr="0091739F">
        <w:rPr>
          <w:rFonts w:asciiTheme="majorBidi" w:hAnsiTheme="majorBidi" w:cstheme="majorBidi"/>
          <w:sz w:val="24"/>
          <w:szCs w:val="24"/>
        </w:rPr>
        <w:fldChar w:fldCharType="begin"/>
      </w:r>
      <w:r w:rsidRPr="0091739F">
        <w:rPr>
          <w:rFonts w:asciiTheme="majorBidi" w:hAnsiTheme="majorBidi" w:cstheme="majorBidi"/>
          <w:sz w:val="24"/>
          <w:szCs w:val="24"/>
        </w:rPr>
        <w:instrText xml:space="preserve"> ADDIN EN.CITE &lt;EndNote&gt;&lt;Cite&gt;&lt;Author&gt;Aina&lt;/Author&gt;&lt;Year&gt;2015&lt;/Year&gt;&lt;RecNum&gt;531&lt;/RecNum&gt;&lt;DisplayText&gt;(Aina, Olanipekun, &amp;amp; Garuba, 2015)&lt;/DisplayText&gt;&lt;record&gt;&lt;rec-number&gt;531&lt;/rec-number&gt;&lt;foreign-keys&gt;&lt;key app="EN" db-id="sedavfpf3et0s6ex2snv2t5m9sad5sstxffs"&gt;531&lt;/key&gt;&lt;/foreign-keys&gt;&lt;ref-type name="Journal Article"&gt;17&lt;/ref-type&gt;&lt;contributors&gt;&lt;authors&gt;&lt;author&gt;Jacob Kola Aina&lt;/author&gt;&lt;author&gt;Shola Sunday Olanipekun&lt;/author&gt;&lt;author&gt;Ismaila Ayinde Garuba&lt;/author&gt;&lt;/authors&gt;&lt;/contributors&gt;&lt;titles&gt;&lt;title&gt;Teachers&amp;apos; Effectiveness and its Influence on Students&amp;apos; Learning&lt;/title&gt;&lt;secondary-title&gt;Advances in Social Sceinces Research Journal&lt;/secondary-title&gt;&lt;/titles&gt;&lt;periodical&gt;&lt;full-title&gt;Advances in Social Sceinces Research Journal&lt;/full-title&gt;&lt;/periodical&gt;&lt;pages&gt;88-95&lt;/pages&gt;&lt;volume&gt;2&lt;/volume&gt;&lt;number&gt;4&lt;/number&gt;&lt;dates&gt;&lt;year&gt;2015&lt;/year&gt;&lt;/dates&gt;&lt;urls&gt;&lt;/urls&gt;&lt;/record&gt;&lt;/Cite&gt;&lt;/EndNote&gt;</w:instrText>
      </w:r>
      <w:r w:rsidR="00425031" w:rsidRPr="0091739F">
        <w:rPr>
          <w:rFonts w:asciiTheme="majorBidi" w:hAnsiTheme="majorBidi" w:cstheme="majorBidi"/>
          <w:sz w:val="24"/>
          <w:szCs w:val="24"/>
        </w:rPr>
        <w:fldChar w:fldCharType="separate"/>
      </w:r>
      <w:r w:rsidRPr="0091739F">
        <w:rPr>
          <w:rFonts w:asciiTheme="majorBidi" w:hAnsiTheme="majorBidi" w:cstheme="majorBidi"/>
          <w:noProof/>
          <w:sz w:val="24"/>
          <w:szCs w:val="24"/>
        </w:rPr>
        <w:t>(</w:t>
      </w:r>
      <w:hyperlink w:anchor="_ENREF_1" w:tooltip="Aina, 2015 #531" w:history="1">
        <w:r w:rsidR="00066211" w:rsidRPr="0091739F">
          <w:rPr>
            <w:rFonts w:asciiTheme="majorBidi" w:hAnsiTheme="majorBidi" w:cstheme="majorBidi"/>
            <w:noProof/>
            <w:sz w:val="24"/>
            <w:szCs w:val="24"/>
          </w:rPr>
          <w:t>Aina, Olanipekun, &amp; Garuba, 2015</w:t>
        </w:r>
      </w:hyperlink>
      <w:r w:rsidRPr="0091739F">
        <w:rPr>
          <w:rFonts w:asciiTheme="majorBidi" w:hAnsiTheme="majorBidi" w:cstheme="majorBidi"/>
          <w:noProof/>
          <w:sz w:val="24"/>
          <w:szCs w:val="24"/>
        </w:rPr>
        <w:t>)</w:t>
      </w:r>
      <w:r w:rsidR="00425031" w:rsidRPr="0091739F">
        <w:rPr>
          <w:rFonts w:asciiTheme="majorBidi" w:hAnsiTheme="majorBidi" w:cstheme="majorBidi"/>
          <w:sz w:val="24"/>
          <w:szCs w:val="24"/>
        </w:rPr>
        <w:fldChar w:fldCharType="end"/>
      </w:r>
      <w:r w:rsidRPr="0091739F">
        <w:rPr>
          <w:rFonts w:asciiTheme="majorBidi" w:hAnsiTheme="majorBidi" w:cstheme="majorBidi"/>
          <w:sz w:val="24"/>
          <w:szCs w:val="24"/>
        </w:rPr>
        <w:t xml:space="preserve">. </w:t>
      </w:r>
      <w:r w:rsidR="00302047" w:rsidRPr="0091739F">
        <w:rPr>
          <w:rFonts w:asciiTheme="majorBidi" w:hAnsiTheme="majorBidi" w:cstheme="majorBidi"/>
          <w:sz w:val="24"/>
          <w:szCs w:val="24"/>
        </w:rPr>
        <w:t xml:space="preserve">Aina et al (2015) found that effective teachers set high expectation of learning and implements appropriate strategies to achieve those learning goals. </w:t>
      </w:r>
    </w:p>
    <w:p w:rsidR="00113A59" w:rsidRPr="0091739F" w:rsidRDefault="009D1CFF" w:rsidP="00113A59">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 xml:space="preserve">They found that effective teachers make effective use of ICT in classrooms. </w:t>
      </w:r>
      <w:r w:rsidR="00447D3F" w:rsidRPr="0091739F">
        <w:rPr>
          <w:rFonts w:asciiTheme="majorBidi" w:hAnsiTheme="majorBidi" w:cstheme="majorBidi"/>
          <w:sz w:val="24"/>
          <w:szCs w:val="24"/>
        </w:rPr>
        <w:t xml:space="preserve">ICT may be used for effective explanation of complex topics and concepts. </w:t>
      </w:r>
      <w:r w:rsidR="004627A4" w:rsidRPr="0091739F">
        <w:rPr>
          <w:rFonts w:asciiTheme="majorBidi" w:hAnsiTheme="majorBidi" w:cstheme="majorBidi"/>
          <w:sz w:val="24"/>
          <w:szCs w:val="24"/>
        </w:rPr>
        <w:t xml:space="preserve">They carry out assessment of the students and give their feedback in order to improve students’ learning. </w:t>
      </w:r>
      <w:r w:rsidR="003A18A7" w:rsidRPr="0091739F">
        <w:rPr>
          <w:rFonts w:asciiTheme="majorBidi" w:hAnsiTheme="majorBidi" w:cstheme="majorBidi"/>
          <w:sz w:val="24"/>
          <w:szCs w:val="24"/>
        </w:rPr>
        <w:t xml:space="preserve">An effective </w:t>
      </w:r>
      <w:r w:rsidR="001F41B8" w:rsidRPr="0091739F">
        <w:rPr>
          <w:rFonts w:asciiTheme="majorBidi" w:hAnsiTheme="majorBidi" w:cstheme="majorBidi"/>
          <w:sz w:val="24"/>
          <w:szCs w:val="24"/>
        </w:rPr>
        <w:t>teacher</w:t>
      </w:r>
      <w:r w:rsidR="003A18A7" w:rsidRPr="0091739F">
        <w:rPr>
          <w:rFonts w:asciiTheme="majorBidi" w:hAnsiTheme="majorBidi" w:cstheme="majorBidi"/>
          <w:sz w:val="24"/>
          <w:szCs w:val="24"/>
        </w:rPr>
        <w:t xml:space="preserve"> creates and maintains an effective </w:t>
      </w:r>
      <w:r w:rsidR="00EC6B03" w:rsidRPr="0091739F">
        <w:rPr>
          <w:rFonts w:asciiTheme="majorBidi" w:hAnsiTheme="majorBidi" w:cstheme="majorBidi"/>
          <w:sz w:val="24"/>
          <w:szCs w:val="24"/>
        </w:rPr>
        <w:t xml:space="preserve">learning environment </w:t>
      </w:r>
      <w:r w:rsidR="001F41B8" w:rsidRPr="0091739F">
        <w:rPr>
          <w:rFonts w:asciiTheme="majorBidi" w:hAnsiTheme="majorBidi" w:cstheme="majorBidi"/>
          <w:sz w:val="24"/>
          <w:szCs w:val="24"/>
        </w:rPr>
        <w:t xml:space="preserve">in classrooms. Such an environment is central to effective learning among students. </w:t>
      </w:r>
      <w:r w:rsidR="00A5044B" w:rsidRPr="0091739F">
        <w:rPr>
          <w:rFonts w:asciiTheme="majorBidi" w:hAnsiTheme="majorBidi" w:cstheme="majorBidi"/>
          <w:sz w:val="24"/>
          <w:szCs w:val="24"/>
        </w:rPr>
        <w:t xml:space="preserve">Good teacher establishes good relations with the students both inside the class and outside the classroom. </w:t>
      </w:r>
      <w:r w:rsidR="005637B2" w:rsidRPr="0091739F">
        <w:rPr>
          <w:rFonts w:asciiTheme="majorBidi" w:hAnsiTheme="majorBidi" w:cstheme="majorBidi"/>
          <w:sz w:val="24"/>
          <w:szCs w:val="24"/>
        </w:rPr>
        <w:t xml:space="preserve">Effective teacher provides the students with an environment where they can freely express themselves and where they feel recognized, respected and admired. </w:t>
      </w:r>
      <w:r w:rsidR="00220888" w:rsidRPr="0091739F">
        <w:rPr>
          <w:rFonts w:asciiTheme="majorBidi" w:hAnsiTheme="majorBidi" w:cstheme="majorBidi"/>
          <w:sz w:val="24"/>
          <w:szCs w:val="24"/>
        </w:rPr>
        <w:t>Such a teacher tries to foster team spirit among the students where they work in coordination with each other and support each other in</w:t>
      </w:r>
      <w:r w:rsidR="00E4143B" w:rsidRPr="0091739F">
        <w:rPr>
          <w:rFonts w:asciiTheme="majorBidi" w:hAnsiTheme="majorBidi" w:cstheme="majorBidi"/>
          <w:sz w:val="24"/>
          <w:szCs w:val="24"/>
        </w:rPr>
        <w:t xml:space="preserve"> carrying out difficult tasks.</w:t>
      </w:r>
    </w:p>
    <w:p w:rsidR="00E4143B" w:rsidRPr="0091739F" w:rsidRDefault="00E4143B" w:rsidP="00113A59">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 xml:space="preserve">Teachers’ motivation plays an important role in the effective teaching. </w:t>
      </w:r>
      <w:r w:rsidR="003A6DB1" w:rsidRPr="0091739F">
        <w:rPr>
          <w:rFonts w:asciiTheme="majorBidi" w:hAnsiTheme="majorBidi" w:cstheme="majorBidi"/>
          <w:sz w:val="24"/>
          <w:szCs w:val="24"/>
        </w:rPr>
        <w:t xml:space="preserve">Low motivation among teachers leads to low learning outcomes among students. </w:t>
      </w:r>
      <w:r w:rsidR="009521B7" w:rsidRPr="0091739F">
        <w:rPr>
          <w:rFonts w:asciiTheme="majorBidi" w:hAnsiTheme="majorBidi" w:cstheme="majorBidi"/>
          <w:sz w:val="24"/>
          <w:szCs w:val="24"/>
        </w:rPr>
        <w:t xml:space="preserve">Teachers’ content knowledge is essential for effective teaching in classroom. </w:t>
      </w:r>
    </w:p>
    <w:p w:rsidR="00A446B8" w:rsidRPr="0091739F" w:rsidRDefault="00B6672F" w:rsidP="00066211">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A study was conducted to look for the</w:t>
      </w:r>
      <w:r w:rsidR="00A446B8" w:rsidRPr="0091739F">
        <w:rPr>
          <w:rFonts w:asciiTheme="majorBidi" w:hAnsiTheme="majorBidi" w:cstheme="majorBidi"/>
          <w:sz w:val="24"/>
          <w:szCs w:val="24"/>
        </w:rPr>
        <w:t xml:space="preserve"> effect</w:t>
      </w:r>
      <w:r w:rsidRPr="0091739F">
        <w:rPr>
          <w:rFonts w:asciiTheme="majorBidi" w:hAnsiTheme="majorBidi" w:cstheme="majorBidi"/>
          <w:sz w:val="24"/>
          <w:szCs w:val="24"/>
        </w:rPr>
        <w:t xml:space="preserve">sof </w:t>
      </w:r>
      <w:r w:rsidR="00A446B8" w:rsidRPr="0091739F">
        <w:rPr>
          <w:rFonts w:asciiTheme="majorBidi" w:hAnsiTheme="majorBidi" w:cstheme="majorBidi"/>
          <w:sz w:val="24"/>
          <w:szCs w:val="24"/>
        </w:rPr>
        <w:t xml:space="preserve">the relationship between a child and teacher </w:t>
      </w:r>
      <w:r w:rsidRPr="0091739F">
        <w:rPr>
          <w:rFonts w:asciiTheme="majorBidi" w:hAnsiTheme="majorBidi" w:cstheme="majorBidi"/>
          <w:sz w:val="24"/>
          <w:szCs w:val="24"/>
        </w:rPr>
        <w:t xml:space="preserve">in the early years of life </w:t>
      </w:r>
      <w:r w:rsidR="00A446B8" w:rsidRPr="0091739F">
        <w:rPr>
          <w:rFonts w:asciiTheme="majorBidi" w:hAnsiTheme="majorBidi" w:cstheme="majorBidi"/>
          <w:sz w:val="24"/>
          <w:szCs w:val="24"/>
        </w:rPr>
        <w:t>on the academic and social skills of the child during early years of schooling</w:t>
      </w:r>
      <w:r w:rsidR="00425031" w:rsidRPr="0091739F">
        <w:rPr>
          <w:rFonts w:asciiTheme="majorBidi" w:hAnsiTheme="majorBidi" w:cstheme="majorBidi"/>
          <w:sz w:val="24"/>
          <w:szCs w:val="24"/>
        </w:rPr>
        <w:fldChar w:fldCharType="begin"/>
      </w:r>
      <w:r w:rsidRPr="0091739F">
        <w:rPr>
          <w:rFonts w:asciiTheme="majorBidi" w:hAnsiTheme="majorBidi" w:cstheme="majorBidi"/>
          <w:sz w:val="24"/>
          <w:szCs w:val="24"/>
        </w:rPr>
        <w:instrText xml:space="preserve"> ADDIN EN.CITE &lt;EndNote&gt;&lt;Cite&gt;&lt;Author&gt;Pianta&lt;/Author&gt;&lt;Year&gt;2004&lt;/Year&gt;&lt;RecNum&gt;501&lt;/RecNum&gt;&lt;DisplayText&gt;(Pianta &amp;amp; Stuhlman, 2004)&lt;/DisplayText&gt;&lt;record&gt;&lt;rec-number&gt;501&lt;/rec-number&gt;&lt;foreign-keys&gt;&lt;key app="EN" db-id="sedavfpf3et0s6ex2snv2t5m9sad5sstxffs"&gt;501&lt;/key&gt;&lt;/foreign-keys&gt;&lt;ref-type name="Journal Article"&gt;17&lt;/ref-type&gt;&lt;contributors&gt;&lt;authors&gt;&lt;author&gt;Robert C. Pianta&lt;/author&gt;&lt;author&gt;Megan W. Stuhlman&lt;/author&gt;&lt;/authors&gt;&lt;/contributors&gt;&lt;titles&gt;&lt;title&gt;Techers-Child Relationships and Children&amp;apos;s Success in the First Years of School&lt;/title&gt;&lt;secondary-title&gt;School Psychology Review&lt;/secondary-title&gt;&lt;/titles&gt;&lt;periodical&gt;&lt;full-title&gt;School Psychology Review&lt;/full-title&gt;&lt;/periodical&gt;&lt;pages&gt;444-458&lt;/pages&gt;&lt;volume&gt;33&lt;/volume&gt;&lt;number&gt;3&lt;/number&gt;&lt;dates&gt;&lt;year&gt;2004&lt;/year&gt;&lt;/dates&gt;&lt;urls&gt;&lt;/urls&gt;&lt;/record&gt;&lt;/Cite&gt;&lt;/EndNote&gt;</w:instrText>
      </w:r>
      <w:r w:rsidR="00425031" w:rsidRPr="0091739F">
        <w:rPr>
          <w:rFonts w:asciiTheme="majorBidi" w:hAnsiTheme="majorBidi" w:cstheme="majorBidi"/>
          <w:sz w:val="24"/>
          <w:szCs w:val="24"/>
        </w:rPr>
        <w:fldChar w:fldCharType="separate"/>
      </w:r>
      <w:r w:rsidRPr="0091739F">
        <w:rPr>
          <w:rFonts w:asciiTheme="majorBidi" w:hAnsiTheme="majorBidi" w:cstheme="majorBidi"/>
          <w:noProof/>
          <w:sz w:val="24"/>
          <w:szCs w:val="24"/>
        </w:rPr>
        <w:t>(</w:t>
      </w:r>
      <w:hyperlink w:anchor="_ENREF_2" w:tooltip="Pianta, 2004 #501" w:history="1">
        <w:r w:rsidR="00066211" w:rsidRPr="0091739F">
          <w:rPr>
            <w:rFonts w:asciiTheme="majorBidi" w:hAnsiTheme="majorBidi" w:cstheme="majorBidi"/>
            <w:noProof/>
            <w:sz w:val="24"/>
            <w:szCs w:val="24"/>
          </w:rPr>
          <w:t>Pianta &amp; Stuhlman, 2004</w:t>
        </w:r>
      </w:hyperlink>
      <w:r w:rsidRPr="0091739F">
        <w:rPr>
          <w:rFonts w:asciiTheme="majorBidi" w:hAnsiTheme="majorBidi" w:cstheme="majorBidi"/>
          <w:noProof/>
          <w:sz w:val="24"/>
          <w:szCs w:val="24"/>
        </w:rPr>
        <w:t>)</w:t>
      </w:r>
      <w:r w:rsidR="00425031" w:rsidRPr="0091739F">
        <w:rPr>
          <w:rFonts w:asciiTheme="majorBidi" w:hAnsiTheme="majorBidi" w:cstheme="majorBidi"/>
          <w:sz w:val="24"/>
          <w:szCs w:val="24"/>
        </w:rPr>
        <w:fldChar w:fldCharType="end"/>
      </w:r>
      <w:r w:rsidR="00A446B8" w:rsidRPr="0091739F">
        <w:rPr>
          <w:rFonts w:asciiTheme="majorBidi" w:hAnsiTheme="majorBidi" w:cstheme="majorBidi"/>
          <w:sz w:val="24"/>
          <w:szCs w:val="24"/>
        </w:rPr>
        <w:t>.</w:t>
      </w:r>
      <w:r w:rsidRPr="0091739F">
        <w:rPr>
          <w:rFonts w:asciiTheme="majorBidi" w:hAnsiTheme="majorBidi" w:cstheme="majorBidi"/>
          <w:sz w:val="24"/>
          <w:szCs w:val="24"/>
        </w:rPr>
        <w:t xml:space="preserve">The report uses 490 children, their families and teachers who were observed during preschool, kindergarten and first grade. The families chosen were from diverse cultural and economic backgrounds, while the teachers chosen were of varying teaching experiences. The children were tested for academic achievements, vocabulary skills, behavior problems, social competence and teacher child relationships.  The study finds that when it comes to predicting academic performance the teachers graded the children having a closer student teacher relation more highly, as compared to the ones that were involved in conflict with the teachers. Children’s vocabulary development did not show any major linkage with the student teacher relationship. The teachers were not able to predict the vocabulary part accurately. In terms of behavior problems, the data from both mothers and teachers was used to assess the accuracy. The study found that the children found to be close to teachers exhibited similar behaviors of closeness at their homes and vice versa. In terms of social competence it was found </w:t>
      </w:r>
      <w:r w:rsidRPr="0091739F">
        <w:rPr>
          <w:rFonts w:asciiTheme="majorBidi" w:hAnsiTheme="majorBidi" w:cstheme="majorBidi"/>
          <w:sz w:val="24"/>
          <w:szCs w:val="24"/>
        </w:rPr>
        <w:lastRenderedPageBreak/>
        <w:t xml:space="preserve">that children that exhibited high levels of student teacher closeness were more likely to show social competence as compared to the ones that were in conflict with their teachers. </w:t>
      </w:r>
    </w:p>
    <w:p w:rsidR="00094F79" w:rsidRPr="0091739F" w:rsidRDefault="00A446B8">
      <w:pPr>
        <w:pStyle w:val="Heading2"/>
        <w:rPr>
          <w:rFonts w:asciiTheme="majorBidi" w:hAnsiTheme="majorBidi" w:cstheme="majorBidi"/>
          <w:color w:val="000000"/>
        </w:rPr>
      </w:pPr>
      <w:bookmarkStart w:id="11" w:name="_Toc34138484"/>
      <w:r w:rsidRPr="0091739F">
        <w:rPr>
          <w:rFonts w:asciiTheme="majorBidi" w:hAnsiTheme="majorBidi" w:cstheme="majorBidi"/>
          <w:color w:val="000000"/>
          <w:sz w:val="24"/>
          <w:szCs w:val="24"/>
        </w:rPr>
        <w:t>2.5</w:t>
      </w:r>
      <w:r w:rsidRPr="0091739F">
        <w:rPr>
          <w:rFonts w:asciiTheme="majorBidi" w:hAnsiTheme="majorBidi" w:cstheme="majorBidi"/>
          <w:color w:val="000000"/>
          <w:sz w:val="24"/>
          <w:szCs w:val="24"/>
        </w:rPr>
        <w:tab/>
        <w:t>School Leadership</w:t>
      </w:r>
      <w:bookmarkEnd w:id="11"/>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School leadership can be understood as a process of influence based on clear values and beliefs and leading to a ‘vision’ for the school (</w:t>
      </w:r>
      <w:hyperlink w:anchor="_28h4qwu">
        <w:r w:rsidRPr="0091739F">
          <w:rPr>
            <w:rFonts w:asciiTheme="majorBidi" w:hAnsiTheme="majorBidi" w:cstheme="majorBidi"/>
            <w:sz w:val="24"/>
            <w:szCs w:val="24"/>
          </w:rPr>
          <w:t>Bush &amp; Glover, 2003</w:t>
        </w:r>
      </w:hyperlink>
      <w:r w:rsidRPr="0091739F">
        <w:rPr>
          <w:rFonts w:asciiTheme="majorBidi" w:hAnsiTheme="majorBidi" w:cstheme="majorBidi"/>
          <w:sz w:val="24"/>
          <w:szCs w:val="24"/>
        </w:rPr>
        <w:t>). Bush and Glover (2003) argue that the vision is formulated by leaders for betterment of schools, its students and all the stakeholders involved. Leader, in their pursuit to materialize their vision, seeks the commitment of all the stakeholders. School principals, who provide leadership to the schools, have a significant impact on the learning environment and performance of schools (</w:t>
      </w:r>
      <w:hyperlink w:anchor="_nmf14n">
        <w:r w:rsidRPr="0091739F">
          <w:rPr>
            <w:rFonts w:asciiTheme="majorBidi" w:hAnsiTheme="majorBidi" w:cstheme="majorBidi"/>
            <w:sz w:val="24"/>
            <w:szCs w:val="24"/>
          </w:rPr>
          <w:t>Mazzeo, 2013</w:t>
        </w:r>
      </w:hyperlink>
      <w:r w:rsidRPr="0091739F">
        <w:rPr>
          <w:rFonts w:asciiTheme="majorBidi" w:hAnsiTheme="majorBidi" w:cstheme="majorBidi"/>
          <w:sz w:val="24"/>
          <w:szCs w:val="24"/>
        </w:rPr>
        <w:t>). Research shows that impressive principals can significantly improve learning environment and students’ learning (</w:t>
      </w:r>
      <w:hyperlink w:anchor="_37m2jsg">
        <w:r w:rsidRPr="0091739F">
          <w:rPr>
            <w:rFonts w:asciiTheme="majorBidi" w:hAnsiTheme="majorBidi" w:cstheme="majorBidi"/>
            <w:sz w:val="24"/>
            <w:szCs w:val="24"/>
          </w:rPr>
          <w:t>Copeland &amp;Neeley, 2013</w:t>
        </w:r>
      </w:hyperlink>
      <w:r w:rsidRPr="0091739F">
        <w:rPr>
          <w:rFonts w:asciiTheme="majorBidi" w:hAnsiTheme="majorBidi" w:cstheme="majorBidi"/>
          <w:sz w:val="24"/>
          <w:szCs w:val="24"/>
        </w:rPr>
        <w:t>). Principals can initiate and lead the change at the gross-root level (</w:t>
      </w:r>
      <w:hyperlink w:anchor="_1mrcu09">
        <w:r w:rsidRPr="0091739F">
          <w:rPr>
            <w:rFonts w:asciiTheme="majorBidi" w:hAnsiTheme="majorBidi" w:cstheme="majorBidi"/>
            <w:sz w:val="24"/>
            <w:szCs w:val="24"/>
          </w:rPr>
          <w:t>Norhayati, Shaladdin, Mansoor, &amp; Ibrahim, 2017</w:t>
        </w:r>
      </w:hyperlink>
      <w:r w:rsidRPr="0091739F">
        <w:rPr>
          <w:rFonts w:asciiTheme="majorBidi" w:hAnsiTheme="majorBidi" w:cstheme="majorBidi"/>
          <w:sz w:val="24"/>
          <w:szCs w:val="24"/>
        </w:rPr>
        <w:t xml:space="preserve">). </w:t>
      </w:r>
    </w:p>
    <w:p w:rsidR="00094F79" w:rsidRPr="0091739F" w:rsidRDefault="00A446B8" w:rsidP="000A00BC">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Norhayati et al. (2017) have reviewed literature on instructional leadership in schools in order to provide insights on different facets and aspects of school leadership. They defined instructional leadership as principals who focus on learning and teaching in their schools.  They identified several models and theories, such as Hallinger and Murphy Models, Model Weber, Model Murphy, and Mc Ewan Model, which explain the instructional leadership. Hallinger and Murphy refer to instructional leadership as principals who focus on the promotion and improvement of teaching practices and learning activities in schools by collaborating with and involving teachers, students, parents, and the human, financial and material resources of the schools. Their model identifies three features of instructional leadership: setting school missions, planning and designing instructional programs and creating learning environment in schools (</w:t>
      </w:r>
      <w:hyperlink w:anchor="_1mrcu09">
        <w:r w:rsidRPr="0091739F">
          <w:rPr>
            <w:rFonts w:asciiTheme="majorBidi" w:hAnsiTheme="majorBidi" w:cstheme="majorBidi"/>
            <w:sz w:val="24"/>
            <w:szCs w:val="24"/>
          </w:rPr>
          <w:t>Norhayati et al., 2017</w:t>
        </w:r>
      </w:hyperlink>
      <w:r w:rsidRPr="0091739F">
        <w:rPr>
          <w:rFonts w:asciiTheme="majorBidi" w:hAnsiTheme="majorBidi" w:cstheme="majorBidi"/>
          <w:sz w:val="24"/>
          <w:szCs w:val="24"/>
        </w:rPr>
        <w:t>). This model assigns eleven tasks to the school principals, which include setting goals, explaining and communicating those goals, monitoring and overseeing teaching practices in schools, designing, coordinating and executing curriculum, monitoring student progress, ensure instructional time, extending support for learning and incentives for teachers, implementing academic standards, promote professional development and incentivize learning. Similar explanation has also been given by Bush and Glover (2003). According to them, instructional leadership focuses on learning at school, and teaching level to ensure effective learning at school. Thus, leader should be equipped to monitor and evaluate learning and teaching level at schools.</w:t>
      </w:r>
    </w:p>
    <w:p w:rsidR="0054249C" w:rsidRPr="0091739F" w:rsidRDefault="0054249C" w:rsidP="00066211">
      <w:pPr>
        <w:spacing w:line="360" w:lineRule="auto"/>
        <w:rPr>
          <w:rFonts w:asciiTheme="majorBidi" w:hAnsiTheme="majorBidi" w:cstheme="majorBidi"/>
          <w:sz w:val="24"/>
          <w:szCs w:val="24"/>
        </w:rPr>
      </w:pPr>
      <w:r w:rsidRPr="0091739F">
        <w:rPr>
          <w:rFonts w:asciiTheme="majorBidi" w:hAnsiTheme="majorBidi" w:cstheme="majorBidi"/>
          <w:sz w:val="24"/>
          <w:szCs w:val="24"/>
        </w:rPr>
        <w:lastRenderedPageBreak/>
        <w:t>A review of the</w:t>
      </w:r>
      <w:r w:rsidR="000A00BC" w:rsidRPr="0091739F">
        <w:rPr>
          <w:rFonts w:asciiTheme="majorBidi" w:hAnsiTheme="majorBidi" w:cstheme="majorBidi"/>
          <w:sz w:val="24"/>
          <w:szCs w:val="24"/>
        </w:rPr>
        <w:t xml:space="preserve"> impact of different types of </w:t>
      </w:r>
      <w:r w:rsidRPr="0091739F">
        <w:rPr>
          <w:rFonts w:asciiTheme="majorBidi" w:hAnsiTheme="majorBidi" w:cstheme="majorBidi"/>
          <w:sz w:val="24"/>
          <w:szCs w:val="24"/>
        </w:rPr>
        <w:t xml:space="preserve">school </w:t>
      </w:r>
      <w:r w:rsidR="000A00BC" w:rsidRPr="0091739F">
        <w:rPr>
          <w:rFonts w:asciiTheme="majorBidi" w:hAnsiTheme="majorBidi" w:cstheme="majorBidi"/>
          <w:sz w:val="24"/>
          <w:szCs w:val="24"/>
        </w:rPr>
        <w:t>leadership on a range of valued student outcomes</w:t>
      </w:r>
      <w:r w:rsidRPr="0091739F">
        <w:rPr>
          <w:rFonts w:asciiTheme="majorBidi" w:hAnsiTheme="majorBidi" w:cstheme="majorBidi"/>
          <w:sz w:val="24"/>
          <w:szCs w:val="24"/>
        </w:rPr>
        <w:t xml:space="preserve"> was carried out </w:t>
      </w:r>
      <w:r w:rsidR="00425031" w:rsidRPr="0091739F">
        <w:rPr>
          <w:rFonts w:asciiTheme="majorBidi" w:hAnsiTheme="majorBidi" w:cstheme="majorBidi"/>
          <w:sz w:val="24"/>
          <w:szCs w:val="24"/>
        </w:rPr>
        <w:fldChar w:fldCharType="begin"/>
      </w:r>
      <w:r w:rsidRPr="0091739F">
        <w:rPr>
          <w:rFonts w:asciiTheme="majorBidi" w:hAnsiTheme="majorBidi" w:cstheme="majorBidi"/>
          <w:sz w:val="24"/>
          <w:szCs w:val="24"/>
        </w:rPr>
        <w:instrText xml:space="preserve"> ADDIN EN.CITE &lt;EndNote&gt;&lt;Cite&gt;&lt;Author&gt;Robinson&lt;/Author&gt;&lt;Year&gt;2007&lt;/Year&gt;&lt;RecNum&gt;530&lt;/RecNum&gt;&lt;DisplayText&gt;(Robinson, 2007)&lt;/DisplayText&gt;&lt;record&gt;&lt;rec-number&gt;530&lt;/rec-number&gt;&lt;foreign-keys&gt;&lt;key app="EN" db-id="sedavfpf3et0s6ex2snv2t5m9sad5sstxffs"&gt;530&lt;/key&gt;&lt;/foreign-keys&gt;&lt;ref-type name="Journal Article"&gt;17&lt;/ref-type&gt;&lt;contributors&gt;&lt;authors&gt;&lt;author&gt;Viviane M. J. Robinson&lt;/author&gt;&lt;/authors&gt;&lt;/contributors&gt;&lt;titles&gt;&lt;title&gt;School Leadership and Student Outcomes: Identifying What Works and Why&lt;/title&gt;&lt;secondary-title&gt;ACEL Monograph Series&lt;/secondary-title&gt;&lt;/titles&gt;&lt;periodical&gt;&lt;full-title&gt;ACEL Monograph Series&lt;/full-title&gt;&lt;/periodical&gt;&lt;number&gt;41&lt;/number&gt;&lt;dates&gt;&lt;year&gt;2007&lt;/year&gt;&lt;/dates&gt;&lt;urls&gt;&lt;/urls&gt;&lt;/record&gt;&lt;/Cite&gt;&lt;/EndNote&gt;</w:instrText>
      </w:r>
      <w:r w:rsidR="00425031" w:rsidRPr="0091739F">
        <w:rPr>
          <w:rFonts w:asciiTheme="majorBidi" w:hAnsiTheme="majorBidi" w:cstheme="majorBidi"/>
          <w:sz w:val="24"/>
          <w:szCs w:val="24"/>
        </w:rPr>
        <w:fldChar w:fldCharType="separate"/>
      </w:r>
      <w:r w:rsidRPr="0091739F">
        <w:rPr>
          <w:rFonts w:asciiTheme="majorBidi" w:hAnsiTheme="majorBidi" w:cstheme="majorBidi"/>
          <w:noProof/>
          <w:sz w:val="24"/>
          <w:szCs w:val="24"/>
        </w:rPr>
        <w:t>(</w:t>
      </w:r>
      <w:hyperlink w:anchor="_ENREF_3" w:tooltip="Robinson, 2007 #530" w:history="1">
        <w:r w:rsidR="00066211" w:rsidRPr="0091739F">
          <w:rPr>
            <w:rFonts w:asciiTheme="majorBidi" w:hAnsiTheme="majorBidi" w:cstheme="majorBidi"/>
            <w:noProof/>
            <w:sz w:val="24"/>
            <w:szCs w:val="24"/>
          </w:rPr>
          <w:t>Robinson, 2007</w:t>
        </w:r>
      </w:hyperlink>
      <w:r w:rsidRPr="0091739F">
        <w:rPr>
          <w:rFonts w:asciiTheme="majorBidi" w:hAnsiTheme="majorBidi" w:cstheme="majorBidi"/>
          <w:noProof/>
          <w:sz w:val="24"/>
          <w:szCs w:val="24"/>
        </w:rPr>
        <w:t>)</w:t>
      </w:r>
      <w:r w:rsidR="00425031" w:rsidRPr="0091739F">
        <w:rPr>
          <w:rFonts w:asciiTheme="majorBidi" w:hAnsiTheme="majorBidi" w:cstheme="majorBidi"/>
          <w:sz w:val="24"/>
          <w:szCs w:val="24"/>
        </w:rPr>
        <w:fldChar w:fldCharType="end"/>
      </w:r>
      <w:r w:rsidR="000A00BC" w:rsidRPr="0091739F">
        <w:rPr>
          <w:rFonts w:asciiTheme="majorBidi" w:hAnsiTheme="majorBidi" w:cstheme="majorBidi"/>
          <w:sz w:val="24"/>
          <w:szCs w:val="24"/>
        </w:rPr>
        <w:t>.</w:t>
      </w:r>
      <w:r w:rsidRPr="0091739F">
        <w:rPr>
          <w:rFonts w:asciiTheme="majorBidi" w:hAnsiTheme="majorBidi" w:cstheme="majorBidi"/>
          <w:sz w:val="24"/>
          <w:szCs w:val="24"/>
        </w:rPr>
        <w:t xml:space="preserve"> Robinson (2007) identified five dimensions of school leadership from 11 studies on the relationship between type of school leadership and student learning. The five dimensions included:</w:t>
      </w:r>
    </w:p>
    <w:p w:rsidR="0054249C" w:rsidRPr="0091739F" w:rsidRDefault="0054249C" w:rsidP="0054249C">
      <w:pPr>
        <w:spacing w:line="360" w:lineRule="auto"/>
        <w:rPr>
          <w:rFonts w:asciiTheme="majorBidi" w:hAnsiTheme="majorBidi" w:cstheme="majorBidi"/>
          <w:sz w:val="24"/>
          <w:szCs w:val="24"/>
        </w:rPr>
      </w:pPr>
      <w:r w:rsidRPr="0091739F">
        <w:rPr>
          <w:rFonts w:asciiTheme="majorBidi" w:hAnsiTheme="majorBidi" w:cstheme="majorBidi"/>
          <w:sz w:val="24"/>
          <w:szCs w:val="24"/>
        </w:rPr>
        <w:t>1.</w:t>
      </w:r>
      <w:r w:rsidRPr="0091739F">
        <w:rPr>
          <w:rFonts w:asciiTheme="majorBidi" w:hAnsiTheme="majorBidi" w:cstheme="majorBidi"/>
          <w:sz w:val="24"/>
          <w:szCs w:val="24"/>
        </w:rPr>
        <w:tab/>
        <w:t>Establishing Goals and Expectations</w:t>
      </w:r>
    </w:p>
    <w:p w:rsidR="0054249C" w:rsidRPr="0091739F" w:rsidRDefault="0054249C" w:rsidP="0054249C">
      <w:pPr>
        <w:spacing w:line="360" w:lineRule="auto"/>
        <w:rPr>
          <w:rFonts w:asciiTheme="majorBidi" w:hAnsiTheme="majorBidi" w:cstheme="majorBidi"/>
          <w:sz w:val="24"/>
          <w:szCs w:val="24"/>
        </w:rPr>
      </w:pPr>
      <w:r w:rsidRPr="0091739F">
        <w:rPr>
          <w:rFonts w:asciiTheme="majorBidi" w:hAnsiTheme="majorBidi" w:cstheme="majorBidi"/>
          <w:sz w:val="24"/>
          <w:szCs w:val="24"/>
        </w:rPr>
        <w:t>2.</w:t>
      </w:r>
      <w:r w:rsidRPr="0091739F">
        <w:rPr>
          <w:rFonts w:asciiTheme="majorBidi" w:hAnsiTheme="majorBidi" w:cstheme="majorBidi"/>
          <w:sz w:val="24"/>
          <w:szCs w:val="24"/>
        </w:rPr>
        <w:tab/>
        <w:t>Strategic Resourcing</w:t>
      </w:r>
    </w:p>
    <w:p w:rsidR="0054249C" w:rsidRPr="0091739F" w:rsidRDefault="0054249C" w:rsidP="0054249C">
      <w:pPr>
        <w:spacing w:line="360" w:lineRule="auto"/>
        <w:rPr>
          <w:rFonts w:asciiTheme="majorBidi" w:hAnsiTheme="majorBidi" w:cstheme="majorBidi"/>
          <w:sz w:val="24"/>
          <w:szCs w:val="24"/>
        </w:rPr>
      </w:pPr>
      <w:r w:rsidRPr="0091739F">
        <w:rPr>
          <w:rFonts w:asciiTheme="majorBidi" w:hAnsiTheme="majorBidi" w:cstheme="majorBidi"/>
          <w:sz w:val="24"/>
          <w:szCs w:val="24"/>
        </w:rPr>
        <w:t>3.</w:t>
      </w:r>
      <w:r w:rsidRPr="0091739F">
        <w:rPr>
          <w:rFonts w:asciiTheme="majorBidi" w:hAnsiTheme="majorBidi" w:cstheme="majorBidi"/>
          <w:sz w:val="24"/>
          <w:szCs w:val="24"/>
        </w:rPr>
        <w:tab/>
        <w:t>Planning, Coordinating and Evaluating Teaching and the Curriculum</w:t>
      </w:r>
    </w:p>
    <w:p w:rsidR="0054249C" w:rsidRPr="0091739F" w:rsidRDefault="0054249C" w:rsidP="0054249C">
      <w:pPr>
        <w:spacing w:line="360" w:lineRule="auto"/>
        <w:rPr>
          <w:rFonts w:asciiTheme="majorBidi" w:hAnsiTheme="majorBidi" w:cstheme="majorBidi"/>
          <w:sz w:val="24"/>
          <w:szCs w:val="24"/>
        </w:rPr>
      </w:pPr>
      <w:r w:rsidRPr="0091739F">
        <w:rPr>
          <w:rFonts w:asciiTheme="majorBidi" w:hAnsiTheme="majorBidi" w:cstheme="majorBidi"/>
          <w:sz w:val="24"/>
          <w:szCs w:val="24"/>
        </w:rPr>
        <w:t>4.</w:t>
      </w:r>
      <w:r w:rsidRPr="0091739F">
        <w:rPr>
          <w:rFonts w:asciiTheme="majorBidi" w:hAnsiTheme="majorBidi" w:cstheme="majorBidi"/>
          <w:sz w:val="24"/>
          <w:szCs w:val="24"/>
        </w:rPr>
        <w:tab/>
        <w:t>Promoting and Participating in Teacher Learning and Development</w:t>
      </w:r>
    </w:p>
    <w:p w:rsidR="0054249C" w:rsidRPr="0091739F" w:rsidRDefault="0054249C" w:rsidP="0054249C">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5.</w:t>
      </w:r>
      <w:r w:rsidRPr="0091739F">
        <w:rPr>
          <w:rFonts w:asciiTheme="majorBidi" w:hAnsiTheme="majorBidi" w:cstheme="majorBidi"/>
          <w:sz w:val="24"/>
          <w:szCs w:val="24"/>
        </w:rPr>
        <w:tab/>
        <w:t>Ensuring an Orderly and Supportive Environment</w:t>
      </w:r>
    </w:p>
    <w:p w:rsidR="000A00BC" w:rsidRPr="0091739F" w:rsidRDefault="0054249C" w:rsidP="0091739F">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 xml:space="preserve">The impact of each of the five dimensions varied from small to large, with the moderate and huge effects ofmore direct involvement of the leader </w:t>
      </w:r>
      <w:r w:rsidR="009A5290" w:rsidRPr="0091739F">
        <w:rPr>
          <w:rFonts w:asciiTheme="majorBidi" w:hAnsiTheme="majorBidi" w:cstheme="majorBidi"/>
          <w:sz w:val="24"/>
          <w:szCs w:val="24"/>
        </w:rPr>
        <w:t>in the oversight and</w:t>
      </w:r>
      <w:r w:rsidRPr="0091739F">
        <w:rPr>
          <w:rFonts w:asciiTheme="majorBidi" w:hAnsiTheme="majorBidi" w:cstheme="majorBidi"/>
          <w:sz w:val="24"/>
          <w:szCs w:val="24"/>
        </w:rPr>
        <w:t xml:space="preserve"> planning </w:t>
      </w:r>
      <w:r w:rsidR="0091739F" w:rsidRPr="0091739F">
        <w:rPr>
          <w:rFonts w:asciiTheme="majorBidi" w:hAnsiTheme="majorBidi" w:cstheme="majorBidi"/>
          <w:sz w:val="24"/>
          <w:szCs w:val="24"/>
        </w:rPr>
        <w:t xml:space="preserve">of </w:t>
      </w:r>
      <w:r w:rsidR="009A5290" w:rsidRPr="0091739F">
        <w:rPr>
          <w:rFonts w:asciiTheme="majorBidi" w:hAnsiTheme="majorBidi" w:cstheme="majorBidi"/>
          <w:sz w:val="24"/>
          <w:szCs w:val="24"/>
        </w:rPr>
        <w:t xml:space="preserve">curriculum </w:t>
      </w:r>
      <w:r w:rsidRPr="0091739F">
        <w:rPr>
          <w:rFonts w:asciiTheme="majorBidi" w:hAnsiTheme="majorBidi" w:cstheme="majorBidi"/>
          <w:sz w:val="24"/>
          <w:szCs w:val="24"/>
        </w:rPr>
        <w:t>and coordination and teacher learn</w:t>
      </w:r>
      <w:r w:rsidR="009B2D97" w:rsidRPr="0091739F">
        <w:rPr>
          <w:rFonts w:asciiTheme="majorBidi" w:hAnsiTheme="majorBidi" w:cstheme="majorBidi"/>
          <w:sz w:val="24"/>
          <w:szCs w:val="24"/>
        </w:rPr>
        <w:t>ing</w:t>
      </w:r>
      <w:r w:rsidRPr="0091739F">
        <w:rPr>
          <w:rFonts w:asciiTheme="majorBidi" w:hAnsiTheme="majorBidi" w:cstheme="majorBidi"/>
          <w:sz w:val="24"/>
          <w:szCs w:val="24"/>
        </w:rPr>
        <w:t>.</w:t>
      </w:r>
    </w:p>
    <w:p w:rsidR="0091739F" w:rsidRPr="0091739F" w:rsidRDefault="0091739F" w:rsidP="0091739F">
      <w:pPr>
        <w:spacing w:line="360" w:lineRule="auto"/>
        <w:jc w:val="both"/>
        <w:rPr>
          <w:rFonts w:asciiTheme="majorBidi" w:hAnsiTheme="majorBidi" w:cstheme="majorBidi"/>
          <w:sz w:val="24"/>
          <w:szCs w:val="24"/>
        </w:rPr>
      </w:pPr>
    </w:p>
    <w:p w:rsidR="0091739F" w:rsidRPr="0091739F" w:rsidRDefault="0091739F" w:rsidP="0091739F">
      <w:pPr>
        <w:spacing w:line="360" w:lineRule="auto"/>
        <w:jc w:val="both"/>
        <w:rPr>
          <w:rFonts w:asciiTheme="majorBidi" w:hAnsiTheme="majorBidi" w:cstheme="majorBidi"/>
          <w:sz w:val="24"/>
          <w:szCs w:val="24"/>
        </w:rPr>
      </w:pPr>
    </w:p>
    <w:p w:rsidR="0091739F" w:rsidRPr="0091739F" w:rsidRDefault="0091739F" w:rsidP="0091739F">
      <w:pPr>
        <w:spacing w:line="360" w:lineRule="auto"/>
        <w:jc w:val="both"/>
        <w:rPr>
          <w:rFonts w:asciiTheme="majorBidi" w:hAnsiTheme="majorBidi" w:cstheme="majorBidi"/>
          <w:sz w:val="24"/>
          <w:szCs w:val="24"/>
        </w:rPr>
      </w:pPr>
    </w:p>
    <w:p w:rsidR="0091739F" w:rsidRPr="0091739F" w:rsidRDefault="0091739F" w:rsidP="0091739F">
      <w:pPr>
        <w:spacing w:line="360" w:lineRule="auto"/>
        <w:jc w:val="both"/>
        <w:rPr>
          <w:rFonts w:asciiTheme="majorBidi" w:hAnsiTheme="majorBidi" w:cstheme="majorBidi"/>
          <w:sz w:val="24"/>
          <w:szCs w:val="24"/>
        </w:rPr>
      </w:pPr>
    </w:p>
    <w:p w:rsidR="0091739F" w:rsidRPr="0091739F" w:rsidRDefault="0091739F" w:rsidP="0091739F">
      <w:pPr>
        <w:spacing w:line="360" w:lineRule="auto"/>
        <w:jc w:val="both"/>
        <w:rPr>
          <w:rFonts w:asciiTheme="majorBidi" w:hAnsiTheme="majorBidi" w:cstheme="majorBidi"/>
          <w:sz w:val="24"/>
          <w:szCs w:val="24"/>
        </w:rPr>
      </w:pPr>
    </w:p>
    <w:p w:rsidR="0091739F" w:rsidRPr="0091739F" w:rsidRDefault="0091739F" w:rsidP="0091739F">
      <w:pPr>
        <w:spacing w:line="360" w:lineRule="auto"/>
        <w:jc w:val="both"/>
        <w:rPr>
          <w:rFonts w:asciiTheme="majorBidi" w:hAnsiTheme="majorBidi" w:cstheme="majorBidi"/>
          <w:sz w:val="24"/>
          <w:szCs w:val="24"/>
        </w:rPr>
      </w:pPr>
    </w:p>
    <w:p w:rsidR="0091739F" w:rsidRPr="0091739F" w:rsidRDefault="0091739F" w:rsidP="0091739F">
      <w:pPr>
        <w:spacing w:line="360" w:lineRule="auto"/>
        <w:jc w:val="both"/>
        <w:rPr>
          <w:rFonts w:asciiTheme="majorBidi" w:hAnsiTheme="majorBidi" w:cstheme="majorBidi"/>
          <w:sz w:val="24"/>
          <w:szCs w:val="24"/>
        </w:rPr>
      </w:pPr>
    </w:p>
    <w:p w:rsidR="0091739F" w:rsidRPr="0091739F" w:rsidRDefault="0091739F" w:rsidP="0091739F">
      <w:pPr>
        <w:spacing w:line="360" w:lineRule="auto"/>
        <w:jc w:val="both"/>
        <w:rPr>
          <w:rFonts w:asciiTheme="majorBidi" w:hAnsiTheme="majorBidi" w:cstheme="majorBidi"/>
          <w:sz w:val="24"/>
          <w:szCs w:val="24"/>
        </w:rPr>
      </w:pPr>
    </w:p>
    <w:p w:rsidR="00094F79" w:rsidRPr="0091739F" w:rsidRDefault="00A446B8">
      <w:pPr>
        <w:pStyle w:val="Heading1"/>
        <w:rPr>
          <w:rFonts w:asciiTheme="majorBidi" w:hAnsiTheme="majorBidi" w:cstheme="majorBidi"/>
          <w:sz w:val="22"/>
          <w:szCs w:val="22"/>
        </w:rPr>
      </w:pPr>
      <w:bookmarkStart w:id="12" w:name="_Toc34138485"/>
      <w:r w:rsidRPr="0091739F">
        <w:rPr>
          <w:rFonts w:asciiTheme="majorBidi" w:hAnsiTheme="majorBidi" w:cstheme="majorBidi"/>
        </w:rPr>
        <w:lastRenderedPageBreak/>
        <w:t>3</w:t>
      </w:r>
      <w:r w:rsidRPr="0091739F">
        <w:rPr>
          <w:rFonts w:asciiTheme="majorBidi" w:hAnsiTheme="majorBidi" w:cstheme="majorBidi"/>
        </w:rPr>
        <w:tab/>
        <w:t>Methods and Methodology</w:t>
      </w:r>
      <w:bookmarkEnd w:id="12"/>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The research relied on Pragmatic Worldview to understand the causes of public schools’ decline in Punjab and using various approaches to acquire knowledge and information about decline. Pragmatism uses both quantitative and qualitative tools for understanding the research problem (</w:t>
      </w:r>
      <w:hyperlink w:anchor="_46r0co2">
        <w:r w:rsidRPr="0091739F">
          <w:rPr>
            <w:rFonts w:asciiTheme="majorBidi" w:hAnsiTheme="majorBidi" w:cstheme="majorBidi"/>
            <w:sz w:val="24"/>
            <w:szCs w:val="24"/>
          </w:rPr>
          <w:t>Creswell, 2014</w:t>
        </w:r>
      </w:hyperlink>
      <w:r w:rsidRPr="0091739F">
        <w:rPr>
          <w:rFonts w:asciiTheme="majorBidi" w:hAnsiTheme="majorBidi" w:cstheme="majorBidi"/>
          <w:sz w:val="24"/>
          <w:szCs w:val="24"/>
        </w:rPr>
        <w:t>). This paradigm is flexible and gives more freedom to the researchers in the selection of ‘methods, techniques and procedures’ for their research that matches their needs and requirement. Schools are located in particular social, political and economic contexts and cannot be studied out of these contexts. Pragmatism offers the opportunity to study the schools within the social, political and economic realities in which the schools are located and embedded. The study is diagnostic in nature that determines the causes of the decline of public schools in Punjab and to suggest some valuable, pragmatic and cost-effective strategies to revive them. Diagnostic research focuses on the identification of a problem, diagnosis and solution of that problem. The study focused on the teachers’ training, teaching practices in classrooms, and leadership and management practices in schools and districts in Punjab. In order to understand the root causes of the decline of public schools in Punjab, we carried out semi-structured interviews with the pub</w:t>
      </w:r>
      <w:r w:rsidR="00F261FF">
        <w:rPr>
          <w:rFonts w:asciiTheme="majorBidi" w:hAnsiTheme="majorBidi" w:cstheme="majorBidi"/>
          <w:sz w:val="24"/>
          <w:szCs w:val="24"/>
        </w:rPr>
        <w:t>lic school teachers, principals and the</w:t>
      </w:r>
      <w:r w:rsidRPr="0091739F">
        <w:rPr>
          <w:rFonts w:asciiTheme="majorBidi" w:hAnsiTheme="majorBidi" w:cstheme="majorBidi"/>
          <w:sz w:val="24"/>
          <w:szCs w:val="24"/>
        </w:rPr>
        <w:t xml:space="preserve"> QAED ad</w:t>
      </w:r>
      <w:r w:rsidR="00F261FF">
        <w:rPr>
          <w:rFonts w:asciiTheme="majorBidi" w:hAnsiTheme="majorBidi" w:cstheme="majorBidi"/>
          <w:sz w:val="24"/>
          <w:szCs w:val="24"/>
        </w:rPr>
        <w:t>ministration</w:t>
      </w:r>
      <w:r w:rsidR="007D2C38">
        <w:rPr>
          <w:rFonts w:asciiTheme="majorBidi" w:hAnsiTheme="majorBidi" w:cstheme="majorBidi"/>
          <w:sz w:val="24"/>
          <w:szCs w:val="24"/>
        </w:rPr>
        <w:t>.</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The study used mixed-method approach to determine the causes of school decline in Punjab. Mixed-Method approach provides a holistic and complete understanding of a research problem (</w:t>
      </w:r>
      <w:hyperlink w:anchor="_46r0co2">
        <w:r w:rsidRPr="0091739F">
          <w:rPr>
            <w:rFonts w:asciiTheme="majorBidi" w:hAnsiTheme="majorBidi" w:cstheme="majorBidi"/>
            <w:sz w:val="24"/>
            <w:szCs w:val="24"/>
          </w:rPr>
          <w:t>Creswell, 2014</w:t>
        </w:r>
      </w:hyperlink>
      <w:r w:rsidRPr="0091739F">
        <w:rPr>
          <w:rFonts w:asciiTheme="majorBidi" w:hAnsiTheme="majorBidi" w:cstheme="majorBidi"/>
          <w:sz w:val="24"/>
          <w:szCs w:val="24"/>
        </w:rPr>
        <w:t xml:space="preserve">). Statistics and figures may look impressive and interesting for explaining the health of an education system, however, they may sometime be misleading and may not present the true picture of the context and environment of schools as schools are situated in complex social, political and economic contexts. We used statistics and figures for explaining students’ learning outcomes and the status of educational resources in public of Punjab; however, at the same time, we used other qualitative tools, such as interviews with stakeholders and observation of teaching practices in classrooms, to make our research more comprehensive, informed and reliable. </w:t>
      </w:r>
    </w:p>
    <w:p w:rsidR="00094F79" w:rsidRPr="0091739F" w:rsidRDefault="00A446B8">
      <w:pPr>
        <w:pStyle w:val="Heading2"/>
        <w:rPr>
          <w:rFonts w:asciiTheme="majorBidi" w:hAnsiTheme="majorBidi" w:cstheme="majorBidi"/>
          <w:b w:val="0"/>
          <w:color w:val="000000"/>
          <w:sz w:val="24"/>
          <w:szCs w:val="24"/>
        </w:rPr>
      </w:pPr>
      <w:bookmarkStart w:id="13" w:name="_Toc34138486"/>
      <w:r w:rsidRPr="0091739F">
        <w:rPr>
          <w:rFonts w:asciiTheme="majorBidi" w:hAnsiTheme="majorBidi" w:cstheme="majorBidi"/>
          <w:color w:val="000000"/>
          <w:sz w:val="24"/>
          <w:szCs w:val="24"/>
        </w:rPr>
        <w:t>3.1</w:t>
      </w:r>
      <w:r w:rsidRPr="0091739F">
        <w:rPr>
          <w:rFonts w:asciiTheme="majorBidi" w:hAnsiTheme="majorBidi" w:cstheme="majorBidi"/>
          <w:color w:val="000000"/>
          <w:sz w:val="24"/>
          <w:szCs w:val="24"/>
        </w:rPr>
        <w:tab/>
        <w:t>Subjects and Procedures of the Study</w:t>
      </w:r>
      <w:bookmarkEnd w:id="13"/>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 xml:space="preserve">In order to thoroughly investigate the causes of school decline, the study focused on the processes and practices in the public schools. The study focused on three aspects of the education: one is the process of the teachers’ training in Punjab; second is the teaching practices </w:t>
      </w:r>
      <w:r w:rsidRPr="0091739F">
        <w:rPr>
          <w:rFonts w:asciiTheme="majorBidi" w:hAnsiTheme="majorBidi" w:cstheme="majorBidi"/>
          <w:sz w:val="24"/>
          <w:szCs w:val="24"/>
        </w:rPr>
        <w:lastRenderedPageBreak/>
        <w:t>in classrooms in the selected public schools in Lahore, Punjab; and third is the leadership practices in the selected public schools.</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The study depended upon three groups of respondents or subjects: one group comprised of the administrators and trainers of the QAED; second group comprised of teachers, who were trained by QAED, of the selected three schools of Lahore; and the third group included the principals of the three schools. Purposive sampling techniques were used to select the subjects for this research as we needed teachers who were trained by QAED, and needed schools that have full-time regular principals.</w:t>
      </w:r>
    </w:p>
    <w:p w:rsidR="00094F79" w:rsidRPr="0091739F" w:rsidRDefault="00A446B8">
      <w:pPr>
        <w:pStyle w:val="Heading2"/>
        <w:rPr>
          <w:rFonts w:asciiTheme="majorBidi" w:hAnsiTheme="majorBidi" w:cstheme="majorBidi"/>
          <w:color w:val="000000"/>
          <w:sz w:val="20"/>
          <w:szCs w:val="20"/>
        </w:rPr>
      </w:pPr>
      <w:bookmarkStart w:id="14" w:name="_Toc34138487"/>
      <w:r w:rsidRPr="0091739F">
        <w:rPr>
          <w:rFonts w:asciiTheme="majorBidi" w:hAnsiTheme="majorBidi" w:cstheme="majorBidi"/>
          <w:color w:val="000000"/>
          <w:sz w:val="24"/>
          <w:szCs w:val="24"/>
        </w:rPr>
        <w:t>3.2</w:t>
      </w:r>
      <w:r w:rsidRPr="0091739F">
        <w:rPr>
          <w:rFonts w:asciiTheme="majorBidi" w:hAnsiTheme="majorBidi" w:cstheme="majorBidi"/>
          <w:color w:val="000000"/>
          <w:sz w:val="24"/>
          <w:szCs w:val="24"/>
        </w:rPr>
        <w:tab/>
        <w:t>Data Collection Instruments</w:t>
      </w:r>
      <w:bookmarkEnd w:id="14"/>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 xml:space="preserve">The study used two kinds of data: One is primary and the other is secondary data. The primary data include data on: teachers training programs in Punjab; teaching practices in classrooms of the public schools in Punjab; and leadership of public schools in Punjab. The secondary data included data on: government policies and program; facilities and resources in public schools of Punjab; and students’ learning outcomes in Punjab. </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For data on teachers training program, we went through the course materials of QAED and carried out semi-structured interviews with the officials and the trainers in QAED, Lahore.</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How do the trainee teachers perceive the training program? To determine the teachers’level of satisfaction about the effectiveness of QAED’s teachers training program, we administered a survey questionnaire, which was based on the literature on teachers’ training programs, to the teachers of the three selected schools. The questionnaire used Likert scale comprising of point 1 to point 5, with 1 indicating strong disagreement and 5 indicating strong agreement with the statement of the questionnaire.</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 xml:space="preserve">There will be no impact on students’ learning until and unless the skills and techniques acquired in the training are implemented in the classrooms. The QAED has no mechanism to determine whether the teachers trained in their programs would implement the new techniques in their classrooms. Therefore, there is a need for tracking the actual implementation of skills taught in the training programs. For this purpose, we used direct “observation” as a tool for collection of data on teaching practices in public schools. For studying the teaching practices in public schools, we selected three Government-owned schools in the city of Lahore. On the basis of the </w:t>
      </w:r>
      <w:r w:rsidRPr="0091739F">
        <w:rPr>
          <w:rFonts w:asciiTheme="majorBidi" w:hAnsiTheme="majorBidi" w:cstheme="majorBidi"/>
          <w:sz w:val="24"/>
          <w:szCs w:val="24"/>
        </w:rPr>
        <w:lastRenderedPageBreak/>
        <w:t xml:space="preserve">literature on teaching practices, Ofsted lesson observation framework and consultation with our Syndicate research advisor (who has been involved in the educational policy making and administration for the last several years in Punjab) we developed a matrix for the observation of teaching practices in the classrooms of the selected schools. To each of the three schools went two members of the Syndicate 06 to directly observe teaching practices in the classrooms, and fill the matrix accordingly. An Assistant Education Officer of the Punjab School Education Department, who has been involved in collecting data on classroom observation, trained us on the observation of classrooms. In two classrooms he himself collected data and filled the classroom observation matrix. </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For the critical evaluation of the leadership practices in public schools, we carried out interviews with the teachers and the principals of the selected schools. The questionnaire for the interview was developed from Vanderbilt Assessment of Leadership in Education (VAL-ED) framework. The framework deals with two dimensions of school leadership: core components and key processes. The framework looks at the ‘intersection of what principals or leadership teams must accomplish to improve academic and social learning for all students (the core components), and how they enact those core components (the key processes)’.</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The framework uses six core components of learning and six processes through which these components are executed and implemented in schools. The six components are:</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1.</w:t>
      </w:r>
      <w:r w:rsidRPr="0091739F">
        <w:rPr>
          <w:rFonts w:asciiTheme="majorBidi" w:hAnsiTheme="majorBidi" w:cstheme="majorBidi"/>
          <w:sz w:val="24"/>
          <w:szCs w:val="24"/>
        </w:rPr>
        <w:tab/>
        <w:t>High Standards for Student Learning</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2.</w:t>
      </w:r>
      <w:r w:rsidRPr="0091739F">
        <w:rPr>
          <w:rFonts w:asciiTheme="majorBidi" w:hAnsiTheme="majorBidi" w:cstheme="majorBidi"/>
          <w:sz w:val="24"/>
          <w:szCs w:val="24"/>
        </w:rPr>
        <w:tab/>
        <w:t>Rigorous Curriculum (content)</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3.</w:t>
      </w:r>
      <w:r w:rsidRPr="0091739F">
        <w:rPr>
          <w:rFonts w:asciiTheme="majorBidi" w:hAnsiTheme="majorBidi" w:cstheme="majorBidi"/>
          <w:sz w:val="24"/>
          <w:szCs w:val="24"/>
        </w:rPr>
        <w:tab/>
        <w:t>Quality Instruction (pedagogy)</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4.</w:t>
      </w:r>
      <w:r w:rsidRPr="0091739F">
        <w:rPr>
          <w:rFonts w:asciiTheme="majorBidi" w:hAnsiTheme="majorBidi" w:cstheme="majorBidi"/>
          <w:sz w:val="24"/>
          <w:szCs w:val="24"/>
        </w:rPr>
        <w:tab/>
        <w:t>Culture of Learning &amp; Professional Behavior</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5.</w:t>
      </w:r>
      <w:r w:rsidRPr="0091739F">
        <w:rPr>
          <w:rFonts w:asciiTheme="majorBidi" w:hAnsiTheme="majorBidi" w:cstheme="majorBidi"/>
          <w:sz w:val="24"/>
          <w:szCs w:val="24"/>
        </w:rPr>
        <w:tab/>
        <w:t>Connections to External Communities</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6.</w:t>
      </w:r>
      <w:r w:rsidRPr="0091739F">
        <w:rPr>
          <w:rFonts w:asciiTheme="majorBidi" w:hAnsiTheme="majorBidi" w:cstheme="majorBidi"/>
          <w:sz w:val="24"/>
          <w:szCs w:val="24"/>
        </w:rPr>
        <w:tab/>
        <w:t>Performance Accountability</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And the six processes are:</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1.</w:t>
      </w:r>
      <w:r w:rsidRPr="0091739F">
        <w:rPr>
          <w:rFonts w:asciiTheme="majorBidi" w:hAnsiTheme="majorBidi" w:cstheme="majorBidi"/>
          <w:sz w:val="24"/>
          <w:szCs w:val="24"/>
        </w:rPr>
        <w:tab/>
        <w:t xml:space="preserve">Planning </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lastRenderedPageBreak/>
        <w:t>2.</w:t>
      </w:r>
      <w:r w:rsidRPr="0091739F">
        <w:rPr>
          <w:rFonts w:asciiTheme="majorBidi" w:hAnsiTheme="majorBidi" w:cstheme="majorBidi"/>
          <w:sz w:val="24"/>
          <w:szCs w:val="24"/>
        </w:rPr>
        <w:tab/>
        <w:t xml:space="preserve">Implementing </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3.</w:t>
      </w:r>
      <w:r w:rsidRPr="0091739F">
        <w:rPr>
          <w:rFonts w:asciiTheme="majorBidi" w:hAnsiTheme="majorBidi" w:cstheme="majorBidi"/>
          <w:sz w:val="24"/>
          <w:szCs w:val="24"/>
        </w:rPr>
        <w:tab/>
        <w:t xml:space="preserve">Supporting </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4.</w:t>
      </w:r>
      <w:r w:rsidRPr="0091739F">
        <w:rPr>
          <w:rFonts w:asciiTheme="majorBidi" w:hAnsiTheme="majorBidi" w:cstheme="majorBidi"/>
          <w:sz w:val="24"/>
          <w:szCs w:val="24"/>
        </w:rPr>
        <w:tab/>
        <w:t xml:space="preserve">Advocating </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5.</w:t>
      </w:r>
      <w:r w:rsidRPr="0091739F">
        <w:rPr>
          <w:rFonts w:asciiTheme="majorBidi" w:hAnsiTheme="majorBidi" w:cstheme="majorBidi"/>
          <w:sz w:val="24"/>
          <w:szCs w:val="24"/>
        </w:rPr>
        <w:tab/>
        <w:t xml:space="preserve">Communicating </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6.</w:t>
      </w:r>
      <w:r w:rsidRPr="0091739F">
        <w:rPr>
          <w:rFonts w:asciiTheme="majorBidi" w:hAnsiTheme="majorBidi" w:cstheme="majorBidi"/>
          <w:sz w:val="24"/>
          <w:szCs w:val="24"/>
        </w:rPr>
        <w:tab/>
        <w:t>Monitoring</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How is the framework used and implemented? It is used through a detailed performance rubric. For example how to look for the “High Standards for Student Learning”, which describes the principal’s efforts to set goals for the students’ social and academic learning. It uses the six core processes ofplanning, implementing, supporting, advocating, communicating and monitoring to evaluate the efforts of the principal to ensure the high standards of students’ learning. For example in the planning process, the framework seeks for school principal’s efforts to set “directions and coherent policies, practices, and procedures for realizing high standards of student performance”. The framework generates an Overall Effectiveness Score for the school leadership based on responses from various respondents. The score is then interpreted against “a national representative sample that includes principals, supervisors, and teachers, providing a percentile rank”</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 xml:space="preserve">However, due to time and resource constraints, we could not conduct research on the provincial level. In order to generate a holistic picture of the leadership practices in the public schools in Punjab, we carried out interviews with the principals and teachers of the three selected schools asked them open-ended questions under VAL-ED framework. </w:t>
      </w:r>
    </w:p>
    <w:p w:rsidR="00094F79" w:rsidRPr="0091739F" w:rsidRDefault="00A446B8">
      <w:pPr>
        <w:pStyle w:val="Heading2"/>
        <w:rPr>
          <w:rFonts w:asciiTheme="majorBidi" w:hAnsiTheme="majorBidi" w:cstheme="majorBidi"/>
          <w:color w:val="000000"/>
          <w:sz w:val="24"/>
          <w:szCs w:val="24"/>
        </w:rPr>
      </w:pPr>
      <w:bookmarkStart w:id="15" w:name="_Toc34138488"/>
      <w:r w:rsidRPr="0091739F">
        <w:rPr>
          <w:rFonts w:asciiTheme="majorBidi" w:hAnsiTheme="majorBidi" w:cstheme="majorBidi"/>
          <w:color w:val="000000"/>
          <w:sz w:val="24"/>
          <w:szCs w:val="24"/>
        </w:rPr>
        <w:t>3.3</w:t>
      </w:r>
      <w:r w:rsidRPr="0091739F">
        <w:rPr>
          <w:rFonts w:asciiTheme="majorBidi" w:hAnsiTheme="majorBidi" w:cstheme="majorBidi"/>
          <w:color w:val="000000"/>
          <w:sz w:val="24"/>
          <w:szCs w:val="24"/>
        </w:rPr>
        <w:tab/>
        <w:t>Data Analysis</w:t>
      </w:r>
      <w:bookmarkEnd w:id="15"/>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We recorded the interviews of the QAED officials which were then transcribed and analyzed qualitatively by clubbing together the findings into certain meaningful themes. The teachers’ responses to questionnaire were analyzed through descriptive statistics such as frequencies and means in SPSS. Finally, the findings were examined against results of previous literature.</w:t>
      </w:r>
    </w:p>
    <w:p w:rsidR="00094F79" w:rsidRPr="0091739F" w:rsidRDefault="00A446B8">
      <w:pPr>
        <w:pStyle w:val="Heading2"/>
        <w:rPr>
          <w:rFonts w:asciiTheme="majorBidi" w:hAnsiTheme="majorBidi" w:cstheme="majorBidi"/>
          <w:b w:val="0"/>
          <w:color w:val="000000"/>
          <w:sz w:val="24"/>
          <w:szCs w:val="24"/>
        </w:rPr>
      </w:pPr>
      <w:bookmarkStart w:id="16" w:name="_Toc34138489"/>
      <w:r w:rsidRPr="0091739F">
        <w:rPr>
          <w:rFonts w:asciiTheme="majorBidi" w:hAnsiTheme="majorBidi" w:cstheme="majorBidi"/>
          <w:color w:val="000000"/>
          <w:sz w:val="24"/>
          <w:szCs w:val="24"/>
        </w:rPr>
        <w:t>3.5</w:t>
      </w:r>
      <w:r w:rsidRPr="0091739F">
        <w:rPr>
          <w:rFonts w:asciiTheme="majorBidi" w:hAnsiTheme="majorBidi" w:cstheme="majorBidi"/>
          <w:color w:val="000000"/>
          <w:sz w:val="24"/>
          <w:szCs w:val="24"/>
        </w:rPr>
        <w:tab/>
        <w:t>Objectives of the Study</w:t>
      </w:r>
      <w:bookmarkEnd w:id="16"/>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The study has two objectives:</w:t>
      </w:r>
    </w:p>
    <w:p w:rsidR="00094F79" w:rsidRPr="0091739F" w:rsidRDefault="00A446B8">
      <w:pPr>
        <w:numPr>
          <w:ilvl w:val="3"/>
          <w:numId w:val="2"/>
        </w:numPr>
        <w:pBdr>
          <w:top w:val="nil"/>
          <w:left w:val="nil"/>
          <w:bottom w:val="nil"/>
          <w:right w:val="nil"/>
          <w:between w:val="nil"/>
        </w:pBdr>
        <w:spacing w:after="0" w:line="360" w:lineRule="auto"/>
        <w:ind w:left="1080"/>
        <w:jc w:val="both"/>
        <w:rPr>
          <w:rFonts w:asciiTheme="majorBidi" w:hAnsiTheme="majorBidi" w:cstheme="majorBidi"/>
          <w:color w:val="000000"/>
          <w:sz w:val="24"/>
          <w:szCs w:val="24"/>
        </w:rPr>
      </w:pPr>
      <w:r w:rsidRPr="0091739F">
        <w:rPr>
          <w:rFonts w:asciiTheme="majorBidi" w:hAnsiTheme="majorBidi" w:cstheme="majorBidi"/>
          <w:color w:val="000000"/>
          <w:sz w:val="24"/>
          <w:szCs w:val="24"/>
        </w:rPr>
        <w:lastRenderedPageBreak/>
        <w:t>To determine the causes of decline public schools in Punjab, Pakistan.</w:t>
      </w:r>
    </w:p>
    <w:p w:rsidR="00094F79" w:rsidRPr="0091739F" w:rsidRDefault="00A446B8">
      <w:pPr>
        <w:numPr>
          <w:ilvl w:val="3"/>
          <w:numId w:val="2"/>
        </w:numPr>
        <w:pBdr>
          <w:top w:val="nil"/>
          <w:left w:val="nil"/>
          <w:bottom w:val="nil"/>
          <w:right w:val="nil"/>
          <w:between w:val="nil"/>
        </w:pBdr>
        <w:spacing w:line="360" w:lineRule="auto"/>
        <w:ind w:left="1080"/>
        <w:jc w:val="both"/>
        <w:rPr>
          <w:rFonts w:asciiTheme="majorBidi" w:hAnsiTheme="majorBidi" w:cstheme="majorBidi"/>
          <w:color w:val="000000"/>
          <w:sz w:val="24"/>
          <w:szCs w:val="24"/>
        </w:rPr>
      </w:pPr>
      <w:r w:rsidRPr="0091739F">
        <w:rPr>
          <w:rFonts w:asciiTheme="majorBidi" w:hAnsiTheme="majorBidi" w:cstheme="majorBidi"/>
          <w:color w:val="000000"/>
          <w:sz w:val="24"/>
          <w:szCs w:val="24"/>
        </w:rPr>
        <w:t xml:space="preserve">To generate informed, pragmatic, practical and cost-effective strategies for the revival of public schools in Punjab. </w:t>
      </w:r>
    </w:p>
    <w:p w:rsidR="00094F79" w:rsidRPr="0091739F" w:rsidRDefault="00A446B8">
      <w:pPr>
        <w:pStyle w:val="Heading2"/>
        <w:rPr>
          <w:rFonts w:asciiTheme="majorBidi" w:hAnsiTheme="majorBidi" w:cstheme="majorBidi"/>
          <w:b w:val="0"/>
          <w:color w:val="000000"/>
          <w:sz w:val="24"/>
          <w:szCs w:val="24"/>
        </w:rPr>
      </w:pPr>
      <w:bookmarkStart w:id="17" w:name="_Toc34138490"/>
      <w:r w:rsidRPr="0091739F">
        <w:rPr>
          <w:rFonts w:asciiTheme="majorBidi" w:hAnsiTheme="majorBidi" w:cstheme="majorBidi"/>
          <w:color w:val="000000"/>
          <w:sz w:val="24"/>
          <w:szCs w:val="24"/>
        </w:rPr>
        <w:t>3.6</w:t>
      </w:r>
      <w:r w:rsidRPr="0091739F">
        <w:rPr>
          <w:rFonts w:asciiTheme="majorBidi" w:hAnsiTheme="majorBidi" w:cstheme="majorBidi"/>
          <w:color w:val="000000"/>
          <w:sz w:val="24"/>
          <w:szCs w:val="24"/>
        </w:rPr>
        <w:tab/>
        <w:t>Significance of the Study</w:t>
      </w:r>
      <w:bookmarkEnd w:id="17"/>
    </w:p>
    <w:p w:rsidR="000E080B" w:rsidRDefault="00A446B8" w:rsidP="00E97AB5">
      <w:pPr>
        <w:spacing w:line="360" w:lineRule="auto"/>
        <w:jc w:val="both"/>
        <w:rPr>
          <w:rFonts w:asciiTheme="majorBidi" w:hAnsiTheme="majorBidi" w:cstheme="majorBidi"/>
          <w:sz w:val="24"/>
          <w:szCs w:val="24"/>
        </w:rPr>
      </w:pPr>
      <w:r w:rsidRPr="0091739F">
        <w:rPr>
          <w:rFonts w:asciiTheme="majorBidi" w:hAnsiTheme="majorBidi" w:cstheme="majorBidi"/>
          <w:color w:val="000000"/>
          <w:sz w:val="24"/>
          <w:szCs w:val="24"/>
        </w:rPr>
        <w:t xml:space="preserve">All the previous studies on educational quality in Punjab focused on the school resources and students’ achievements. There is a lack of research on the internal processes in school and the education system of Punjab. As mentioned earlier, </w:t>
      </w:r>
      <w:r w:rsidRPr="0091739F">
        <w:rPr>
          <w:rFonts w:asciiTheme="majorBidi" w:hAnsiTheme="majorBidi" w:cstheme="majorBidi"/>
          <w:sz w:val="24"/>
          <w:szCs w:val="24"/>
        </w:rPr>
        <w:t>schools with similar resources may differ in their performance or quality because of their internal processes. This study is an effort to measures quality of education through observation of teachers’ practices in classrooms, and management and leadership practices in schools, districts or broader education systems. This study provides a more detailed and comprehensive measure of educational quality. This study will contribute to the ongoing debate on educational quality and education reforms in Pakistan and will also help the policy-makers to make more informed and cost-effective policies for the uplift of education in Pakistan.</w:t>
      </w:r>
    </w:p>
    <w:p w:rsidR="00E97AB5" w:rsidRDefault="00E97AB5" w:rsidP="00E97AB5">
      <w:pPr>
        <w:spacing w:line="360" w:lineRule="auto"/>
        <w:jc w:val="both"/>
        <w:rPr>
          <w:rFonts w:asciiTheme="majorBidi" w:hAnsiTheme="majorBidi" w:cstheme="majorBidi"/>
          <w:sz w:val="24"/>
          <w:szCs w:val="24"/>
        </w:rPr>
      </w:pPr>
    </w:p>
    <w:p w:rsidR="00E97AB5" w:rsidRDefault="00E97AB5" w:rsidP="00E97AB5">
      <w:pPr>
        <w:spacing w:line="360" w:lineRule="auto"/>
        <w:jc w:val="both"/>
        <w:rPr>
          <w:rFonts w:asciiTheme="majorBidi" w:hAnsiTheme="majorBidi" w:cstheme="majorBidi"/>
          <w:sz w:val="24"/>
          <w:szCs w:val="24"/>
        </w:rPr>
      </w:pPr>
    </w:p>
    <w:p w:rsidR="00E97AB5" w:rsidRDefault="00E97AB5" w:rsidP="00E97AB5">
      <w:pPr>
        <w:spacing w:line="360" w:lineRule="auto"/>
        <w:jc w:val="both"/>
        <w:rPr>
          <w:rFonts w:asciiTheme="majorBidi" w:hAnsiTheme="majorBidi" w:cstheme="majorBidi"/>
          <w:sz w:val="24"/>
          <w:szCs w:val="24"/>
        </w:rPr>
      </w:pPr>
    </w:p>
    <w:p w:rsidR="00E97AB5" w:rsidRDefault="00E97AB5" w:rsidP="00E97AB5">
      <w:pPr>
        <w:spacing w:line="360" w:lineRule="auto"/>
        <w:jc w:val="both"/>
        <w:rPr>
          <w:rFonts w:asciiTheme="majorBidi" w:hAnsiTheme="majorBidi" w:cstheme="majorBidi"/>
          <w:sz w:val="24"/>
          <w:szCs w:val="24"/>
        </w:rPr>
      </w:pPr>
    </w:p>
    <w:p w:rsidR="00E97AB5" w:rsidRDefault="00E97AB5" w:rsidP="00E97AB5">
      <w:pPr>
        <w:spacing w:line="360" w:lineRule="auto"/>
        <w:jc w:val="both"/>
        <w:rPr>
          <w:rFonts w:asciiTheme="majorBidi" w:hAnsiTheme="majorBidi" w:cstheme="majorBidi"/>
          <w:sz w:val="24"/>
          <w:szCs w:val="24"/>
        </w:rPr>
      </w:pPr>
    </w:p>
    <w:p w:rsidR="00E97AB5" w:rsidRDefault="00E97AB5" w:rsidP="00E97AB5">
      <w:pPr>
        <w:spacing w:line="360" w:lineRule="auto"/>
        <w:jc w:val="both"/>
        <w:rPr>
          <w:rFonts w:asciiTheme="majorBidi" w:hAnsiTheme="majorBidi" w:cstheme="majorBidi"/>
          <w:sz w:val="24"/>
          <w:szCs w:val="24"/>
        </w:rPr>
      </w:pPr>
    </w:p>
    <w:p w:rsidR="00E97AB5" w:rsidRDefault="00E97AB5" w:rsidP="00E97AB5">
      <w:pPr>
        <w:spacing w:line="360" w:lineRule="auto"/>
        <w:jc w:val="both"/>
        <w:rPr>
          <w:rFonts w:asciiTheme="majorBidi" w:hAnsiTheme="majorBidi" w:cstheme="majorBidi"/>
          <w:sz w:val="24"/>
          <w:szCs w:val="24"/>
        </w:rPr>
      </w:pPr>
    </w:p>
    <w:p w:rsidR="00E97AB5" w:rsidRPr="00E97AB5" w:rsidRDefault="00E97AB5" w:rsidP="00E97AB5">
      <w:pPr>
        <w:spacing w:line="360" w:lineRule="auto"/>
        <w:jc w:val="both"/>
        <w:rPr>
          <w:rFonts w:asciiTheme="majorBidi" w:hAnsiTheme="majorBidi" w:cstheme="majorBidi"/>
          <w:sz w:val="24"/>
          <w:szCs w:val="24"/>
        </w:rPr>
      </w:pPr>
    </w:p>
    <w:p w:rsidR="00094F79" w:rsidRPr="0091739F" w:rsidRDefault="00A446B8">
      <w:pPr>
        <w:pStyle w:val="Heading1"/>
        <w:rPr>
          <w:rFonts w:asciiTheme="majorBidi" w:hAnsiTheme="majorBidi" w:cstheme="majorBidi"/>
        </w:rPr>
      </w:pPr>
      <w:bookmarkStart w:id="18" w:name="_Toc34138491"/>
      <w:r w:rsidRPr="0091739F">
        <w:rPr>
          <w:rFonts w:asciiTheme="majorBidi" w:hAnsiTheme="majorBidi" w:cstheme="majorBidi"/>
        </w:rPr>
        <w:lastRenderedPageBreak/>
        <w:t>4</w:t>
      </w:r>
      <w:r w:rsidRPr="0091739F">
        <w:rPr>
          <w:rFonts w:asciiTheme="majorBidi" w:hAnsiTheme="majorBidi" w:cstheme="majorBidi"/>
        </w:rPr>
        <w:tab/>
        <w:t>Data Analysis and Findings</w:t>
      </w:r>
      <w:bookmarkEnd w:id="18"/>
    </w:p>
    <w:p w:rsidR="00094F79" w:rsidRPr="0091739F" w:rsidRDefault="00A446B8">
      <w:pPr>
        <w:pStyle w:val="Heading2"/>
        <w:rPr>
          <w:rFonts w:asciiTheme="majorBidi" w:hAnsiTheme="majorBidi" w:cstheme="majorBidi"/>
          <w:b w:val="0"/>
          <w:color w:val="000000"/>
          <w:sz w:val="24"/>
          <w:szCs w:val="24"/>
        </w:rPr>
      </w:pPr>
      <w:bookmarkStart w:id="19" w:name="_Toc34138492"/>
      <w:r w:rsidRPr="0091739F">
        <w:rPr>
          <w:rFonts w:asciiTheme="majorBidi" w:hAnsiTheme="majorBidi" w:cstheme="majorBidi"/>
          <w:color w:val="000000"/>
          <w:sz w:val="24"/>
          <w:szCs w:val="24"/>
        </w:rPr>
        <w:t>4.1</w:t>
      </w:r>
      <w:r w:rsidRPr="0091739F">
        <w:rPr>
          <w:rFonts w:asciiTheme="majorBidi" w:hAnsiTheme="majorBidi" w:cstheme="majorBidi"/>
          <w:color w:val="000000"/>
          <w:sz w:val="24"/>
          <w:szCs w:val="24"/>
        </w:rPr>
        <w:tab/>
        <w:t>Teachers’ Training Programs</w:t>
      </w:r>
      <w:bookmarkEnd w:id="19"/>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 xml:space="preserve">QAED runs different kinds of training programs for the teachers, school principals and the educational administrators. Based on the analysis of the course materials and semi-structured interviews with the administration of the QAED who have been actively involved in the planning and execution of the training programs, it was found that the training program and the course were well planned. Teachers’ needs and contexts are incorporated into the training programs as their needs assessment is carried out through a representative sampling before designing a training program for them. During interaction with the administration, it emerged that the academy has trainers who are trained by various national and international organizations. </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The QAED officials told that a mechanism is in place for getting the feedback of teachers about the course, the trainers and about their fellow trainee teachers. The trainers also give their feedback about the trainee teachers. The feedback loop is then used for continuous improvement of the training courses and programs. However, there is no mechanism in place to trace whether the teachers trained employ in classrooms the skills acquired in the training.</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During interview, the officials of QAED identified two problems that lead to the decline of teaching quality in schools: First, the absence of system for tracking and monitoring teachers in classrooms whether they implement the skills taught in the training programs; second, the absence of sustainable policies which causes problems for and decline of the teachers’ training programs. Change in political government after elections leads to the change of policies, negatively affecting the teachers’ professional development programs.</w:t>
      </w:r>
    </w:p>
    <w:p w:rsidR="00094F79" w:rsidRPr="0091739F" w:rsidRDefault="00094F79">
      <w:pPr>
        <w:spacing w:line="360" w:lineRule="auto"/>
        <w:jc w:val="both"/>
        <w:rPr>
          <w:rFonts w:asciiTheme="majorBidi" w:hAnsiTheme="majorBidi" w:cstheme="majorBidi"/>
          <w:sz w:val="24"/>
          <w:szCs w:val="24"/>
        </w:rPr>
      </w:pPr>
    </w:p>
    <w:p w:rsidR="00094F79" w:rsidRPr="0091739F" w:rsidRDefault="00094F79">
      <w:pPr>
        <w:spacing w:line="360" w:lineRule="auto"/>
        <w:jc w:val="both"/>
        <w:rPr>
          <w:rFonts w:asciiTheme="majorBidi" w:hAnsiTheme="majorBidi" w:cstheme="majorBidi"/>
          <w:sz w:val="24"/>
          <w:szCs w:val="24"/>
        </w:rPr>
      </w:pPr>
    </w:p>
    <w:p w:rsidR="00094F79" w:rsidRPr="0091739F" w:rsidRDefault="00094F79">
      <w:pPr>
        <w:spacing w:line="360" w:lineRule="auto"/>
        <w:jc w:val="both"/>
        <w:rPr>
          <w:rFonts w:asciiTheme="majorBidi" w:hAnsiTheme="majorBidi" w:cstheme="majorBidi"/>
          <w:sz w:val="24"/>
          <w:szCs w:val="24"/>
        </w:rPr>
      </w:pPr>
    </w:p>
    <w:p w:rsidR="00094F79" w:rsidRPr="0091739F" w:rsidRDefault="00094F79">
      <w:pPr>
        <w:spacing w:line="360" w:lineRule="auto"/>
        <w:jc w:val="both"/>
        <w:rPr>
          <w:rFonts w:asciiTheme="majorBidi" w:hAnsiTheme="majorBidi" w:cstheme="majorBidi"/>
          <w:sz w:val="24"/>
          <w:szCs w:val="24"/>
        </w:rPr>
      </w:pPr>
    </w:p>
    <w:p w:rsidR="00094F79" w:rsidRPr="0091739F" w:rsidRDefault="00094F79">
      <w:pPr>
        <w:spacing w:line="360" w:lineRule="auto"/>
        <w:jc w:val="both"/>
        <w:rPr>
          <w:rFonts w:asciiTheme="majorBidi" w:hAnsiTheme="majorBidi" w:cstheme="majorBidi"/>
          <w:sz w:val="24"/>
          <w:szCs w:val="24"/>
        </w:rPr>
      </w:pPr>
    </w:p>
    <w:tbl>
      <w:tblPr>
        <w:tblStyle w:val="a0"/>
        <w:tblW w:w="10260" w:type="dxa"/>
        <w:tblInd w:w="-5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2223"/>
        <w:gridCol w:w="3445"/>
        <w:gridCol w:w="1548"/>
        <w:gridCol w:w="731"/>
        <w:gridCol w:w="625"/>
        <w:gridCol w:w="481"/>
        <w:gridCol w:w="1207"/>
      </w:tblGrid>
      <w:tr w:rsidR="00094F79" w:rsidRPr="0091739F">
        <w:trPr>
          <w:trHeight w:val="845"/>
        </w:trPr>
        <w:tc>
          <w:tcPr>
            <w:tcW w:w="10260" w:type="dxa"/>
            <w:gridSpan w:val="7"/>
          </w:tcPr>
          <w:p w:rsidR="00094F79" w:rsidRPr="0091739F" w:rsidRDefault="00A446B8">
            <w:pPr>
              <w:spacing w:line="360" w:lineRule="auto"/>
              <w:jc w:val="center"/>
              <w:rPr>
                <w:rFonts w:asciiTheme="majorBidi" w:hAnsiTheme="majorBidi" w:cstheme="majorBidi"/>
                <w:b/>
                <w:sz w:val="24"/>
                <w:szCs w:val="24"/>
              </w:rPr>
            </w:pPr>
            <w:r w:rsidRPr="0091739F">
              <w:rPr>
                <w:rFonts w:asciiTheme="majorBidi" w:hAnsiTheme="majorBidi" w:cstheme="majorBidi"/>
                <w:b/>
                <w:sz w:val="24"/>
                <w:szCs w:val="24"/>
              </w:rPr>
              <w:lastRenderedPageBreak/>
              <w:t>Summary of Characteristics of the  Teachers Training Program</w:t>
            </w:r>
          </w:p>
        </w:tc>
      </w:tr>
      <w:tr w:rsidR="00094F79" w:rsidRPr="0091739F">
        <w:trPr>
          <w:trHeight w:val="845"/>
        </w:trPr>
        <w:tc>
          <w:tcPr>
            <w:tcW w:w="2223" w:type="dxa"/>
          </w:tcPr>
          <w:p w:rsidR="00094F79" w:rsidRPr="0091739F" w:rsidRDefault="00A446B8">
            <w:pPr>
              <w:spacing w:line="360" w:lineRule="auto"/>
              <w:jc w:val="center"/>
              <w:rPr>
                <w:rFonts w:asciiTheme="majorBidi" w:hAnsiTheme="majorBidi" w:cstheme="majorBidi"/>
                <w:b/>
                <w:sz w:val="24"/>
                <w:szCs w:val="24"/>
              </w:rPr>
            </w:pPr>
            <w:r w:rsidRPr="0091739F">
              <w:rPr>
                <w:rFonts w:asciiTheme="majorBidi" w:hAnsiTheme="majorBidi" w:cstheme="majorBidi"/>
                <w:b/>
                <w:sz w:val="24"/>
                <w:szCs w:val="24"/>
              </w:rPr>
              <w:t>Heading</w:t>
            </w:r>
          </w:p>
        </w:tc>
        <w:tc>
          <w:tcPr>
            <w:tcW w:w="3445" w:type="dxa"/>
          </w:tcPr>
          <w:p w:rsidR="00094F79" w:rsidRPr="0091739F" w:rsidRDefault="00A446B8">
            <w:pPr>
              <w:spacing w:line="360" w:lineRule="auto"/>
              <w:jc w:val="center"/>
              <w:rPr>
                <w:rFonts w:asciiTheme="majorBidi" w:hAnsiTheme="majorBidi" w:cstheme="majorBidi"/>
                <w:b/>
                <w:sz w:val="24"/>
                <w:szCs w:val="24"/>
              </w:rPr>
            </w:pPr>
            <w:r w:rsidRPr="0091739F">
              <w:rPr>
                <w:rFonts w:asciiTheme="majorBidi" w:hAnsiTheme="majorBidi" w:cstheme="majorBidi"/>
                <w:b/>
                <w:sz w:val="24"/>
                <w:szCs w:val="24"/>
              </w:rPr>
              <w:t>Question</w:t>
            </w:r>
          </w:p>
        </w:tc>
        <w:tc>
          <w:tcPr>
            <w:tcW w:w="4592" w:type="dxa"/>
            <w:gridSpan w:val="5"/>
          </w:tcPr>
          <w:p w:rsidR="00094F79" w:rsidRPr="0091739F" w:rsidRDefault="00A446B8">
            <w:pPr>
              <w:spacing w:line="360" w:lineRule="auto"/>
              <w:jc w:val="center"/>
              <w:rPr>
                <w:rFonts w:asciiTheme="majorBidi" w:hAnsiTheme="majorBidi" w:cstheme="majorBidi"/>
                <w:b/>
                <w:sz w:val="24"/>
                <w:szCs w:val="24"/>
              </w:rPr>
            </w:pPr>
            <w:r w:rsidRPr="0091739F">
              <w:rPr>
                <w:rFonts w:asciiTheme="majorBidi" w:hAnsiTheme="majorBidi" w:cstheme="majorBidi"/>
                <w:b/>
                <w:sz w:val="24"/>
                <w:szCs w:val="24"/>
              </w:rPr>
              <w:t>Options</w:t>
            </w:r>
          </w:p>
        </w:tc>
      </w:tr>
      <w:tr w:rsidR="00094F79" w:rsidRPr="0091739F">
        <w:trPr>
          <w:trHeight w:val="764"/>
        </w:trPr>
        <w:tc>
          <w:tcPr>
            <w:tcW w:w="2223" w:type="dxa"/>
            <w:vMerge w:val="restart"/>
          </w:tcPr>
          <w:p w:rsidR="00094F79" w:rsidRPr="0091739F" w:rsidRDefault="00A446B8">
            <w:pPr>
              <w:spacing w:line="360" w:lineRule="auto"/>
              <w:jc w:val="center"/>
              <w:rPr>
                <w:rFonts w:asciiTheme="majorBidi" w:hAnsiTheme="majorBidi" w:cstheme="majorBidi"/>
                <w:sz w:val="24"/>
                <w:szCs w:val="24"/>
              </w:rPr>
            </w:pPr>
            <w:r w:rsidRPr="0091739F">
              <w:rPr>
                <w:rFonts w:asciiTheme="majorBidi" w:hAnsiTheme="majorBidi" w:cstheme="majorBidi"/>
                <w:sz w:val="24"/>
                <w:szCs w:val="24"/>
              </w:rPr>
              <w:t>Nature of Training</w:t>
            </w:r>
          </w:p>
        </w:tc>
        <w:tc>
          <w:tcPr>
            <w:tcW w:w="3445" w:type="dxa"/>
            <w:vMerge w:val="restart"/>
          </w:tcPr>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1.</w:t>
            </w:r>
            <w:r w:rsidRPr="0091739F">
              <w:rPr>
                <w:rFonts w:asciiTheme="majorBidi" w:hAnsiTheme="majorBidi" w:cstheme="majorBidi"/>
                <w:sz w:val="24"/>
                <w:szCs w:val="24"/>
              </w:rPr>
              <w:tab/>
              <w:t>What kind of training programs does Qaed run?</w:t>
            </w:r>
          </w:p>
          <w:p w:rsidR="00094F79" w:rsidRPr="0091739F" w:rsidRDefault="00094F79">
            <w:pPr>
              <w:spacing w:line="360" w:lineRule="auto"/>
              <w:jc w:val="both"/>
              <w:rPr>
                <w:rFonts w:asciiTheme="majorBidi" w:hAnsiTheme="majorBidi" w:cstheme="majorBidi"/>
                <w:sz w:val="24"/>
                <w:szCs w:val="24"/>
              </w:rPr>
            </w:pPr>
          </w:p>
        </w:tc>
        <w:tc>
          <w:tcPr>
            <w:tcW w:w="1548" w:type="dxa"/>
          </w:tcPr>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Induction-Training</w:t>
            </w:r>
          </w:p>
        </w:tc>
        <w:tc>
          <w:tcPr>
            <w:tcW w:w="1837" w:type="dxa"/>
            <w:gridSpan w:val="3"/>
          </w:tcPr>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In-Service</w:t>
            </w:r>
          </w:p>
        </w:tc>
        <w:tc>
          <w:tcPr>
            <w:tcW w:w="1207" w:type="dxa"/>
          </w:tcPr>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Both</w:t>
            </w:r>
          </w:p>
        </w:tc>
      </w:tr>
      <w:tr w:rsidR="00094F79" w:rsidRPr="0091739F">
        <w:trPr>
          <w:trHeight w:val="764"/>
        </w:trPr>
        <w:tc>
          <w:tcPr>
            <w:tcW w:w="2223" w:type="dxa"/>
            <w:vMerge/>
          </w:tcPr>
          <w:p w:rsidR="00094F79" w:rsidRPr="0091739F" w:rsidRDefault="00094F79">
            <w:pPr>
              <w:widowControl w:val="0"/>
              <w:pBdr>
                <w:top w:val="nil"/>
                <w:left w:val="nil"/>
                <w:bottom w:val="nil"/>
                <w:right w:val="nil"/>
                <w:between w:val="nil"/>
              </w:pBdr>
              <w:spacing w:line="276" w:lineRule="auto"/>
              <w:rPr>
                <w:rFonts w:asciiTheme="majorBidi" w:hAnsiTheme="majorBidi" w:cstheme="majorBidi"/>
                <w:sz w:val="24"/>
                <w:szCs w:val="24"/>
              </w:rPr>
            </w:pPr>
          </w:p>
        </w:tc>
        <w:tc>
          <w:tcPr>
            <w:tcW w:w="3445" w:type="dxa"/>
            <w:vMerge/>
          </w:tcPr>
          <w:p w:rsidR="00094F79" w:rsidRPr="0091739F" w:rsidRDefault="00094F79">
            <w:pPr>
              <w:widowControl w:val="0"/>
              <w:pBdr>
                <w:top w:val="nil"/>
                <w:left w:val="nil"/>
                <w:bottom w:val="nil"/>
                <w:right w:val="nil"/>
                <w:between w:val="nil"/>
              </w:pBdr>
              <w:spacing w:line="276" w:lineRule="auto"/>
              <w:rPr>
                <w:rFonts w:asciiTheme="majorBidi" w:hAnsiTheme="majorBidi" w:cstheme="majorBidi"/>
                <w:sz w:val="24"/>
                <w:szCs w:val="24"/>
              </w:rPr>
            </w:pPr>
          </w:p>
        </w:tc>
        <w:tc>
          <w:tcPr>
            <w:tcW w:w="1548" w:type="dxa"/>
          </w:tcPr>
          <w:p w:rsidR="00094F79" w:rsidRPr="0091739F" w:rsidRDefault="00094F79">
            <w:pPr>
              <w:spacing w:line="360" w:lineRule="auto"/>
              <w:jc w:val="both"/>
              <w:rPr>
                <w:rFonts w:asciiTheme="majorBidi" w:hAnsiTheme="majorBidi" w:cstheme="majorBidi"/>
                <w:sz w:val="24"/>
                <w:szCs w:val="24"/>
              </w:rPr>
            </w:pPr>
          </w:p>
        </w:tc>
        <w:tc>
          <w:tcPr>
            <w:tcW w:w="1837" w:type="dxa"/>
            <w:gridSpan w:val="3"/>
          </w:tcPr>
          <w:p w:rsidR="00094F79" w:rsidRPr="0091739F" w:rsidRDefault="00094F79">
            <w:pPr>
              <w:spacing w:line="360" w:lineRule="auto"/>
              <w:jc w:val="both"/>
              <w:rPr>
                <w:rFonts w:asciiTheme="majorBidi" w:hAnsiTheme="majorBidi" w:cstheme="majorBidi"/>
                <w:sz w:val="24"/>
                <w:szCs w:val="24"/>
              </w:rPr>
            </w:pPr>
          </w:p>
        </w:tc>
        <w:tc>
          <w:tcPr>
            <w:tcW w:w="1207" w:type="dxa"/>
          </w:tcPr>
          <w:p w:rsidR="00094F79" w:rsidRPr="0091739F" w:rsidRDefault="00094F79">
            <w:pPr>
              <w:numPr>
                <w:ilvl w:val="0"/>
                <w:numId w:val="3"/>
              </w:numPr>
              <w:pBdr>
                <w:top w:val="nil"/>
                <w:left w:val="nil"/>
                <w:bottom w:val="nil"/>
                <w:right w:val="nil"/>
                <w:between w:val="nil"/>
              </w:pBdr>
              <w:spacing w:after="200" w:line="360" w:lineRule="auto"/>
              <w:jc w:val="both"/>
              <w:rPr>
                <w:rFonts w:asciiTheme="majorBidi" w:hAnsiTheme="majorBidi" w:cstheme="majorBidi"/>
                <w:color w:val="000000"/>
              </w:rPr>
            </w:pPr>
          </w:p>
        </w:tc>
      </w:tr>
      <w:tr w:rsidR="00094F79" w:rsidRPr="0091739F">
        <w:trPr>
          <w:trHeight w:val="701"/>
        </w:trPr>
        <w:tc>
          <w:tcPr>
            <w:tcW w:w="2223" w:type="dxa"/>
          </w:tcPr>
          <w:p w:rsidR="00094F79" w:rsidRPr="0091739F" w:rsidRDefault="00A446B8">
            <w:pPr>
              <w:spacing w:line="360" w:lineRule="auto"/>
              <w:jc w:val="center"/>
              <w:rPr>
                <w:rFonts w:asciiTheme="majorBidi" w:hAnsiTheme="majorBidi" w:cstheme="majorBidi"/>
                <w:sz w:val="24"/>
                <w:szCs w:val="24"/>
              </w:rPr>
            </w:pPr>
            <w:r w:rsidRPr="0091739F">
              <w:rPr>
                <w:rFonts w:asciiTheme="majorBidi" w:hAnsiTheme="majorBidi" w:cstheme="majorBidi"/>
                <w:sz w:val="24"/>
                <w:szCs w:val="24"/>
              </w:rPr>
              <w:t>Frequency of Training</w:t>
            </w:r>
          </w:p>
        </w:tc>
        <w:tc>
          <w:tcPr>
            <w:tcW w:w="3445" w:type="dxa"/>
          </w:tcPr>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If the answer is (ii), then what is the frequency of the in-service training for a teacher?</w:t>
            </w:r>
          </w:p>
        </w:tc>
        <w:tc>
          <w:tcPr>
            <w:tcW w:w="4592" w:type="dxa"/>
            <w:gridSpan w:val="5"/>
          </w:tcPr>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There are various programs and a teacher may undergo several trainings in his career. There is no fixed frequency for the training of a teacher.</w:t>
            </w:r>
          </w:p>
        </w:tc>
      </w:tr>
      <w:tr w:rsidR="00094F79" w:rsidRPr="0091739F">
        <w:trPr>
          <w:trHeight w:val="345"/>
        </w:trPr>
        <w:tc>
          <w:tcPr>
            <w:tcW w:w="2223" w:type="dxa"/>
            <w:vMerge w:val="restart"/>
          </w:tcPr>
          <w:p w:rsidR="00094F79" w:rsidRPr="0091739F" w:rsidRDefault="00A446B8">
            <w:pPr>
              <w:spacing w:line="360" w:lineRule="auto"/>
              <w:jc w:val="center"/>
              <w:rPr>
                <w:rFonts w:asciiTheme="majorBidi" w:hAnsiTheme="majorBidi" w:cstheme="majorBidi"/>
                <w:sz w:val="24"/>
                <w:szCs w:val="24"/>
              </w:rPr>
            </w:pPr>
            <w:r w:rsidRPr="0091739F">
              <w:rPr>
                <w:rFonts w:asciiTheme="majorBidi" w:hAnsiTheme="majorBidi" w:cstheme="majorBidi"/>
                <w:sz w:val="24"/>
                <w:szCs w:val="24"/>
              </w:rPr>
              <w:t>Kind of Training</w:t>
            </w:r>
          </w:p>
        </w:tc>
        <w:tc>
          <w:tcPr>
            <w:tcW w:w="3445" w:type="dxa"/>
            <w:vMerge w:val="restart"/>
          </w:tcPr>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What kind of training the Qaed’s programs provide?</w:t>
            </w:r>
          </w:p>
        </w:tc>
        <w:tc>
          <w:tcPr>
            <w:tcW w:w="1548" w:type="dxa"/>
          </w:tcPr>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General Pedagogy</w:t>
            </w:r>
          </w:p>
        </w:tc>
        <w:tc>
          <w:tcPr>
            <w:tcW w:w="1837" w:type="dxa"/>
            <w:gridSpan w:val="3"/>
          </w:tcPr>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Subject-Specific Pedagogy</w:t>
            </w:r>
          </w:p>
        </w:tc>
        <w:tc>
          <w:tcPr>
            <w:tcW w:w="1207" w:type="dxa"/>
          </w:tcPr>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Both</w:t>
            </w:r>
          </w:p>
        </w:tc>
      </w:tr>
      <w:tr w:rsidR="00094F79" w:rsidRPr="0091739F">
        <w:trPr>
          <w:trHeight w:val="557"/>
        </w:trPr>
        <w:tc>
          <w:tcPr>
            <w:tcW w:w="2223" w:type="dxa"/>
            <w:vMerge/>
          </w:tcPr>
          <w:p w:rsidR="00094F79" w:rsidRPr="0091739F" w:rsidRDefault="00094F79">
            <w:pPr>
              <w:widowControl w:val="0"/>
              <w:pBdr>
                <w:top w:val="nil"/>
                <w:left w:val="nil"/>
                <w:bottom w:val="nil"/>
                <w:right w:val="nil"/>
                <w:between w:val="nil"/>
              </w:pBdr>
              <w:spacing w:line="276" w:lineRule="auto"/>
              <w:rPr>
                <w:rFonts w:asciiTheme="majorBidi" w:hAnsiTheme="majorBidi" w:cstheme="majorBidi"/>
                <w:sz w:val="24"/>
                <w:szCs w:val="24"/>
              </w:rPr>
            </w:pPr>
          </w:p>
        </w:tc>
        <w:tc>
          <w:tcPr>
            <w:tcW w:w="3445" w:type="dxa"/>
            <w:vMerge/>
          </w:tcPr>
          <w:p w:rsidR="00094F79" w:rsidRPr="0091739F" w:rsidRDefault="00094F79">
            <w:pPr>
              <w:widowControl w:val="0"/>
              <w:pBdr>
                <w:top w:val="nil"/>
                <w:left w:val="nil"/>
                <w:bottom w:val="nil"/>
                <w:right w:val="nil"/>
                <w:between w:val="nil"/>
              </w:pBdr>
              <w:spacing w:line="276" w:lineRule="auto"/>
              <w:rPr>
                <w:rFonts w:asciiTheme="majorBidi" w:hAnsiTheme="majorBidi" w:cstheme="majorBidi"/>
                <w:sz w:val="24"/>
                <w:szCs w:val="24"/>
              </w:rPr>
            </w:pPr>
          </w:p>
        </w:tc>
        <w:tc>
          <w:tcPr>
            <w:tcW w:w="1548" w:type="dxa"/>
          </w:tcPr>
          <w:p w:rsidR="00094F79" w:rsidRPr="0091739F" w:rsidRDefault="00094F79">
            <w:pPr>
              <w:spacing w:line="360" w:lineRule="auto"/>
              <w:jc w:val="both"/>
              <w:rPr>
                <w:rFonts w:asciiTheme="majorBidi" w:hAnsiTheme="majorBidi" w:cstheme="majorBidi"/>
                <w:sz w:val="24"/>
                <w:szCs w:val="24"/>
              </w:rPr>
            </w:pPr>
          </w:p>
        </w:tc>
        <w:tc>
          <w:tcPr>
            <w:tcW w:w="1837" w:type="dxa"/>
            <w:gridSpan w:val="3"/>
          </w:tcPr>
          <w:p w:rsidR="00094F79" w:rsidRPr="0091739F" w:rsidRDefault="00094F79">
            <w:pPr>
              <w:spacing w:line="360" w:lineRule="auto"/>
              <w:jc w:val="both"/>
              <w:rPr>
                <w:rFonts w:asciiTheme="majorBidi" w:hAnsiTheme="majorBidi" w:cstheme="majorBidi"/>
                <w:sz w:val="24"/>
                <w:szCs w:val="24"/>
              </w:rPr>
            </w:pPr>
          </w:p>
        </w:tc>
        <w:tc>
          <w:tcPr>
            <w:tcW w:w="1207" w:type="dxa"/>
          </w:tcPr>
          <w:p w:rsidR="00094F79" w:rsidRPr="0091739F" w:rsidRDefault="00094F79">
            <w:pPr>
              <w:numPr>
                <w:ilvl w:val="0"/>
                <w:numId w:val="4"/>
              </w:numPr>
              <w:pBdr>
                <w:top w:val="nil"/>
                <w:left w:val="nil"/>
                <w:bottom w:val="nil"/>
                <w:right w:val="nil"/>
                <w:between w:val="nil"/>
              </w:pBdr>
              <w:spacing w:after="200" w:line="360" w:lineRule="auto"/>
              <w:jc w:val="both"/>
              <w:rPr>
                <w:rFonts w:asciiTheme="majorBidi" w:hAnsiTheme="majorBidi" w:cstheme="majorBidi"/>
                <w:color w:val="000000"/>
              </w:rPr>
            </w:pPr>
          </w:p>
        </w:tc>
      </w:tr>
      <w:tr w:rsidR="00094F79" w:rsidRPr="0091739F">
        <w:trPr>
          <w:trHeight w:val="520"/>
        </w:trPr>
        <w:tc>
          <w:tcPr>
            <w:tcW w:w="2223" w:type="dxa"/>
            <w:vMerge w:val="restart"/>
          </w:tcPr>
          <w:p w:rsidR="00094F79" w:rsidRPr="0091739F" w:rsidRDefault="00A446B8">
            <w:pPr>
              <w:spacing w:line="360" w:lineRule="auto"/>
              <w:jc w:val="center"/>
              <w:rPr>
                <w:rFonts w:asciiTheme="majorBidi" w:hAnsiTheme="majorBidi" w:cstheme="majorBidi"/>
                <w:sz w:val="24"/>
                <w:szCs w:val="24"/>
              </w:rPr>
            </w:pPr>
            <w:r w:rsidRPr="0091739F">
              <w:rPr>
                <w:rFonts w:asciiTheme="majorBidi" w:hAnsiTheme="majorBidi" w:cstheme="majorBidi"/>
                <w:sz w:val="24"/>
                <w:szCs w:val="24"/>
              </w:rPr>
              <w:t>Planning of the Program</w:t>
            </w:r>
          </w:p>
        </w:tc>
        <w:tc>
          <w:tcPr>
            <w:tcW w:w="3445" w:type="dxa"/>
            <w:vMerge w:val="restart"/>
          </w:tcPr>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Are the Qaed’s programs planned and developed in consultation with the teachers?</w:t>
            </w:r>
          </w:p>
          <w:p w:rsidR="00094F79" w:rsidRPr="0091739F" w:rsidRDefault="00094F79">
            <w:pPr>
              <w:spacing w:line="360" w:lineRule="auto"/>
              <w:jc w:val="both"/>
              <w:rPr>
                <w:rFonts w:asciiTheme="majorBidi" w:hAnsiTheme="majorBidi" w:cstheme="majorBidi"/>
                <w:sz w:val="24"/>
                <w:szCs w:val="24"/>
              </w:rPr>
            </w:pPr>
          </w:p>
        </w:tc>
        <w:tc>
          <w:tcPr>
            <w:tcW w:w="1548" w:type="dxa"/>
          </w:tcPr>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Yes</w:t>
            </w:r>
          </w:p>
        </w:tc>
        <w:tc>
          <w:tcPr>
            <w:tcW w:w="1356" w:type="dxa"/>
            <w:gridSpan w:val="2"/>
          </w:tcPr>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Somewhat</w:t>
            </w:r>
          </w:p>
        </w:tc>
        <w:tc>
          <w:tcPr>
            <w:tcW w:w="1688" w:type="dxa"/>
            <w:gridSpan w:val="2"/>
          </w:tcPr>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Not at all</w:t>
            </w:r>
          </w:p>
        </w:tc>
      </w:tr>
      <w:tr w:rsidR="00094F79" w:rsidRPr="0091739F">
        <w:trPr>
          <w:trHeight w:val="519"/>
        </w:trPr>
        <w:tc>
          <w:tcPr>
            <w:tcW w:w="2223" w:type="dxa"/>
            <w:vMerge/>
          </w:tcPr>
          <w:p w:rsidR="00094F79" w:rsidRPr="0091739F" w:rsidRDefault="00094F79">
            <w:pPr>
              <w:widowControl w:val="0"/>
              <w:pBdr>
                <w:top w:val="nil"/>
                <w:left w:val="nil"/>
                <w:bottom w:val="nil"/>
                <w:right w:val="nil"/>
                <w:between w:val="nil"/>
              </w:pBdr>
              <w:spacing w:line="276" w:lineRule="auto"/>
              <w:rPr>
                <w:rFonts w:asciiTheme="majorBidi" w:hAnsiTheme="majorBidi" w:cstheme="majorBidi"/>
                <w:sz w:val="24"/>
                <w:szCs w:val="24"/>
              </w:rPr>
            </w:pPr>
          </w:p>
        </w:tc>
        <w:tc>
          <w:tcPr>
            <w:tcW w:w="3445" w:type="dxa"/>
            <w:vMerge/>
          </w:tcPr>
          <w:p w:rsidR="00094F79" w:rsidRPr="0091739F" w:rsidRDefault="00094F79">
            <w:pPr>
              <w:widowControl w:val="0"/>
              <w:pBdr>
                <w:top w:val="nil"/>
                <w:left w:val="nil"/>
                <w:bottom w:val="nil"/>
                <w:right w:val="nil"/>
                <w:between w:val="nil"/>
              </w:pBdr>
              <w:spacing w:line="276" w:lineRule="auto"/>
              <w:rPr>
                <w:rFonts w:asciiTheme="majorBidi" w:hAnsiTheme="majorBidi" w:cstheme="majorBidi"/>
                <w:sz w:val="24"/>
                <w:szCs w:val="24"/>
              </w:rPr>
            </w:pPr>
          </w:p>
        </w:tc>
        <w:tc>
          <w:tcPr>
            <w:tcW w:w="1548" w:type="dxa"/>
          </w:tcPr>
          <w:p w:rsidR="00094F79" w:rsidRPr="0091739F" w:rsidRDefault="00094F79">
            <w:pPr>
              <w:numPr>
                <w:ilvl w:val="0"/>
                <w:numId w:val="5"/>
              </w:numPr>
              <w:pBdr>
                <w:top w:val="nil"/>
                <w:left w:val="nil"/>
                <w:bottom w:val="nil"/>
                <w:right w:val="nil"/>
                <w:between w:val="nil"/>
              </w:pBdr>
              <w:spacing w:after="200" w:line="360" w:lineRule="auto"/>
              <w:jc w:val="both"/>
              <w:rPr>
                <w:rFonts w:asciiTheme="majorBidi" w:hAnsiTheme="majorBidi" w:cstheme="majorBidi"/>
                <w:color w:val="000000"/>
              </w:rPr>
            </w:pPr>
          </w:p>
        </w:tc>
        <w:tc>
          <w:tcPr>
            <w:tcW w:w="1356" w:type="dxa"/>
            <w:gridSpan w:val="2"/>
          </w:tcPr>
          <w:p w:rsidR="00094F79" w:rsidRPr="0091739F" w:rsidRDefault="00094F79">
            <w:pPr>
              <w:spacing w:line="360" w:lineRule="auto"/>
              <w:jc w:val="both"/>
              <w:rPr>
                <w:rFonts w:asciiTheme="majorBidi" w:hAnsiTheme="majorBidi" w:cstheme="majorBidi"/>
                <w:sz w:val="24"/>
                <w:szCs w:val="24"/>
              </w:rPr>
            </w:pPr>
          </w:p>
        </w:tc>
        <w:tc>
          <w:tcPr>
            <w:tcW w:w="1688" w:type="dxa"/>
            <w:gridSpan w:val="2"/>
          </w:tcPr>
          <w:p w:rsidR="00094F79" w:rsidRPr="0091739F" w:rsidRDefault="00094F79">
            <w:pPr>
              <w:spacing w:line="360" w:lineRule="auto"/>
              <w:jc w:val="both"/>
              <w:rPr>
                <w:rFonts w:asciiTheme="majorBidi" w:hAnsiTheme="majorBidi" w:cstheme="majorBidi"/>
                <w:sz w:val="24"/>
                <w:szCs w:val="24"/>
              </w:rPr>
            </w:pPr>
          </w:p>
        </w:tc>
      </w:tr>
      <w:tr w:rsidR="00094F79" w:rsidRPr="0091739F">
        <w:trPr>
          <w:trHeight w:val="1772"/>
        </w:trPr>
        <w:tc>
          <w:tcPr>
            <w:tcW w:w="2223" w:type="dxa"/>
          </w:tcPr>
          <w:p w:rsidR="00094F79" w:rsidRPr="0091739F" w:rsidRDefault="00A446B8">
            <w:pPr>
              <w:spacing w:line="360" w:lineRule="auto"/>
              <w:jc w:val="center"/>
              <w:rPr>
                <w:rFonts w:asciiTheme="majorBidi" w:hAnsiTheme="majorBidi" w:cstheme="majorBidi"/>
                <w:sz w:val="24"/>
                <w:szCs w:val="24"/>
              </w:rPr>
            </w:pPr>
            <w:r w:rsidRPr="0091739F">
              <w:rPr>
                <w:rFonts w:asciiTheme="majorBidi" w:hAnsiTheme="majorBidi" w:cstheme="majorBidi"/>
                <w:sz w:val="24"/>
                <w:szCs w:val="24"/>
              </w:rPr>
              <w:t>Selection of Teachers for Training</w:t>
            </w:r>
          </w:p>
        </w:tc>
        <w:tc>
          <w:tcPr>
            <w:tcW w:w="3445" w:type="dxa"/>
          </w:tcPr>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What is the selection criterion for the trainees for the programs?</w:t>
            </w:r>
          </w:p>
        </w:tc>
        <w:tc>
          <w:tcPr>
            <w:tcW w:w="4592" w:type="dxa"/>
            <w:gridSpan w:val="5"/>
          </w:tcPr>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All the teachers of the public schools in Punjab are selected and trained.</w:t>
            </w:r>
          </w:p>
        </w:tc>
      </w:tr>
      <w:tr w:rsidR="00094F79" w:rsidRPr="0091739F">
        <w:trPr>
          <w:trHeight w:val="739"/>
        </w:trPr>
        <w:tc>
          <w:tcPr>
            <w:tcW w:w="2223" w:type="dxa"/>
            <w:vMerge w:val="restart"/>
          </w:tcPr>
          <w:p w:rsidR="00094F79" w:rsidRPr="0091739F" w:rsidRDefault="00A446B8">
            <w:pPr>
              <w:spacing w:line="360" w:lineRule="auto"/>
              <w:jc w:val="center"/>
              <w:rPr>
                <w:rFonts w:asciiTheme="majorBidi" w:hAnsiTheme="majorBidi" w:cstheme="majorBidi"/>
                <w:sz w:val="24"/>
                <w:szCs w:val="24"/>
              </w:rPr>
            </w:pPr>
            <w:r w:rsidRPr="0091739F">
              <w:rPr>
                <w:rFonts w:asciiTheme="majorBidi" w:hAnsiTheme="majorBidi" w:cstheme="majorBidi"/>
                <w:sz w:val="24"/>
                <w:szCs w:val="24"/>
              </w:rPr>
              <w:t>Teachers’ Feedback</w:t>
            </w:r>
          </w:p>
        </w:tc>
        <w:tc>
          <w:tcPr>
            <w:tcW w:w="3445" w:type="dxa"/>
            <w:vMerge w:val="restart"/>
          </w:tcPr>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Is there any mechanism to obtain teachers’ feedback about the course of the training?</w:t>
            </w:r>
          </w:p>
        </w:tc>
        <w:tc>
          <w:tcPr>
            <w:tcW w:w="1548" w:type="dxa"/>
          </w:tcPr>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Yes</w:t>
            </w:r>
          </w:p>
        </w:tc>
        <w:tc>
          <w:tcPr>
            <w:tcW w:w="1356" w:type="dxa"/>
            <w:gridSpan w:val="2"/>
          </w:tcPr>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Somewhat</w:t>
            </w:r>
          </w:p>
        </w:tc>
        <w:tc>
          <w:tcPr>
            <w:tcW w:w="1688" w:type="dxa"/>
            <w:gridSpan w:val="2"/>
          </w:tcPr>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Not at all</w:t>
            </w:r>
          </w:p>
        </w:tc>
      </w:tr>
      <w:tr w:rsidR="00094F79" w:rsidRPr="0091739F">
        <w:trPr>
          <w:trHeight w:val="739"/>
        </w:trPr>
        <w:tc>
          <w:tcPr>
            <w:tcW w:w="2223" w:type="dxa"/>
            <w:vMerge/>
          </w:tcPr>
          <w:p w:rsidR="00094F79" w:rsidRPr="0091739F" w:rsidRDefault="00094F79">
            <w:pPr>
              <w:widowControl w:val="0"/>
              <w:pBdr>
                <w:top w:val="nil"/>
                <w:left w:val="nil"/>
                <w:bottom w:val="nil"/>
                <w:right w:val="nil"/>
                <w:between w:val="nil"/>
              </w:pBdr>
              <w:spacing w:line="276" w:lineRule="auto"/>
              <w:rPr>
                <w:rFonts w:asciiTheme="majorBidi" w:hAnsiTheme="majorBidi" w:cstheme="majorBidi"/>
                <w:sz w:val="24"/>
                <w:szCs w:val="24"/>
              </w:rPr>
            </w:pPr>
          </w:p>
        </w:tc>
        <w:tc>
          <w:tcPr>
            <w:tcW w:w="3445" w:type="dxa"/>
            <w:vMerge/>
          </w:tcPr>
          <w:p w:rsidR="00094F79" w:rsidRPr="0091739F" w:rsidRDefault="00094F79">
            <w:pPr>
              <w:widowControl w:val="0"/>
              <w:pBdr>
                <w:top w:val="nil"/>
                <w:left w:val="nil"/>
                <w:bottom w:val="nil"/>
                <w:right w:val="nil"/>
                <w:between w:val="nil"/>
              </w:pBdr>
              <w:spacing w:line="276" w:lineRule="auto"/>
              <w:rPr>
                <w:rFonts w:asciiTheme="majorBidi" w:hAnsiTheme="majorBidi" w:cstheme="majorBidi"/>
                <w:sz w:val="24"/>
                <w:szCs w:val="24"/>
              </w:rPr>
            </w:pPr>
          </w:p>
        </w:tc>
        <w:tc>
          <w:tcPr>
            <w:tcW w:w="1548" w:type="dxa"/>
          </w:tcPr>
          <w:p w:rsidR="00094F79" w:rsidRPr="0091739F" w:rsidRDefault="00094F79">
            <w:pPr>
              <w:numPr>
                <w:ilvl w:val="0"/>
                <w:numId w:val="5"/>
              </w:numPr>
              <w:pBdr>
                <w:top w:val="nil"/>
                <w:left w:val="nil"/>
                <w:bottom w:val="nil"/>
                <w:right w:val="nil"/>
                <w:between w:val="nil"/>
              </w:pBdr>
              <w:spacing w:after="200" w:line="360" w:lineRule="auto"/>
              <w:jc w:val="both"/>
              <w:rPr>
                <w:rFonts w:asciiTheme="majorBidi" w:hAnsiTheme="majorBidi" w:cstheme="majorBidi"/>
                <w:color w:val="000000"/>
              </w:rPr>
            </w:pPr>
          </w:p>
        </w:tc>
        <w:tc>
          <w:tcPr>
            <w:tcW w:w="1356" w:type="dxa"/>
            <w:gridSpan w:val="2"/>
          </w:tcPr>
          <w:p w:rsidR="00094F79" w:rsidRPr="0091739F" w:rsidRDefault="00094F79">
            <w:pPr>
              <w:spacing w:line="360" w:lineRule="auto"/>
              <w:jc w:val="both"/>
              <w:rPr>
                <w:rFonts w:asciiTheme="majorBidi" w:hAnsiTheme="majorBidi" w:cstheme="majorBidi"/>
                <w:sz w:val="24"/>
                <w:szCs w:val="24"/>
              </w:rPr>
            </w:pPr>
          </w:p>
        </w:tc>
        <w:tc>
          <w:tcPr>
            <w:tcW w:w="1688" w:type="dxa"/>
            <w:gridSpan w:val="2"/>
          </w:tcPr>
          <w:p w:rsidR="00094F79" w:rsidRPr="0091739F" w:rsidRDefault="00094F79">
            <w:pPr>
              <w:spacing w:line="360" w:lineRule="auto"/>
              <w:jc w:val="both"/>
              <w:rPr>
                <w:rFonts w:asciiTheme="majorBidi" w:hAnsiTheme="majorBidi" w:cstheme="majorBidi"/>
                <w:sz w:val="24"/>
                <w:szCs w:val="24"/>
              </w:rPr>
            </w:pPr>
          </w:p>
        </w:tc>
      </w:tr>
      <w:tr w:rsidR="00094F79" w:rsidRPr="0091739F">
        <w:trPr>
          <w:trHeight w:val="520"/>
        </w:trPr>
        <w:tc>
          <w:tcPr>
            <w:tcW w:w="2223" w:type="dxa"/>
            <w:vMerge w:val="restart"/>
          </w:tcPr>
          <w:p w:rsidR="00094F79" w:rsidRPr="0091739F" w:rsidRDefault="00A446B8">
            <w:pPr>
              <w:spacing w:line="360" w:lineRule="auto"/>
              <w:jc w:val="center"/>
              <w:rPr>
                <w:rFonts w:asciiTheme="majorBidi" w:hAnsiTheme="majorBidi" w:cstheme="majorBidi"/>
                <w:sz w:val="24"/>
                <w:szCs w:val="24"/>
              </w:rPr>
            </w:pPr>
            <w:r w:rsidRPr="0091739F">
              <w:rPr>
                <w:rFonts w:asciiTheme="majorBidi" w:hAnsiTheme="majorBidi" w:cstheme="majorBidi"/>
                <w:sz w:val="24"/>
                <w:szCs w:val="24"/>
              </w:rPr>
              <w:t>Trainers’ Feedback</w:t>
            </w:r>
          </w:p>
        </w:tc>
        <w:tc>
          <w:tcPr>
            <w:tcW w:w="3445" w:type="dxa"/>
            <w:vMerge w:val="restart"/>
          </w:tcPr>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Are the teachers provided with feedback about their practice during the training program?</w:t>
            </w:r>
          </w:p>
        </w:tc>
        <w:tc>
          <w:tcPr>
            <w:tcW w:w="1548" w:type="dxa"/>
          </w:tcPr>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Yes</w:t>
            </w:r>
          </w:p>
        </w:tc>
        <w:tc>
          <w:tcPr>
            <w:tcW w:w="1356" w:type="dxa"/>
            <w:gridSpan w:val="2"/>
          </w:tcPr>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Somewhat</w:t>
            </w:r>
          </w:p>
        </w:tc>
        <w:tc>
          <w:tcPr>
            <w:tcW w:w="1688" w:type="dxa"/>
            <w:gridSpan w:val="2"/>
          </w:tcPr>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Not at all</w:t>
            </w:r>
          </w:p>
        </w:tc>
      </w:tr>
      <w:tr w:rsidR="00094F79" w:rsidRPr="0091739F">
        <w:trPr>
          <w:trHeight w:val="519"/>
        </w:trPr>
        <w:tc>
          <w:tcPr>
            <w:tcW w:w="2223" w:type="dxa"/>
            <w:vMerge/>
          </w:tcPr>
          <w:p w:rsidR="00094F79" w:rsidRPr="0091739F" w:rsidRDefault="00094F79">
            <w:pPr>
              <w:widowControl w:val="0"/>
              <w:pBdr>
                <w:top w:val="nil"/>
                <w:left w:val="nil"/>
                <w:bottom w:val="nil"/>
                <w:right w:val="nil"/>
                <w:between w:val="nil"/>
              </w:pBdr>
              <w:spacing w:line="276" w:lineRule="auto"/>
              <w:rPr>
                <w:rFonts w:asciiTheme="majorBidi" w:hAnsiTheme="majorBidi" w:cstheme="majorBidi"/>
                <w:sz w:val="24"/>
                <w:szCs w:val="24"/>
              </w:rPr>
            </w:pPr>
          </w:p>
        </w:tc>
        <w:tc>
          <w:tcPr>
            <w:tcW w:w="3445" w:type="dxa"/>
            <w:vMerge/>
          </w:tcPr>
          <w:p w:rsidR="00094F79" w:rsidRPr="0091739F" w:rsidRDefault="00094F79">
            <w:pPr>
              <w:widowControl w:val="0"/>
              <w:pBdr>
                <w:top w:val="nil"/>
                <w:left w:val="nil"/>
                <w:bottom w:val="nil"/>
                <w:right w:val="nil"/>
                <w:between w:val="nil"/>
              </w:pBdr>
              <w:spacing w:line="276" w:lineRule="auto"/>
              <w:rPr>
                <w:rFonts w:asciiTheme="majorBidi" w:hAnsiTheme="majorBidi" w:cstheme="majorBidi"/>
                <w:sz w:val="24"/>
                <w:szCs w:val="24"/>
              </w:rPr>
            </w:pPr>
          </w:p>
        </w:tc>
        <w:tc>
          <w:tcPr>
            <w:tcW w:w="1548" w:type="dxa"/>
          </w:tcPr>
          <w:p w:rsidR="00094F79" w:rsidRPr="0091739F" w:rsidRDefault="00094F79">
            <w:pPr>
              <w:numPr>
                <w:ilvl w:val="0"/>
                <w:numId w:val="5"/>
              </w:numPr>
              <w:pBdr>
                <w:top w:val="nil"/>
                <w:left w:val="nil"/>
                <w:bottom w:val="nil"/>
                <w:right w:val="nil"/>
                <w:between w:val="nil"/>
              </w:pBdr>
              <w:spacing w:after="200" w:line="360" w:lineRule="auto"/>
              <w:jc w:val="both"/>
              <w:rPr>
                <w:rFonts w:asciiTheme="majorBidi" w:hAnsiTheme="majorBidi" w:cstheme="majorBidi"/>
                <w:color w:val="000000"/>
              </w:rPr>
            </w:pPr>
          </w:p>
        </w:tc>
        <w:tc>
          <w:tcPr>
            <w:tcW w:w="1356" w:type="dxa"/>
            <w:gridSpan w:val="2"/>
          </w:tcPr>
          <w:p w:rsidR="00094F79" w:rsidRPr="0091739F" w:rsidRDefault="00094F79">
            <w:pPr>
              <w:spacing w:line="360" w:lineRule="auto"/>
              <w:jc w:val="both"/>
              <w:rPr>
                <w:rFonts w:asciiTheme="majorBidi" w:hAnsiTheme="majorBidi" w:cstheme="majorBidi"/>
                <w:sz w:val="24"/>
                <w:szCs w:val="24"/>
              </w:rPr>
            </w:pPr>
          </w:p>
        </w:tc>
        <w:tc>
          <w:tcPr>
            <w:tcW w:w="1688" w:type="dxa"/>
            <w:gridSpan w:val="2"/>
          </w:tcPr>
          <w:p w:rsidR="00094F79" w:rsidRPr="0091739F" w:rsidRDefault="00094F79">
            <w:pPr>
              <w:spacing w:line="360" w:lineRule="auto"/>
              <w:jc w:val="both"/>
              <w:rPr>
                <w:rFonts w:asciiTheme="majorBidi" w:hAnsiTheme="majorBidi" w:cstheme="majorBidi"/>
                <w:sz w:val="24"/>
                <w:szCs w:val="24"/>
              </w:rPr>
            </w:pPr>
          </w:p>
        </w:tc>
      </w:tr>
      <w:tr w:rsidR="00094F79" w:rsidRPr="0091739F">
        <w:trPr>
          <w:trHeight w:val="845"/>
        </w:trPr>
        <w:tc>
          <w:tcPr>
            <w:tcW w:w="10260" w:type="dxa"/>
            <w:gridSpan w:val="7"/>
          </w:tcPr>
          <w:p w:rsidR="00094F79" w:rsidRPr="0091739F" w:rsidRDefault="00A446B8">
            <w:pPr>
              <w:spacing w:line="360" w:lineRule="auto"/>
              <w:jc w:val="center"/>
              <w:rPr>
                <w:rFonts w:asciiTheme="majorBidi" w:hAnsiTheme="majorBidi" w:cstheme="majorBidi"/>
                <w:b/>
                <w:sz w:val="24"/>
                <w:szCs w:val="24"/>
              </w:rPr>
            </w:pPr>
            <w:r w:rsidRPr="0091739F">
              <w:rPr>
                <w:rFonts w:asciiTheme="majorBidi" w:hAnsiTheme="majorBidi" w:cstheme="majorBidi"/>
                <w:b/>
                <w:sz w:val="24"/>
                <w:szCs w:val="24"/>
              </w:rPr>
              <w:lastRenderedPageBreak/>
              <w:t>Summary of Characteristics of the  Teachers Training Program</w:t>
            </w:r>
          </w:p>
        </w:tc>
      </w:tr>
      <w:tr w:rsidR="00094F79" w:rsidRPr="0091739F">
        <w:trPr>
          <w:trHeight w:val="845"/>
        </w:trPr>
        <w:tc>
          <w:tcPr>
            <w:tcW w:w="2223" w:type="dxa"/>
          </w:tcPr>
          <w:p w:rsidR="00094F79" w:rsidRPr="0091739F" w:rsidRDefault="00A446B8">
            <w:pPr>
              <w:spacing w:line="360" w:lineRule="auto"/>
              <w:jc w:val="center"/>
              <w:rPr>
                <w:rFonts w:asciiTheme="majorBidi" w:hAnsiTheme="majorBidi" w:cstheme="majorBidi"/>
                <w:b/>
                <w:sz w:val="24"/>
                <w:szCs w:val="24"/>
              </w:rPr>
            </w:pPr>
            <w:r w:rsidRPr="0091739F">
              <w:rPr>
                <w:rFonts w:asciiTheme="majorBidi" w:hAnsiTheme="majorBidi" w:cstheme="majorBidi"/>
                <w:b/>
                <w:sz w:val="24"/>
                <w:szCs w:val="24"/>
              </w:rPr>
              <w:t>Heading</w:t>
            </w:r>
          </w:p>
        </w:tc>
        <w:tc>
          <w:tcPr>
            <w:tcW w:w="3445" w:type="dxa"/>
          </w:tcPr>
          <w:p w:rsidR="00094F79" w:rsidRPr="0091739F" w:rsidRDefault="00A446B8">
            <w:pPr>
              <w:spacing w:line="360" w:lineRule="auto"/>
              <w:jc w:val="center"/>
              <w:rPr>
                <w:rFonts w:asciiTheme="majorBidi" w:hAnsiTheme="majorBidi" w:cstheme="majorBidi"/>
                <w:b/>
                <w:sz w:val="24"/>
                <w:szCs w:val="24"/>
              </w:rPr>
            </w:pPr>
            <w:r w:rsidRPr="0091739F">
              <w:rPr>
                <w:rFonts w:asciiTheme="majorBidi" w:hAnsiTheme="majorBidi" w:cstheme="majorBidi"/>
                <w:b/>
                <w:sz w:val="24"/>
                <w:szCs w:val="24"/>
              </w:rPr>
              <w:t>Question</w:t>
            </w:r>
          </w:p>
        </w:tc>
        <w:tc>
          <w:tcPr>
            <w:tcW w:w="4592" w:type="dxa"/>
            <w:gridSpan w:val="5"/>
          </w:tcPr>
          <w:p w:rsidR="00094F79" w:rsidRPr="0091739F" w:rsidRDefault="00A446B8">
            <w:pPr>
              <w:spacing w:line="360" w:lineRule="auto"/>
              <w:jc w:val="center"/>
              <w:rPr>
                <w:rFonts w:asciiTheme="majorBidi" w:hAnsiTheme="majorBidi" w:cstheme="majorBidi"/>
                <w:b/>
                <w:sz w:val="24"/>
                <w:szCs w:val="24"/>
              </w:rPr>
            </w:pPr>
            <w:r w:rsidRPr="0091739F">
              <w:rPr>
                <w:rFonts w:asciiTheme="majorBidi" w:hAnsiTheme="majorBidi" w:cstheme="majorBidi"/>
                <w:b/>
                <w:sz w:val="24"/>
                <w:szCs w:val="24"/>
              </w:rPr>
              <w:t>Options</w:t>
            </w:r>
          </w:p>
        </w:tc>
      </w:tr>
      <w:tr w:rsidR="00094F79" w:rsidRPr="0091739F">
        <w:trPr>
          <w:trHeight w:val="520"/>
        </w:trPr>
        <w:tc>
          <w:tcPr>
            <w:tcW w:w="2223" w:type="dxa"/>
            <w:vMerge w:val="restart"/>
          </w:tcPr>
          <w:p w:rsidR="00094F79" w:rsidRPr="0091739F" w:rsidRDefault="00A446B8">
            <w:pPr>
              <w:spacing w:line="360" w:lineRule="auto"/>
              <w:jc w:val="center"/>
              <w:rPr>
                <w:rFonts w:asciiTheme="majorBidi" w:hAnsiTheme="majorBidi" w:cstheme="majorBidi"/>
                <w:sz w:val="24"/>
                <w:szCs w:val="24"/>
              </w:rPr>
            </w:pPr>
            <w:r w:rsidRPr="0091739F">
              <w:rPr>
                <w:rFonts w:asciiTheme="majorBidi" w:hAnsiTheme="majorBidi" w:cstheme="majorBidi"/>
                <w:sz w:val="24"/>
                <w:szCs w:val="24"/>
              </w:rPr>
              <w:t>Teachers as Partners in the Program</w:t>
            </w:r>
          </w:p>
        </w:tc>
        <w:tc>
          <w:tcPr>
            <w:tcW w:w="3445" w:type="dxa"/>
            <w:vMerge w:val="restart"/>
          </w:tcPr>
          <w:p w:rsidR="00094F79" w:rsidRPr="0091739F" w:rsidRDefault="00A446B8">
            <w:pPr>
              <w:spacing w:line="360" w:lineRule="auto"/>
              <w:jc w:val="center"/>
              <w:rPr>
                <w:rFonts w:asciiTheme="majorBidi" w:hAnsiTheme="majorBidi" w:cstheme="majorBidi"/>
                <w:sz w:val="24"/>
                <w:szCs w:val="24"/>
              </w:rPr>
            </w:pPr>
            <w:r w:rsidRPr="0091739F">
              <w:rPr>
                <w:rFonts w:asciiTheme="majorBidi" w:hAnsiTheme="majorBidi" w:cstheme="majorBidi"/>
                <w:sz w:val="24"/>
                <w:szCs w:val="24"/>
              </w:rPr>
              <w:t>Are teachers’ contexts and experiences are incorporated and taken into consideration during the training program?</w:t>
            </w:r>
          </w:p>
        </w:tc>
        <w:tc>
          <w:tcPr>
            <w:tcW w:w="1548" w:type="dxa"/>
          </w:tcPr>
          <w:p w:rsidR="00094F79" w:rsidRPr="0091739F" w:rsidRDefault="00A446B8">
            <w:pPr>
              <w:spacing w:line="360" w:lineRule="auto"/>
              <w:jc w:val="center"/>
              <w:rPr>
                <w:rFonts w:asciiTheme="majorBidi" w:hAnsiTheme="majorBidi" w:cstheme="majorBidi"/>
                <w:sz w:val="24"/>
                <w:szCs w:val="24"/>
              </w:rPr>
            </w:pPr>
            <w:r w:rsidRPr="0091739F">
              <w:rPr>
                <w:rFonts w:asciiTheme="majorBidi" w:hAnsiTheme="majorBidi" w:cstheme="majorBidi"/>
                <w:sz w:val="24"/>
                <w:szCs w:val="24"/>
              </w:rPr>
              <w:t>Yes</w:t>
            </w:r>
          </w:p>
        </w:tc>
        <w:tc>
          <w:tcPr>
            <w:tcW w:w="1356" w:type="dxa"/>
            <w:gridSpan w:val="2"/>
          </w:tcPr>
          <w:p w:rsidR="00094F79" w:rsidRPr="0091739F" w:rsidRDefault="00A446B8">
            <w:pPr>
              <w:spacing w:line="360" w:lineRule="auto"/>
              <w:jc w:val="center"/>
              <w:rPr>
                <w:rFonts w:asciiTheme="majorBidi" w:hAnsiTheme="majorBidi" w:cstheme="majorBidi"/>
                <w:sz w:val="24"/>
                <w:szCs w:val="24"/>
              </w:rPr>
            </w:pPr>
            <w:r w:rsidRPr="0091739F">
              <w:rPr>
                <w:rFonts w:asciiTheme="majorBidi" w:hAnsiTheme="majorBidi" w:cstheme="majorBidi"/>
                <w:sz w:val="24"/>
                <w:szCs w:val="24"/>
              </w:rPr>
              <w:t>Somewhat</w:t>
            </w:r>
          </w:p>
        </w:tc>
        <w:tc>
          <w:tcPr>
            <w:tcW w:w="1688" w:type="dxa"/>
            <w:gridSpan w:val="2"/>
          </w:tcPr>
          <w:p w:rsidR="00094F79" w:rsidRPr="0091739F" w:rsidRDefault="00A446B8">
            <w:pPr>
              <w:spacing w:line="360" w:lineRule="auto"/>
              <w:rPr>
                <w:rFonts w:asciiTheme="majorBidi" w:hAnsiTheme="majorBidi" w:cstheme="majorBidi"/>
                <w:sz w:val="24"/>
                <w:szCs w:val="24"/>
              </w:rPr>
            </w:pPr>
            <w:r w:rsidRPr="0091739F">
              <w:rPr>
                <w:rFonts w:asciiTheme="majorBidi" w:hAnsiTheme="majorBidi" w:cstheme="majorBidi"/>
                <w:sz w:val="24"/>
                <w:szCs w:val="24"/>
              </w:rPr>
              <w:t>No</w:t>
            </w:r>
          </w:p>
        </w:tc>
      </w:tr>
      <w:tr w:rsidR="00094F79" w:rsidRPr="0091739F">
        <w:trPr>
          <w:trHeight w:val="519"/>
        </w:trPr>
        <w:tc>
          <w:tcPr>
            <w:tcW w:w="2223" w:type="dxa"/>
            <w:vMerge/>
          </w:tcPr>
          <w:p w:rsidR="00094F79" w:rsidRPr="0091739F" w:rsidRDefault="00094F79">
            <w:pPr>
              <w:widowControl w:val="0"/>
              <w:pBdr>
                <w:top w:val="nil"/>
                <w:left w:val="nil"/>
                <w:bottom w:val="nil"/>
                <w:right w:val="nil"/>
                <w:between w:val="nil"/>
              </w:pBdr>
              <w:spacing w:line="276" w:lineRule="auto"/>
              <w:rPr>
                <w:rFonts w:asciiTheme="majorBidi" w:hAnsiTheme="majorBidi" w:cstheme="majorBidi"/>
                <w:sz w:val="24"/>
                <w:szCs w:val="24"/>
              </w:rPr>
            </w:pPr>
          </w:p>
        </w:tc>
        <w:tc>
          <w:tcPr>
            <w:tcW w:w="3445" w:type="dxa"/>
            <w:vMerge/>
          </w:tcPr>
          <w:p w:rsidR="00094F79" w:rsidRPr="0091739F" w:rsidRDefault="00094F79">
            <w:pPr>
              <w:widowControl w:val="0"/>
              <w:pBdr>
                <w:top w:val="nil"/>
                <w:left w:val="nil"/>
                <w:bottom w:val="nil"/>
                <w:right w:val="nil"/>
                <w:between w:val="nil"/>
              </w:pBdr>
              <w:spacing w:line="276" w:lineRule="auto"/>
              <w:rPr>
                <w:rFonts w:asciiTheme="majorBidi" w:hAnsiTheme="majorBidi" w:cstheme="majorBidi"/>
                <w:sz w:val="24"/>
                <w:szCs w:val="24"/>
              </w:rPr>
            </w:pPr>
          </w:p>
        </w:tc>
        <w:tc>
          <w:tcPr>
            <w:tcW w:w="1548" w:type="dxa"/>
          </w:tcPr>
          <w:p w:rsidR="00094F79" w:rsidRPr="0091739F" w:rsidRDefault="00094F79">
            <w:pPr>
              <w:spacing w:line="360" w:lineRule="auto"/>
              <w:jc w:val="center"/>
              <w:rPr>
                <w:rFonts w:asciiTheme="majorBidi" w:hAnsiTheme="majorBidi" w:cstheme="majorBidi"/>
                <w:sz w:val="24"/>
                <w:szCs w:val="24"/>
              </w:rPr>
            </w:pPr>
          </w:p>
        </w:tc>
        <w:tc>
          <w:tcPr>
            <w:tcW w:w="1356" w:type="dxa"/>
            <w:gridSpan w:val="2"/>
          </w:tcPr>
          <w:p w:rsidR="00094F79" w:rsidRPr="0091739F" w:rsidRDefault="00094F79">
            <w:pPr>
              <w:numPr>
                <w:ilvl w:val="0"/>
                <w:numId w:val="5"/>
              </w:numPr>
              <w:pBdr>
                <w:top w:val="nil"/>
                <w:left w:val="nil"/>
                <w:bottom w:val="nil"/>
                <w:right w:val="nil"/>
                <w:between w:val="nil"/>
              </w:pBdr>
              <w:spacing w:after="200" w:line="360" w:lineRule="auto"/>
              <w:jc w:val="center"/>
              <w:rPr>
                <w:rFonts w:asciiTheme="majorBidi" w:hAnsiTheme="majorBidi" w:cstheme="majorBidi"/>
                <w:color w:val="000000"/>
              </w:rPr>
            </w:pPr>
          </w:p>
        </w:tc>
        <w:tc>
          <w:tcPr>
            <w:tcW w:w="1688" w:type="dxa"/>
            <w:gridSpan w:val="2"/>
          </w:tcPr>
          <w:p w:rsidR="00094F79" w:rsidRPr="0091739F" w:rsidRDefault="00094F79">
            <w:pPr>
              <w:spacing w:line="360" w:lineRule="auto"/>
              <w:jc w:val="center"/>
              <w:rPr>
                <w:rFonts w:asciiTheme="majorBidi" w:hAnsiTheme="majorBidi" w:cstheme="majorBidi"/>
                <w:sz w:val="24"/>
                <w:szCs w:val="24"/>
              </w:rPr>
            </w:pPr>
          </w:p>
        </w:tc>
      </w:tr>
      <w:tr w:rsidR="00094F79" w:rsidRPr="0091739F">
        <w:trPr>
          <w:trHeight w:val="689"/>
        </w:trPr>
        <w:tc>
          <w:tcPr>
            <w:tcW w:w="2223" w:type="dxa"/>
            <w:vMerge w:val="restart"/>
          </w:tcPr>
          <w:p w:rsidR="00094F79" w:rsidRPr="0091739F" w:rsidRDefault="00A446B8">
            <w:pPr>
              <w:spacing w:line="360" w:lineRule="auto"/>
              <w:jc w:val="center"/>
              <w:rPr>
                <w:rFonts w:asciiTheme="majorBidi" w:hAnsiTheme="majorBidi" w:cstheme="majorBidi"/>
                <w:sz w:val="24"/>
                <w:szCs w:val="24"/>
              </w:rPr>
            </w:pPr>
            <w:r w:rsidRPr="0091739F">
              <w:rPr>
                <w:rFonts w:asciiTheme="majorBidi" w:hAnsiTheme="majorBidi" w:cstheme="majorBidi"/>
                <w:sz w:val="24"/>
                <w:szCs w:val="24"/>
              </w:rPr>
              <w:t>Monitoring and Evaluation of the Training Skills in Schools</w:t>
            </w:r>
          </w:p>
        </w:tc>
        <w:tc>
          <w:tcPr>
            <w:tcW w:w="3445" w:type="dxa"/>
            <w:vMerge w:val="restart"/>
          </w:tcPr>
          <w:p w:rsidR="00094F79" w:rsidRPr="0091739F" w:rsidRDefault="00A446B8">
            <w:pPr>
              <w:spacing w:line="360" w:lineRule="auto"/>
              <w:rPr>
                <w:rFonts w:asciiTheme="majorBidi" w:hAnsiTheme="majorBidi" w:cstheme="majorBidi"/>
                <w:sz w:val="24"/>
                <w:szCs w:val="24"/>
              </w:rPr>
            </w:pPr>
            <w:r w:rsidRPr="0091739F">
              <w:rPr>
                <w:rFonts w:asciiTheme="majorBidi" w:hAnsiTheme="majorBidi" w:cstheme="majorBidi"/>
                <w:sz w:val="24"/>
                <w:szCs w:val="24"/>
              </w:rPr>
              <w:t>Is there any mechanism in place to determine whether the teachers trained employ the skills acquired in the training?</w:t>
            </w:r>
          </w:p>
          <w:p w:rsidR="00094F79" w:rsidRPr="0091739F" w:rsidRDefault="00094F79">
            <w:pPr>
              <w:spacing w:line="360" w:lineRule="auto"/>
              <w:jc w:val="center"/>
              <w:rPr>
                <w:rFonts w:asciiTheme="majorBidi" w:hAnsiTheme="majorBidi" w:cstheme="majorBidi"/>
                <w:sz w:val="24"/>
                <w:szCs w:val="24"/>
              </w:rPr>
            </w:pPr>
          </w:p>
        </w:tc>
        <w:tc>
          <w:tcPr>
            <w:tcW w:w="2279" w:type="dxa"/>
            <w:gridSpan w:val="2"/>
          </w:tcPr>
          <w:p w:rsidR="00094F79" w:rsidRPr="0091739F" w:rsidRDefault="00A446B8">
            <w:pPr>
              <w:spacing w:line="360" w:lineRule="auto"/>
              <w:jc w:val="center"/>
              <w:rPr>
                <w:rFonts w:asciiTheme="majorBidi" w:hAnsiTheme="majorBidi" w:cstheme="majorBidi"/>
                <w:sz w:val="24"/>
                <w:szCs w:val="24"/>
              </w:rPr>
            </w:pPr>
            <w:r w:rsidRPr="0091739F">
              <w:rPr>
                <w:rFonts w:asciiTheme="majorBidi" w:hAnsiTheme="majorBidi" w:cstheme="majorBidi"/>
                <w:sz w:val="24"/>
                <w:szCs w:val="24"/>
              </w:rPr>
              <w:t>Yes</w:t>
            </w:r>
          </w:p>
        </w:tc>
        <w:tc>
          <w:tcPr>
            <w:tcW w:w="2313" w:type="dxa"/>
            <w:gridSpan w:val="3"/>
          </w:tcPr>
          <w:p w:rsidR="00094F79" w:rsidRPr="0091739F" w:rsidRDefault="00A446B8">
            <w:pPr>
              <w:spacing w:line="360" w:lineRule="auto"/>
              <w:jc w:val="center"/>
              <w:rPr>
                <w:rFonts w:asciiTheme="majorBidi" w:hAnsiTheme="majorBidi" w:cstheme="majorBidi"/>
                <w:sz w:val="24"/>
                <w:szCs w:val="24"/>
              </w:rPr>
            </w:pPr>
            <w:r w:rsidRPr="0091739F">
              <w:rPr>
                <w:rFonts w:asciiTheme="majorBidi" w:hAnsiTheme="majorBidi" w:cstheme="majorBidi"/>
                <w:sz w:val="24"/>
                <w:szCs w:val="24"/>
              </w:rPr>
              <w:t>No</w:t>
            </w:r>
          </w:p>
        </w:tc>
      </w:tr>
      <w:tr w:rsidR="00094F79" w:rsidRPr="0091739F">
        <w:trPr>
          <w:trHeight w:val="688"/>
        </w:trPr>
        <w:tc>
          <w:tcPr>
            <w:tcW w:w="2223" w:type="dxa"/>
            <w:vMerge/>
          </w:tcPr>
          <w:p w:rsidR="00094F79" w:rsidRPr="0091739F" w:rsidRDefault="00094F79">
            <w:pPr>
              <w:widowControl w:val="0"/>
              <w:pBdr>
                <w:top w:val="nil"/>
                <w:left w:val="nil"/>
                <w:bottom w:val="nil"/>
                <w:right w:val="nil"/>
                <w:between w:val="nil"/>
              </w:pBdr>
              <w:spacing w:line="276" w:lineRule="auto"/>
              <w:rPr>
                <w:rFonts w:asciiTheme="majorBidi" w:hAnsiTheme="majorBidi" w:cstheme="majorBidi"/>
                <w:sz w:val="24"/>
                <w:szCs w:val="24"/>
              </w:rPr>
            </w:pPr>
          </w:p>
        </w:tc>
        <w:tc>
          <w:tcPr>
            <w:tcW w:w="3445" w:type="dxa"/>
            <w:vMerge/>
          </w:tcPr>
          <w:p w:rsidR="00094F79" w:rsidRPr="0091739F" w:rsidRDefault="00094F79">
            <w:pPr>
              <w:widowControl w:val="0"/>
              <w:pBdr>
                <w:top w:val="nil"/>
                <w:left w:val="nil"/>
                <w:bottom w:val="nil"/>
                <w:right w:val="nil"/>
                <w:between w:val="nil"/>
              </w:pBdr>
              <w:spacing w:line="276" w:lineRule="auto"/>
              <w:rPr>
                <w:rFonts w:asciiTheme="majorBidi" w:hAnsiTheme="majorBidi" w:cstheme="majorBidi"/>
                <w:sz w:val="24"/>
                <w:szCs w:val="24"/>
              </w:rPr>
            </w:pPr>
          </w:p>
        </w:tc>
        <w:tc>
          <w:tcPr>
            <w:tcW w:w="2279" w:type="dxa"/>
            <w:gridSpan w:val="2"/>
          </w:tcPr>
          <w:p w:rsidR="00094F79" w:rsidRPr="0091739F" w:rsidRDefault="00094F79">
            <w:pPr>
              <w:spacing w:line="360" w:lineRule="auto"/>
              <w:jc w:val="center"/>
              <w:rPr>
                <w:rFonts w:asciiTheme="majorBidi" w:hAnsiTheme="majorBidi" w:cstheme="majorBidi"/>
                <w:sz w:val="24"/>
                <w:szCs w:val="24"/>
              </w:rPr>
            </w:pPr>
          </w:p>
        </w:tc>
        <w:tc>
          <w:tcPr>
            <w:tcW w:w="2313" w:type="dxa"/>
            <w:gridSpan w:val="3"/>
          </w:tcPr>
          <w:p w:rsidR="00094F79" w:rsidRPr="0091739F" w:rsidRDefault="00094F79">
            <w:pPr>
              <w:numPr>
                <w:ilvl w:val="0"/>
                <w:numId w:val="5"/>
              </w:numPr>
              <w:pBdr>
                <w:top w:val="nil"/>
                <w:left w:val="nil"/>
                <w:bottom w:val="nil"/>
                <w:right w:val="nil"/>
                <w:between w:val="nil"/>
              </w:pBdr>
              <w:spacing w:after="200" w:line="360" w:lineRule="auto"/>
              <w:jc w:val="center"/>
              <w:rPr>
                <w:rFonts w:asciiTheme="majorBidi" w:hAnsiTheme="majorBidi" w:cstheme="majorBidi"/>
                <w:color w:val="000000"/>
              </w:rPr>
            </w:pPr>
          </w:p>
        </w:tc>
      </w:tr>
    </w:tbl>
    <w:p w:rsidR="00094F79" w:rsidRPr="0091739F" w:rsidRDefault="00094F79">
      <w:pPr>
        <w:rPr>
          <w:rFonts w:asciiTheme="majorBidi" w:hAnsiTheme="majorBidi" w:cstheme="majorBidi"/>
          <w:sz w:val="24"/>
          <w:szCs w:val="24"/>
        </w:rPr>
      </w:pPr>
    </w:p>
    <w:p w:rsidR="00094F79" w:rsidRPr="0091739F" w:rsidRDefault="00094F79">
      <w:pPr>
        <w:rPr>
          <w:rFonts w:asciiTheme="majorBidi" w:hAnsiTheme="majorBidi" w:cstheme="majorBidi"/>
          <w:sz w:val="24"/>
          <w:szCs w:val="24"/>
        </w:rPr>
      </w:pPr>
    </w:p>
    <w:p w:rsidR="00094F79" w:rsidRPr="0091739F" w:rsidRDefault="00094F79">
      <w:pPr>
        <w:rPr>
          <w:rFonts w:asciiTheme="majorBidi" w:hAnsiTheme="majorBidi" w:cstheme="majorBidi"/>
          <w:sz w:val="24"/>
          <w:szCs w:val="24"/>
        </w:rPr>
      </w:pPr>
    </w:p>
    <w:p w:rsidR="00094F79" w:rsidRPr="0091739F" w:rsidRDefault="00094F79">
      <w:pPr>
        <w:rPr>
          <w:rFonts w:asciiTheme="majorBidi" w:hAnsiTheme="majorBidi" w:cstheme="majorBidi"/>
          <w:sz w:val="24"/>
          <w:szCs w:val="24"/>
        </w:rPr>
      </w:pPr>
    </w:p>
    <w:p w:rsidR="00094F79" w:rsidRPr="0091739F" w:rsidRDefault="00094F79">
      <w:pPr>
        <w:rPr>
          <w:rFonts w:asciiTheme="majorBidi" w:hAnsiTheme="majorBidi" w:cstheme="majorBidi"/>
          <w:sz w:val="24"/>
          <w:szCs w:val="24"/>
        </w:rPr>
      </w:pPr>
    </w:p>
    <w:p w:rsidR="00094F79" w:rsidRPr="0091739F" w:rsidRDefault="00094F79">
      <w:pPr>
        <w:rPr>
          <w:rFonts w:asciiTheme="majorBidi" w:hAnsiTheme="majorBidi" w:cstheme="majorBidi"/>
          <w:sz w:val="24"/>
          <w:szCs w:val="24"/>
        </w:rPr>
      </w:pPr>
    </w:p>
    <w:p w:rsidR="00094F79" w:rsidRPr="0091739F" w:rsidRDefault="00094F79">
      <w:pPr>
        <w:rPr>
          <w:rFonts w:asciiTheme="majorBidi" w:hAnsiTheme="majorBidi" w:cstheme="majorBidi"/>
          <w:sz w:val="24"/>
          <w:szCs w:val="24"/>
        </w:rPr>
      </w:pPr>
    </w:p>
    <w:p w:rsidR="00094F79" w:rsidRPr="0091739F" w:rsidRDefault="00094F79">
      <w:pPr>
        <w:rPr>
          <w:rFonts w:asciiTheme="majorBidi" w:hAnsiTheme="majorBidi" w:cstheme="majorBidi"/>
          <w:sz w:val="24"/>
          <w:szCs w:val="24"/>
        </w:rPr>
      </w:pPr>
    </w:p>
    <w:p w:rsidR="00094F79" w:rsidRPr="0091739F" w:rsidRDefault="00094F79">
      <w:pPr>
        <w:rPr>
          <w:rFonts w:asciiTheme="majorBidi" w:hAnsiTheme="majorBidi" w:cstheme="majorBidi"/>
          <w:sz w:val="24"/>
          <w:szCs w:val="24"/>
        </w:rPr>
      </w:pPr>
    </w:p>
    <w:p w:rsidR="00094F79" w:rsidRPr="0091739F" w:rsidRDefault="00094F79">
      <w:pPr>
        <w:rPr>
          <w:rFonts w:asciiTheme="majorBidi" w:hAnsiTheme="majorBidi" w:cstheme="majorBidi"/>
          <w:sz w:val="24"/>
          <w:szCs w:val="24"/>
        </w:rPr>
      </w:pPr>
    </w:p>
    <w:p w:rsidR="0091739F" w:rsidRDefault="0091739F">
      <w:pPr>
        <w:rPr>
          <w:rFonts w:asciiTheme="majorBidi" w:hAnsiTheme="majorBidi" w:cstheme="majorBidi"/>
          <w:sz w:val="24"/>
          <w:szCs w:val="24"/>
        </w:rPr>
      </w:pPr>
    </w:p>
    <w:p w:rsidR="00AF0A7F" w:rsidRDefault="00AF0A7F">
      <w:pPr>
        <w:rPr>
          <w:rFonts w:asciiTheme="majorBidi" w:hAnsiTheme="majorBidi" w:cstheme="majorBidi"/>
          <w:sz w:val="24"/>
          <w:szCs w:val="24"/>
        </w:rPr>
      </w:pPr>
    </w:p>
    <w:p w:rsidR="00AF0A7F" w:rsidRDefault="00AF0A7F">
      <w:pPr>
        <w:rPr>
          <w:rFonts w:asciiTheme="majorBidi" w:hAnsiTheme="majorBidi" w:cstheme="majorBidi"/>
          <w:sz w:val="24"/>
          <w:szCs w:val="24"/>
        </w:rPr>
      </w:pPr>
    </w:p>
    <w:p w:rsidR="00AF0A7F" w:rsidRPr="0091739F" w:rsidRDefault="00AF0A7F">
      <w:pPr>
        <w:rPr>
          <w:rFonts w:asciiTheme="majorBidi" w:hAnsiTheme="majorBidi" w:cstheme="majorBidi"/>
          <w:sz w:val="24"/>
          <w:szCs w:val="24"/>
        </w:rPr>
      </w:pPr>
    </w:p>
    <w:p w:rsidR="00094F79" w:rsidRPr="0091739F" w:rsidRDefault="00A446B8">
      <w:pPr>
        <w:rPr>
          <w:rFonts w:asciiTheme="majorBidi" w:hAnsiTheme="majorBidi" w:cstheme="majorBidi"/>
          <w:b/>
          <w:sz w:val="24"/>
          <w:szCs w:val="24"/>
        </w:rPr>
      </w:pPr>
      <w:r w:rsidRPr="0091739F">
        <w:rPr>
          <w:rFonts w:asciiTheme="majorBidi" w:hAnsiTheme="majorBidi" w:cstheme="majorBidi"/>
          <w:b/>
          <w:sz w:val="24"/>
          <w:szCs w:val="24"/>
        </w:rPr>
        <w:lastRenderedPageBreak/>
        <w:t>4.2</w:t>
      </w:r>
      <w:r w:rsidRPr="0091739F">
        <w:rPr>
          <w:rFonts w:asciiTheme="majorBidi" w:hAnsiTheme="majorBidi" w:cstheme="majorBidi"/>
          <w:b/>
          <w:sz w:val="24"/>
          <w:szCs w:val="24"/>
        </w:rPr>
        <w:tab/>
        <w:t>Teachers’ Perception of the Training Programs of QAED</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 xml:space="preserve">A questionnaire was administered to 28 teachers of the three selected schools. All the teachers were trained by QAED. They were asked twenty-two questions in order to determine their perception about the training program. </w:t>
      </w:r>
    </w:p>
    <w:tbl>
      <w:tblPr>
        <w:tblStyle w:val="a1"/>
        <w:tblW w:w="11340" w:type="dxa"/>
        <w:tblInd w:w="-9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tblPr>
      <w:tblGrid>
        <w:gridCol w:w="7020"/>
        <w:gridCol w:w="450"/>
        <w:gridCol w:w="900"/>
        <w:gridCol w:w="990"/>
        <w:gridCol w:w="630"/>
        <w:gridCol w:w="1350"/>
      </w:tblGrid>
      <w:tr w:rsidR="00094F79" w:rsidRPr="0091739F">
        <w:trPr>
          <w:trHeight w:val="288"/>
        </w:trPr>
        <w:tc>
          <w:tcPr>
            <w:tcW w:w="11340" w:type="dxa"/>
            <w:gridSpan w:val="6"/>
            <w:tcBorders>
              <w:top w:val="nil"/>
              <w:left w:val="nil"/>
              <w:bottom w:val="nil"/>
              <w:right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b/>
                <w:color w:val="000000"/>
                <w:sz w:val="18"/>
                <w:szCs w:val="18"/>
              </w:rPr>
              <w:t>Descriptive Statistics</w:t>
            </w:r>
          </w:p>
        </w:tc>
      </w:tr>
      <w:tr w:rsidR="00094F79" w:rsidRPr="0091739F">
        <w:trPr>
          <w:trHeight w:val="275"/>
        </w:trPr>
        <w:tc>
          <w:tcPr>
            <w:tcW w:w="7020"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094F79" w:rsidRPr="0091739F" w:rsidRDefault="00094F79">
            <w:pPr>
              <w:widowControl w:val="0"/>
              <w:rPr>
                <w:rFonts w:asciiTheme="majorBidi" w:eastAsia="Times New Roman" w:hAnsiTheme="majorBidi" w:cstheme="majorBidi"/>
                <w:sz w:val="24"/>
                <w:szCs w:val="24"/>
              </w:rPr>
            </w:pPr>
          </w:p>
        </w:tc>
        <w:tc>
          <w:tcPr>
            <w:tcW w:w="450" w:type="dxa"/>
            <w:tcBorders>
              <w:top w:val="single" w:sz="16" w:space="0" w:color="000000"/>
              <w:left w:val="single" w:sz="16" w:space="0" w:color="000000"/>
              <w:bottom w:val="single" w:sz="16" w:space="0" w:color="000000"/>
            </w:tcBorders>
            <w:shd w:val="clear" w:color="auto" w:fill="FFFFFF"/>
            <w:vAlign w:val="bottom"/>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N</w:t>
            </w:r>
          </w:p>
        </w:tc>
        <w:tc>
          <w:tcPr>
            <w:tcW w:w="900" w:type="dxa"/>
            <w:tcBorders>
              <w:top w:val="single" w:sz="16" w:space="0" w:color="000000"/>
              <w:bottom w:val="single" w:sz="16" w:space="0" w:color="000000"/>
            </w:tcBorders>
            <w:shd w:val="clear" w:color="auto" w:fill="FFFFFF"/>
            <w:vAlign w:val="bottom"/>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Minimum</w:t>
            </w:r>
          </w:p>
        </w:tc>
        <w:tc>
          <w:tcPr>
            <w:tcW w:w="990" w:type="dxa"/>
            <w:tcBorders>
              <w:top w:val="single" w:sz="16" w:space="0" w:color="000000"/>
              <w:bottom w:val="single" w:sz="16" w:space="0" w:color="000000"/>
            </w:tcBorders>
            <w:shd w:val="clear" w:color="auto" w:fill="FFFFFF"/>
            <w:vAlign w:val="bottom"/>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Maximum</w:t>
            </w:r>
          </w:p>
        </w:tc>
        <w:tc>
          <w:tcPr>
            <w:tcW w:w="630" w:type="dxa"/>
            <w:tcBorders>
              <w:top w:val="single" w:sz="16" w:space="0" w:color="000000"/>
              <w:bottom w:val="single" w:sz="16" w:space="0" w:color="000000"/>
            </w:tcBorders>
            <w:shd w:val="clear" w:color="auto" w:fill="FFFFFF"/>
            <w:vAlign w:val="bottom"/>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Mean</w:t>
            </w:r>
          </w:p>
        </w:tc>
        <w:tc>
          <w:tcPr>
            <w:tcW w:w="1350" w:type="dxa"/>
            <w:tcBorders>
              <w:top w:val="single" w:sz="16" w:space="0" w:color="000000"/>
              <w:bottom w:val="single" w:sz="16" w:space="0" w:color="000000"/>
              <w:right w:val="single" w:sz="16" w:space="0" w:color="000000"/>
            </w:tcBorders>
            <w:shd w:val="clear" w:color="auto" w:fill="FFFFFF"/>
            <w:vAlign w:val="bottom"/>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Std. Deviation</w:t>
            </w:r>
          </w:p>
        </w:tc>
      </w:tr>
      <w:tr w:rsidR="00094F79" w:rsidRPr="0091739F">
        <w:tc>
          <w:tcPr>
            <w:tcW w:w="7020" w:type="dxa"/>
            <w:tcBorders>
              <w:top w:val="single" w:sz="16" w:space="0" w:color="000000"/>
              <w:left w:val="single" w:sz="16" w:space="0" w:color="000000"/>
              <w:bottom w:val="nil"/>
              <w:right w:val="single" w:sz="16" w:space="0" w:color="000000"/>
            </w:tcBorders>
            <w:shd w:val="clear" w:color="auto" w:fill="FFFFFF"/>
          </w:tcPr>
          <w:p w:rsidR="00094F79" w:rsidRPr="0091739F" w:rsidRDefault="00A446B8">
            <w:pPr>
              <w:widowControl w:val="0"/>
              <w:ind w:left="60"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 The course was well-planned and organized</w:t>
            </w:r>
          </w:p>
        </w:tc>
        <w:tc>
          <w:tcPr>
            <w:tcW w:w="450" w:type="dxa"/>
            <w:tcBorders>
              <w:top w:val="single" w:sz="16" w:space="0" w:color="000000"/>
              <w:left w:val="single" w:sz="16" w:space="0" w:color="000000"/>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28</w:t>
            </w:r>
          </w:p>
        </w:tc>
        <w:tc>
          <w:tcPr>
            <w:tcW w:w="900" w:type="dxa"/>
            <w:tcBorders>
              <w:top w:val="single" w:sz="16" w:space="0" w:color="000000"/>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w:t>
            </w:r>
          </w:p>
        </w:tc>
        <w:tc>
          <w:tcPr>
            <w:tcW w:w="990" w:type="dxa"/>
            <w:tcBorders>
              <w:top w:val="single" w:sz="16" w:space="0" w:color="000000"/>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5</w:t>
            </w:r>
          </w:p>
        </w:tc>
        <w:tc>
          <w:tcPr>
            <w:tcW w:w="630" w:type="dxa"/>
            <w:tcBorders>
              <w:top w:val="single" w:sz="16" w:space="0" w:color="000000"/>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3.36</w:t>
            </w:r>
          </w:p>
        </w:tc>
        <w:tc>
          <w:tcPr>
            <w:tcW w:w="1350" w:type="dxa"/>
            <w:tcBorders>
              <w:top w:val="single" w:sz="16" w:space="0" w:color="000000"/>
              <w:bottom w:val="nil"/>
              <w:right w:val="single" w:sz="16" w:space="0" w:color="000000"/>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1.254</w:t>
            </w:r>
          </w:p>
        </w:tc>
      </w:tr>
      <w:tr w:rsidR="00094F79" w:rsidRPr="0091739F">
        <w:tc>
          <w:tcPr>
            <w:tcW w:w="7020" w:type="dxa"/>
            <w:tcBorders>
              <w:top w:val="nil"/>
              <w:left w:val="single" w:sz="16" w:space="0" w:color="000000"/>
              <w:bottom w:val="nil"/>
              <w:right w:val="single" w:sz="16" w:space="0" w:color="000000"/>
            </w:tcBorders>
            <w:shd w:val="clear" w:color="auto" w:fill="FFFFFF"/>
          </w:tcPr>
          <w:p w:rsidR="00094F79" w:rsidRPr="0091739F" w:rsidRDefault="00A446B8">
            <w:pPr>
              <w:widowControl w:val="0"/>
              <w:ind w:left="60"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 The course content of the program was according to my classroom needs</w:t>
            </w:r>
          </w:p>
        </w:tc>
        <w:tc>
          <w:tcPr>
            <w:tcW w:w="450" w:type="dxa"/>
            <w:tcBorders>
              <w:top w:val="nil"/>
              <w:left w:val="single" w:sz="16" w:space="0" w:color="000000"/>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28</w:t>
            </w:r>
          </w:p>
        </w:tc>
        <w:tc>
          <w:tcPr>
            <w:tcW w:w="900" w:type="dxa"/>
            <w:tcBorders>
              <w:top w:val="nil"/>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w:t>
            </w:r>
          </w:p>
        </w:tc>
        <w:tc>
          <w:tcPr>
            <w:tcW w:w="990" w:type="dxa"/>
            <w:tcBorders>
              <w:top w:val="nil"/>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5</w:t>
            </w:r>
          </w:p>
        </w:tc>
        <w:tc>
          <w:tcPr>
            <w:tcW w:w="630" w:type="dxa"/>
            <w:tcBorders>
              <w:top w:val="nil"/>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3.36</w:t>
            </w:r>
          </w:p>
        </w:tc>
        <w:tc>
          <w:tcPr>
            <w:tcW w:w="1350" w:type="dxa"/>
            <w:tcBorders>
              <w:top w:val="nil"/>
              <w:bottom w:val="nil"/>
              <w:right w:val="single" w:sz="16" w:space="0" w:color="000000"/>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1.096</w:t>
            </w:r>
          </w:p>
        </w:tc>
      </w:tr>
      <w:tr w:rsidR="00094F79" w:rsidRPr="0091739F">
        <w:tc>
          <w:tcPr>
            <w:tcW w:w="7020" w:type="dxa"/>
            <w:tcBorders>
              <w:top w:val="nil"/>
              <w:left w:val="single" w:sz="16" w:space="0" w:color="000000"/>
              <w:bottom w:val="nil"/>
              <w:right w:val="single" w:sz="16" w:space="0" w:color="000000"/>
            </w:tcBorders>
            <w:shd w:val="clear" w:color="auto" w:fill="FFFFFF"/>
          </w:tcPr>
          <w:p w:rsidR="00094F79" w:rsidRPr="0091739F" w:rsidRDefault="00A446B8">
            <w:pPr>
              <w:widowControl w:val="0"/>
              <w:ind w:left="60"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 The course content contained updated knowledge about my field</w:t>
            </w:r>
          </w:p>
        </w:tc>
        <w:tc>
          <w:tcPr>
            <w:tcW w:w="450" w:type="dxa"/>
            <w:tcBorders>
              <w:top w:val="nil"/>
              <w:left w:val="single" w:sz="16" w:space="0" w:color="000000"/>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28</w:t>
            </w:r>
          </w:p>
        </w:tc>
        <w:tc>
          <w:tcPr>
            <w:tcW w:w="900" w:type="dxa"/>
            <w:tcBorders>
              <w:top w:val="nil"/>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w:t>
            </w:r>
          </w:p>
        </w:tc>
        <w:tc>
          <w:tcPr>
            <w:tcW w:w="990" w:type="dxa"/>
            <w:tcBorders>
              <w:top w:val="nil"/>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5</w:t>
            </w:r>
          </w:p>
        </w:tc>
        <w:tc>
          <w:tcPr>
            <w:tcW w:w="630" w:type="dxa"/>
            <w:tcBorders>
              <w:top w:val="nil"/>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3.32</w:t>
            </w:r>
          </w:p>
        </w:tc>
        <w:tc>
          <w:tcPr>
            <w:tcW w:w="1350" w:type="dxa"/>
            <w:tcBorders>
              <w:top w:val="nil"/>
              <w:bottom w:val="nil"/>
              <w:right w:val="single" w:sz="16" w:space="0" w:color="000000"/>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1.020</w:t>
            </w:r>
          </w:p>
        </w:tc>
      </w:tr>
      <w:tr w:rsidR="00094F79" w:rsidRPr="0091739F">
        <w:tc>
          <w:tcPr>
            <w:tcW w:w="7020" w:type="dxa"/>
            <w:tcBorders>
              <w:top w:val="nil"/>
              <w:left w:val="single" w:sz="16" w:space="0" w:color="000000"/>
              <w:bottom w:val="nil"/>
              <w:right w:val="single" w:sz="16" w:space="0" w:color="000000"/>
            </w:tcBorders>
            <w:shd w:val="clear" w:color="auto" w:fill="FFFFFF"/>
          </w:tcPr>
          <w:p w:rsidR="00094F79" w:rsidRPr="0091739F" w:rsidRDefault="00A446B8">
            <w:pPr>
              <w:widowControl w:val="0"/>
              <w:ind w:left="60"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4. The training program was interesting and motivating.</w:t>
            </w:r>
          </w:p>
        </w:tc>
        <w:tc>
          <w:tcPr>
            <w:tcW w:w="450" w:type="dxa"/>
            <w:tcBorders>
              <w:top w:val="nil"/>
              <w:left w:val="single" w:sz="16" w:space="0" w:color="000000"/>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28</w:t>
            </w:r>
          </w:p>
        </w:tc>
        <w:tc>
          <w:tcPr>
            <w:tcW w:w="900" w:type="dxa"/>
            <w:tcBorders>
              <w:top w:val="nil"/>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w:t>
            </w:r>
          </w:p>
        </w:tc>
        <w:tc>
          <w:tcPr>
            <w:tcW w:w="990" w:type="dxa"/>
            <w:tcBorders>
              <w:top w:val="nil"/>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5</w:t>
            </w:r>
          </w:p>
        </w:tc>
        <w:tc>
          <w:tcPr>
            <w:tcW w:w="630" w:type="dxa"/>
            <w:tcBorders>
              <w:top w:val="nil"/>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3.68</w:t>
            </w:r>
          </w:p>
        </w:tc>
        <w:tc>
          <w:tcPr>
            <w:tcW w:w="1350" w:type="dxa"/>
            <w:tcBorders>
              <w:top w:val="nil"/>
              <w:bottom w:val="nil"/>
              <w:right w:val="single" w:sz="16" w:space="0" w:color="000000"/>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1.307</w:t>
            </w:r>
          </w:p>
        </w:tc>
      </w:tr>
      <w:tr w:rsidR="00094F79" w:rsidRPr="0091739F">
        <w:tc>
          <w:tcPr>
            <w:tcW w:w="7020" w:type="dxa"/>
            <w:tcBorders>
              <w:top w:val="nil"/>
              <w:left w:val="single" w:sz="16" w:space="0" w:color="000000"/>
              <w:bottom w:val="nil"/>
              <w:right w:val="single" w:sz="16" w:space="0" w:color="000000"/>
            </w:tcBorders>
            <w:shd w:val="clear" w:color="auto" w:fill="FFFFFF"/>
          </w:tcPr>
          <w:p w:rsidR="00094F79" w:rsidRPr="0091739F" w:rsidRDefault="00A446B8">
            <w:pPr>
              <w:widowControl w:val="0"/>
              <w:ind w:left="60"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5. We actively participated in the program’s activities</w:t>
            </w:r>
          </w:p>
        </w:tc>
        <w:tc>
          <w:tcPr>
            <w:tcW w:w="450" w:type="dxa"/>
            <w:tcBorders>
              <w:top w:val="nil"/>
              <w:left w:val="single" w:sz="16" w:space="0" w:color="000000"/>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28</w:t>
            </w:r>
          </w:p>
        </w:tc>
        <w:tc>
          <w:tcPr>
            <w:tcW w:w="900" w:type="dxa"/>
            <w:tcBorders>
              <w:top w:val="nil"/>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w:t>
            </w:r>
          </w:p>
        </w:tc>
        <w:tc>
          <w:tcPr>
            <w:tcW w:w="990" w:type="dxa"/>
            <w:tcBorders>
              <w:top w:val="nil"/>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5</w:t>
            </w:r>
          </w:p>
        </w:tc>
        <w:tc>
          <w:tcPr>
            <w:tcW w:w="630" w:type="dxa"/>
            <w:tcBorders>
              <w:top w:val="nil"/>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3.93</w:t>
            </w:r>
          </w:p>
        </w:tc>
        <w:tc>
          <w:tcPr>
            <w:tcW w:w="1350" w:type="dxa"/>
            <w:tcBorders>
              <w:top w:val="nil"/>
              <w:bottom w:val="nil"/>
              <w:right w:val="single" w:sz="16" w:space="0" w:color="000000"/>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.979</w:t>
            </w:r>
          </w:p>
        </w:tc>
      </w:tr>
      <w:tr w:rsidR="00094F79" w:rsidRPr="0091739F">
        <w:tc>
          <w:tcPr>
            <w:tcW w:w="7020" w:type="dxa"/>
            <w:tcBorders>
              <w:top w:val="nil"/>
              <w:left w:val="single" w:sz="16" w:space="0" w:color="000000"/>
              <w:bottom w:val="nil"/>
              <w:right w:val="single" w:sz="16" w:space="0" w:color="000000"/>
            </w:tcBorders>
            <w:shd w:val="clear" w:color="auto" w:fill="FFFFFF"/>
          </w:tcPr>
          <w:p w:rsidR="00094F79" w:rsidRPr="0091739F" w:rsidRDefault="00A446B8">
            <w:pPr>
              <w:widowControl w:val="0"/>
              <w:ind w:left="60"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6. Different techniques were used for teaching and learning in the program</w:t>
            </w:r>
          </w:p>
        </w:tc>
        <w:tc>
          <w:tcPr>
            <w:tcW w:w="450" w:type="dxa"/>
            <w:tcBorders>
              <w:top w:val="nil"/>
              <w:left w:val="single" w:sz="16" w:space="0" w:color="000000"/>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28</w:t>
            </w:r>
          </w:p>
        </w:tc>
        <w:tc>
          <w:tcPr>
            <w:tcW w:w="900" w:type="dxa"/>
            <w:tcBorders>
              <w:top w:val="nil"/>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w:t>
            </w:r>
          </w:p>
        </w:tc>
        <w:tc>
          <w:tcPr>
            <w:tcW w:w="990" w:type="dxa"/>
            <w:tcBorders>
              <w:top w:val="nil"/>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5</w:t>
            </w:r>
          </w:p>
        </w:tc>
        <w:tc>
          <w:tcPr>
            <w:tcW w:w="630" w:type="dxa"/>
            <w:tcBorders>
              <w:top w:val="nil"/>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3.82</w:t>
            </w:r>
          </w:p>
        </w:tc>
        <w:tc>
          <w:tcPr>
            <w:tcW w:w="1350" w:type="dxa"/>
            <w:tcBorders>
              <w:top w:val="nil"/>
              <w:bottom w:val="nil"/>
              <w:right w:val="single" w:sz="16" w:space="0" w:color="000000"/>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1.090</w:t>
            </w:r>
          </w:p>
        </w:tc>
      </w:tr>
      <w:tr w:rsidR="00094F79" w:rsidRPr="0091739F">
        <w:tc>
          <w:tcPr>
            <w:tcW w:w="7020" w:type="dxa"/>
            <w:tcBorders>
              <w:top w:val="nil"/>
              <w:left w:val="single" w:sz="16" w:space="0" w:color="000000"/>
              <w:bottom w:val="nil"/>
              <w:right w:val="single" w:sz="16" w:space="0" w:color="000000"/>
            </w:tcBorders>
            <w:shd w:val="clear" w:color="auto" w:fill="FFFFFF"/>
          </w:tcPr>
          <w:p w:rsidR="00094F79" w:rsidRPr="0091739F" w:rsidRDefault="00A446B8">
            <w:pPr>
              <w:widowControl w:val="0"/>
              <w:ind w:left="60"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7. The program envisaged our real-life problems and we tried to find solution to them</w:t>
            </w:r>
          </w:p>
        </w:tc>
        <w:tc>
          <w:tcPr>
            <w:tcW w:w="450" w:type="dxa"/>
            <w:tcBorders>
              <w:top w:val="nil"/>
              <w:left w:val="single" w:sz="16" w:space="0" w:color="000000"/>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28</w:t>
            </w:r>
          </w:p>
        </w:tc>
        <w:tc>
          <w:tcPr>
            <w:tcW w:w="900" w:type="dxa"/>
            <w:tcBorders>
              <w:top w:val="nil"/>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w:t>
            </w:r>
          </w:p>
        </w:tc>
        <w:tc>
          <w:tcPr>
            <w:tcW w:w="990" w:type="dxa"/>
            <w:tcBorders>
              <w:top w:val="nil"/>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5</w:t>
            </w:r>
          </w:p>
        </w:tc>
        <w:tc>
          <w:tcPr>
            <w:tcW w:w="630" w:type="dxa"/>
            <w:tcBorders>
              <w:top w:val="nil"/>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3.39</w:t>
            </w:r>
          </w:p>
        </w:tc>
        <w:tc>
          <w:tcPr>
            <w:tcW w:w="1350" w:type="dxa"/>
            <w:tcBorders>
              <w:top w:val="nil"/>
              <w:bottom w:val="nil"/>
              <w:right w:val="single" w:sz="16" w:space="0" w:color="000000"/>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1.227</w:t>
            </w:r>
          </w:p>
        </w:tc>
      </w:tr>
      <w:tr w:rsidR="00094F79" w:rsidRPr="0091739F">
        <w:tc>
          <w:tcPr>
            <w:tcW w:w="7020" w:type="dxa"/>
            <w:tcBorders>
              <w:top w:val="nil"/>
              <w:left w:val="single" w:sz="16" w:space="0" w:color="000000"/>
              <w:bottom w:val="nil"/>
              <w:right w:val="single" w:sz="16" w:space="0" w:color="000000"/>
            </w:tcBorders>
            <w:shd w:val="clear" w:color="auto" w:fill="FFFFFF"/>
          </w:tcPr>
          <w:p w:rsidR="00094F79" w:rsidRPr="0091739F" w:rsidRDefault="00A446B8">
            <w:pPr>
              <w:widowControl w:val="0"/>
              <w:ind w:left="60"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8. The program offered opportunities to implement what we learned in the training course</w:t>
            </w:r>
          </w:p>
        </w:tc>
        <w:tc>
          <w:tcPr>
            <w:tcW w:w="450" w:type="dxa"/>
            <w:tcBorders>
              <w:top w:val="nil"/>
              <w:left w:val="single" w:sz="16" w:space="0" w:color="000000"/>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28</w:t>
            </w:r>
          </w:p>
        </w:tc>
        <w:tc>
          <w:tcPr>
            <w:tcW w:w="900" w:type="dxa"/>
            <w:tcBorders>
              <w:top w:val="nil"/>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w:t>
            </w:r>
          </w:p>
        </w:tc>
        <w:tc>
          <w:tcPr>
            <w:tcW w:w="990" w:type="dxa"/>
            <w:tcBorders>
              <w:top w:val="nil"/>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5</w:t>
            </w:r>
          </w:p>
        </w:tc>
        <w:tc>
          <w:tcPr>
            <w:tcW w:w="630" w:type="dxa"/>
            <w:tcBorders>
              <w:top w:val="nil"/>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3.11</w:t>
            </w:r>
          </w:p>
        </w:tc>
        <w:tc>
          <w:tcPr>
            <w:tcW w:w="1350" w:type="dxa"/>
            <w:tcBorders>
              <w:top w:val="nil"/>
              <w:bottom w:val="nil"/>
              <w:right w:val="single" w:sz="16" w:space="0" w:color="000000"/>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1.315</w:t>
            </w:r>
          </w:p>
        </w:tc>
      </w:tr>
      <w:tr w:rsidR="00094F79" w:rsidRPr="0091739F">
        <w:tc>
          <w:tcPr>
            <w:tcW w:w="7020" w:type="dxa"/>
            <w:tcBorders>
              <w:top w:val="nil"/>
              <w:left w:val="single" w:sz="16" w:space="0" w:color="000000"/>
              <w:bottom w:val="nil"/>
              <w:right w:val="single" w:sz="16" w:space="0" w:color="000000"/>
            </w:tcBorders>
            <w:shd w:val="clear" w:color="auto" w:fill="FFFFFF"/>
          </w:tcPr>
          <w:p w:rsidR="00094F79" w:rsidRPr="0091739F" w:rsidRDefault="00A446B8">
            <w:pPr>
              <w:widowControl w:val="0"/>
              <w:ind w:left="60"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9. After the program, now I am able to think critically about my experiences as a teacher</w:t>
            </w:r>
          </w:p>
        </w:tc>
        <w:tc>
          <w:tcPr>
            <w:tcW w:w="450" w:type="dxa"/>
            <w:tcBorders>
              <w:top w:val="nil"/>
              <w:left w:val="single" w:sz="16" w:space="0" w:color="000000"/>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28</w:t>
            </w:r>
          </w:p>
        </w:tc>
        <w:tc>
          <w:tcPr>
            <w:tcW w:w="900" w:type="dxa"/>
            <w:tcBorders>
              <w:top w:val="nil"/>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w:t>
            </w:r>
          </w:p>
        </w:tc>
        <w:tc>
          <w:tcPr>
            <w:tcW w:w="990" w:type="dxa"/>
            <w:tcBorders>
              <w:top w:val="nil"/>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5</w:t>
            </w:r>
          </w:p>
        </w:tc>
        <w:tc>
          <w:tcPr>
            <w:tcW w:w="630" w:type="dxa"/>
            <w:tcBorders>
              <w:top w:val="nil"/>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3.61</w:t>
            </w:r>
          </w:p>
        </w:tc>
        <w:tc>
          <w:tcPr>
            <w:tcW w:w="1350" w:type="dxa"/>
            <w:tcBorders>
              <w:top w:val="nil"/>
              <w:bottom w:val="nil"/>
              <w:right w:val="single" w:sz="16" w:space="0" w:color="000000"/>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1.066</w:t>
            </w:r>
          </w:p>
        </w:tc>
      </w:tr>
      <w:tr w:rsidR="00094F79" w:rsidRPr="0091739F">
        <w:tc>
          <w:tcPr>
            <w:tcW w:w="7020" w:type="dxa"/>
            <w:tcBorders>
              <w:top w:val="nil"/>
              <w:left w:val="single" w:sz="16" w:space="0" w:color="000000"/>
              <w:bottom w:val="nil"/>
              <w:right w:val="single" w:sz="16" w:space="0" w:color="000000"/>
            </w:tcBorders>
            <w:shd w:val="clear" w:color="auto" w:fill="FFFFFF"/>
          </w:tcPr>
          <w:p w:rsidR="00094F79" w:rsidRPr="0091739F" w:rsidRDefault="00A446B8">
            <w:pPr>
              <w:widowControl w:val="0"/>
              <w:ind w:left="60"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 At the end of the training program, we were evaluated by our trainers</w:t>
            </w:r>
          </w:p>
        </w:tc>
        <w:tc>
          <w:tcPr>
            <w:tcW w:w="450" w:type="dxa"/>
            <w:tcBorders>
              <w:top w:val="nil"/>
              <w:left w:val="single" w:sz="16" w:space="0" w:color="000000"/>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28</w:t>
            </w:r>
          </w:p>
        </w:tc>
        <w:tc>
          <w:tcPr>
            <w:tcW w:w="900" w:type="dxa"/>
            <w:tcBorders>
              <w:top w:val="nil"/>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w:t>
            </w:r>
          </w:p>
        </w:tc>
        <w:tc>
          <w:tcPr>
            <w:tcW w:w="990" w:type="dxa"/>
            <w:tcBorders>
              <w:top w:val="nil"/>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5</w:t>
            </w:r>
          </w:p>
        </w:tc>
        <w:tc>
          <w:tcPr>
            <w:tcW w:w="630" w:type="dxa"/>
            <w:tcBorders>
              <w:top w:val="nil"/>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3.96</w:t>
            </w:r>
          </w:p>
        </w:tc>
        <w:tc>
          <w:tcPr>
            <w:tcW w:w="1350" w:type="dxa"/>
            <w:tcBorders>
              <w:top w:val="nil"/>
              <w:bottom w:val="nil"/>
              <w:right w:val="single" w:sz="16" w:space="0" w:color="000000"/>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1.071</w:t>
            </w:r>
          </w:p>
        </w:tc>
      </w:tr>
      <w:tr w:rsidR="00094F79" w:rsidRPr="0091739F">
        <w:tc>
          <w:tcPr>
            <w:tcW w:w="7020" w:type="dxa"/>
            <w:tcBorders>
              <w:top w:val="nil"/>
              <w:left w:val="single" w:sz="16" w:space="0" w:color="000000"/>
              <w:bottom w:val="nil"/>
              <w:right w:val="single" w:sz="16" w:space="0" w:color="000000"/>
            </w:tcBorders>
            <w:shd w:val="clear" w:color="auto" w:fill="FFFFFF"/>
          </w:tcPr>
          <w:p w:rsidR="00094F79" w:rsidRPr="0091739F" w:rsidRDefault="00A446B8">
            <w:pPr>
              <w:widowControl w:val="0"/>
              <w:ind w:left="60"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11. The training program has increased my satisfaction and confidence in my ability as a teacher</w:t>
            </w:r>
          </w:p>
        </w:tc>
        <w:tc>
          <w:tcPr>
            <w:tcW w:w="450" w:type="dxa"/>
            <w:tcBorders>
              <w:top w:val="nil"/>
              <w:left w:val="single" w:sz="16" w:space="0" w:color="000000"/>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28</w:t>
            </w:r>
          </w:p>
        </w:tc>
        <w:tc>
          <w:tcPr>
            <w:tcW w:w="900" w:type="dxa"/>
            <w:tcBorders>
              <w:top w:val="nil"/>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w:t>
            </w:r>
          </w:p>
        </w:tc>
        <w:tc>
          <w:tcPr>
            <w:tcW w:w="990" w:type="dxa"/>
            <w:tcBorders>
              <w:top w:val="nil"/>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5</w:t>
            </w:r>
          </w:p>
        </w:tc>
        <w:tc>
          <w:tcPr>
            <w:tcW w:w="630" w:type="dxa"/>
            <w:tcBorders>
              <w:top w:val="nil"/>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4.04</w:t>
            </w:r>
          </w:p>
        </w:tc>
        <w:tc>
          <w:tcPr>
            <w:tcW w:w="1350" w:type="dxa"/>
            <w:tcBorders>
              <w:top w:val="nil"/>
              <w:bottom w:val="nil"/>
              <w:right w:val="single" w:sz="16" w:space="0" w:color="000000"/>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1.170</w:t>
            </w:r>
          </w:p>
        </w:tc>
      </w:tr>
      <w:tr w:rsidR="00094F79" w:rsidRPr="0091739F">
        <w:tc>
          <w:tcPr>
            <w:tcW w:w="7020" w:type="dxa"/>
            <w:tcBorders>
              <w:top w:val="nil"/>
              <w:left w:val="single" w:sz="16" w:space="0" w:color="000000"/>
              <w:bottom w:val="nil"/>
              <w:right w:val="single" w:sz="16" w:space="0" w:color="000000"/>
            </w:tcBorders>
            <w:shd w:val="clear" w:color="auto" w:fill="FFFFFF"/>
          </w:tcPr>
          <w:p w:rsidR="00094F79" w:rsidRPr="0091739F" w:rsidRDefault="00A446B8">
            <w:pPr>
              <w:widowControl w:val="0"/>
              <w:ind w:left="60"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12. After the training, I will introduce new ideas in classroom</w:t>
            </w:r>
          </w:p>
        </w:tc>
        <w:tc>
          <w:tcPr>
            <w:tcW w:w="450" w:type="dxa"/>
            <w:tcBorders>
              <w:top w:val="nil"/>
              <w:left w:val="single" w:sz="16" w:space="0" w:color="000000"/>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28</w:t>
            </w:r>
          </w:p>
        </w:tc>
        <w:tc>
          <w:tcPr>
            <w:tcW w:w="900" w:type="dxa"/>
            <w:tcBorders>
              <w:top w:val="nil"/>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w:t>
            </w:r>
          </w:p>
        </w:tc>
        <w:tc>
          <w:tcPr>
            <w:tcW w:w="990" w:type="dxa"/>
            <w:tcBorders>
              <w:top w:val="nil"/>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5</w:t>
            </w:r>
          </w:p>
        </w:tc>
        <w:tc>
          <w:tcPr>
            <w:tcW w:w="630" w:type="dxa"/>
            <w:tcBorders>
              <w:top w:val="nil"/>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3.86</w:t>
            </w:r>
          </w:p>
        </w:tc>
        <w:tc>
          <w:tcPr>
            <w:tcW w:w="1350" w:type="dxa"/>
            <w:tcBorders>
              <w:top w:val="nil"/>
              <w:bottom w:val="nil"/>
              <w:right w:val="single" w:sz="16" w:space="0" w:color="000000"/>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1.079</w:t>
            </w:r>
          </w:p>
        </w:tc>
      </w:tr>
      <w:tr w:rsidR="00094F79" w:rsidRPr="0091739F">
        <w:tc>
          <w:tcPr>
            <w:tcW w:w="7020" w:type="dxa"/>
            <w:tcBorders>
              <w:top w:val="nil"/>
              <w:left w:val="single" w:sz="16" w:space="0" w:color="000000"/>
              <w:bottom w:val="nil"/>
              <w:right w:val="single" w:sz="16" w:space="0" w:color="000000"/>
            </w:tcBorders>
            <w:shd w:val="clear" w:color="auto" w:fill="FFFFFF"/>
          </w:tcPr>
          <w:p w:rsidR="00094F79" w:rsidRPr="0091739F" w:rsidRDefault="00A446B8">
            <w:pPr>
              <w:widowControl w:val="0"/>
              <w:ind w:left="60"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13. I want to know more about my own field</w:t>
            </w:r>
          </w:p>
        </w:tc>
        <w:tc>
          <w:tcPr>
            <w:tcW w:w="450" w:type="dxa"/>
            <w:tcBorders>
              <w:top w:val="nil"/>
              <w:left w:val="single" w:sz="16" w:space="0" w:color="000000"/>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28</w:t>
            </w:r>
          </w:p>
        </w:tc>
        <w:tc>
          <w:tcPr>
            <w:tcW w:w="900" w:type="dxa"/>
            <w:tcBorders>
              <w:top w:val="nil"/>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w:t>
            </w:r>
          </w:p>
        </w:tc>
        <w:tc>
          <w:tcPr>
            <w:tcW w:w="990" w:type="dxa"/>
            <w:tcBorders>
              <w:top w:val="nil"/>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5</w:t>
            </w:r>
          </w:p>
        </w:tc>
        <w:tc>
          <w:tcPr>
            <w:tcW w:w="630" w:type="dxa"/>
            <w:tcBorders>
              <w:top w:val="nil"/>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4.07</w:t>
            </w:r>
          </w:p>
        </w:tc>
        <w:tc>
          <w:tcPr>
            <w:tcW w:w="1350" w:type="dxa"/>
            <w:tcBorders>
              <w:top w:val="nil"/>
              <w:bottom w:val="nil"/>
              <w:right w:val="single" w:sz="16" w:space="0" w:color="000000"/>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.766</w:t>
            </w:r>
          </w:p>
        </w:tc>
      </w:tr>
      <w:tr w:rsidR="00094F79" w:rsidRPr="0091739F">
        <w:tc>
          <w:tcPr>
            <w:tcW w:w="7020" w:type="dxa"/>
            <w:tcBorders>
              <w:top w:val="nil"/>
              <w:left w:val="single" w:sz="16" w:space="0" w:color="000000"/>
              <w:bottom w:val="nil"/>
              <w:right w:val="single" w:sz="16" w:space="0" w:color="000000"/>
            </w:tcBorders>
            <w:shd w:val="clear" w:color="auto" w:fill="FFFFFF"/>
          </w:tcPr>
          <w:p w:rsidR="00094F79" w:rsidRPr="0091739F" w:rsidRDefault="00A446B8">
            <w:pPr>
              <w:widowControl w:val="0"/>
              <w:ind w:left="60"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14. After the training, I feel better informed about the goals of curriculum of my school</w:t>
            </w:r>
          </w:p>
        </w:tc>
        <w:tc>
          <w:tcPr>
            <w:tcW w:w="450" w:type="dxa"/>
            <w:tcBorders>
              <w:top w:val="nil"/>
              <w:left w:val="single" w:sz="16" w:space="0" w:color="000000"/>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28</w:t>
            </w:r>
          </w:p>
        </w:tc>
        <w:tc>
          <w:tcPr>
            <w:tcW w:w="900" w:type="dxa"/>
            <w:tcBorders>
              <w:top w:val="nil"/>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w:t>
            </w:r>
          </w:p>
        </w:tc>
        <w:tc>
          <w:tcPr>
            <w:tcW w:w="990" w:type="dxa"/>
            <w:tcBorders>
              <w:top w:val="nil"/>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5</w:t>
            </w:r>
          </w:p>
        </w:tc>
        <w:tc>
          <w:tcPr>
            <w:tcW w:w="630" w:type="dxa"/>
            <w:tcBorders>
              <w:top w:val="nil"/>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3.68</w:t>
            </w:r>
          </w:p>
        </w:tc>
        <w:tc>
          <w:tcPr>
            <w:tcW w:w="1350" w:type="dxa"/>
            <w:tcBorders>
              <w:top w:val="nil"/>
              <w:bottom w:val="nil"/>
              <w:right w:val="single" w:sz="16" w:space="0" w:color="000000"/>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1.090</w:t>
            </w:r>
          </w:p>
        </w:tc>
      </w:tr>
      <w:tr w:rsidR="00094F79" w:rsidRPr="0091739F">
        <w:tc>
          <w:tcPr>
            <w:tcW w:w="7020" w:type="dxa"/>
            <w:tcBorders>
              <w:top w:val="nil"/>
              <w:left w:val="single" w:sz="16" w:space="0" w:color="000000"/>
              <w:bottom w:val="nil"/>
              <w:right w:val="single" w:sz="16" w:space="0" w:color="000000"/>
            </w:tcBorders>
            <w:shd w:val="clear" w:color="auto" w:fill="FFFFFF"/>
          </w:tcPr>
          <w:p w:rsidR="00094F79" w:rsidRPr="0091739F" w:rsidRDefault="00A446B8">
            <w:pPr>
              <w:widowControl w:val="0"/>
              <w:ind w:left="60"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15. In this training program, I have gained additional knowledge about the roles of teacher and student in the classroom</w:t>
            </w:r>
          </w:p>
        </w:tc>
        <w:tc>
          <w:tcPr>
            <w:tcW w:w="450" w:type="dxa"/>
            <w:tcBorders>
              <w:top w:val="nil"/>
              <w:left w:val="single" w:sz="16" w:space="0" w:color="000000"/>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28</w:t>
            </w:r>
          </w:p>
        </w:tc>
        <w:tc>
          <w:tcPr>
            <w:tcW w:w="900" w:type="dxa"/>
            <w:tcBorders>
              <w:top w:val="nil"/>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w:t>
            </w:r>
          </w:p>
        </w:tc>
        <w:tc>
          <w:tcPr>
            <w:tcW w:w="990" w:type="dxa"/>
            <w:tcBorders>
              <w:top w:val="nil"/>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5</w:t>
            </w:r>
          </w:p>
        </w:tc>
        <w:tc>
          <w:tcPr>
            <w:tcW w:w="630" w:type="dxa"/>
            <w:tcBorders>
              <w:top w:val="nil"/>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3.71</w:t>
            </w:r>
          </w:p>
        </w:tc>
        <w:tc>
          <w:tcPr>
            <w:tcW w:w="1350" w:type="dxa"/>
            <w:tcBorders>
              <w:top w:val="nil"/>
              <w:bottom w:val="nil"/>
              <w:right w:val="single" w:sz="16" w:space="0" w:color="000000"/>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1.084</w:t>
            </w:r>
          </w:p>
        </w:tc>
      </w:tr>
      <w:tr w:rsidR="00094F79" w:rsidRPr="0091739F">
        <w:tc>
          <w:tcPr>
            <w:tcW w:w="7020" w:type="dxa"/>
            <w:tcBorders>
              <w:top w:val="nil"/>
              <w:left w:val="single" w:sz="16" w:space="0" w:color="000000"/>
              <w:bottom w:val="nil"/>
              <w:right w:val="single" w:sz="16" w:space="0" w:color="000000"/>
            </w:tcBorders>
            <w:shd w:val="clear" w:color="auto" w:fill="FFFFFF"/>
          </w:tcPr>
          <w:p w:rsidR="00094F79" w:rsidRPr="0091739F" w:rsidRDefault="00A446B8">
            <w:pPr>
              <w:widowControl w:val="0"/>
              <w:ind w:left="60"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16. In the training, I have learned as how to know about the characteristics and needs of my students</w:t>
            </w:r>
          </w:p>
        </w:tc>
        <w:tc>
          <w:tcPr>
            <w:tcW w:w="450" w:type="dxa"/>
            <w:tcBorders>
              <w:top w:val="nil"/>
              <w:left w:val="single" w:sz="16" w:space="0" w:color="000000"/>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28</w:t>
            </w:r>
          </w:p>
        </w:tc>
        <w:tc>
          <w:tcPr>
            <w:tcW w:w="900" w:type="dxa"/>
            <w:tcBorders>
              <w:top w:val="nil"/>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w:t>
            </w:r>
          </w:p>
        </w:tc>
        <w:tc>
          <w:tcPr>
            <w:tcW w:w="990" w:type="dxa"/>
            <w:tcBorders>
              <w:top w:val="nil"/>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5</w:t>
            </w:r>
          </w:p>
        </w:tc>
        <w:tc>
          <w:tcPr>
            <w:tcW w:w="630" w:type="dxa"/>
            <w:tcBorders>
              <w:top w:val="nil"/>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3.68</w:t>
            </w:r>
          </w:p>
        </w:tc>
        <w:tc>
          <w:tcPr>
            <w:tcW w:w="1350" w:type="dxa"/>
            <w:tcBorders>
              <w:top w:val="nil"/>
              <w:bottom w:val="nil"/>
              <w:right w:val="single" w:sz="16" w:space="0" w:color="000000"/>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1.156</w:t>
            </w:r>
          </w:p>
        </w:tc>
      </w:tr>
      <w:tr w:rsidR="00094F79" w:rsidRPr="0091739F">
        <w:tc>
          <w:tcPr>
            <w:tcW w:w="7020" w:type="dxa"/>
            <w:tcBorders>
              <w:top w:val="nil"/>
              <w:left w:val="single" w:sz="16" w:space="0" w:color="000000"/>
              <w:bottom w:val="nil"/>
              <w:right w:val="single" w:sz="16" w:space="0" w:color="000000"/>
            </w:tcBorders>
            <w:shd w:val="clear" w:color="auto" w:fill="FFFFFF"/>
          </w:tcPr>
          <w:p w:rsidR="00094F79" w:rsidRPr="0091739F" w:rsidRDefault="00A446B8">
            <w:pPr>
              <w:widowControl w:val="0"/>
              <w:ind w:left="60"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17. The training taught me new learning styles</w:t>
            </w:r>
          </w:p>
        </w:tc>
        <w:tc>
          <w:tcPr>
            <w:tcW w:w="450" w:type="dxa"/>
            <w:tcBorders>
              <w:top w:val="nil"/>
              <w:left w:val="single" w:sz="16" w:space="0" w:color="000000"/>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28</w:t>
            </w:r>
          </w:p>
        </w:tc>
        <w:tc>
          <w:tcPr>
            <w:tcW w:w="900" w:type="dxa"/>
            <w:tcBorders>
              <w:top w:val="nil"/>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w:t>
            </w:r>
          </w:p>
        </w:tc>
        <w:tc>
          <w:tcPr>
            <w:tcW w:w="990" w:type="dxa"/>
            <w:tcBorders>
              <w:top w:val="nil"/>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5</w:t>
            </w:r>
          </w:p>
        </w:tc>
        <w:tc>
          <w:tcPr>
            <w:tcW w:w="630" w:type="dxa"/>
            <w:tcBorders>
              <w:top w:val="nil"/>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3.75</w:t>
            </w:r>
          </w:p>
        </w:tc>
        <w:tc>
          <w:tcPr>
            <w:tcW w:w="1350" w:type="dxa"/>
            <w:tcBorders>
              <w:top w:val="nil"/>
              <w:bottom w:val="nil"/>
              <w:right w:val="single" w:sz="16" w:space="0" w:color="000000"/>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1.110</w:t>
            </w:r>
          </w:p>
        </w:tc>
      </w:tr>
      <w:tr w:rsidR="00094F79" w:rsidRPr="0091739F">
        <w:tc>
          <w:tcPr>
            <w:tcW w:w="7020" w:type="dxa"/>
            <w:tcBorders>
              <w:top w:val="nil"/>
              <w:left w:val="single" w:sz="16" w:space="0" w:color="000000"/>
              <w:bottom w:val="nil"/>
              <w:right w:val="single" w:sz="16" w:space="0" w:color="000000"/>
            </w:tcBorders>
            <w:shd w:val="clear" w:color="auto" w:fill="FFFFFF"/>
          </w:tcPr>
          <w:p w:rsidR="00094F79" w:rsidRPr="0091739F" w:rsidRDefault="00A446B8">
            <w:pPr>
              <w:widowControl w:val="0"/>
              <w:ind w:left="60"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18. Now, I know better how to evaluate and use textbooks according to my classroom needs</w:t>
            </w:r>
          </w:p>
        </w:tc>
        <w:tc>
          <w:tcPr>
            <w:tcW w:w="450" w:type="dxa"/>
            <w:tcBorders>
              <w:top w:val="nil"/>
              <w:left w:val="single" w:sz="16" w:space="0" w:color="000000"/>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28</w:t>
            </w:r>
          </w:p>
        </w:tc>
        <w:tc>
          <w:tcPr>
            <w:tcW w:w="900" w:type="dxa"/>
            <w:tcBorders>
              <w:top w:val="nil"/>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w:t>
            </w:r>
          </w:p>
        </w:tc>
        <w:tc>
          <w:tcPr>
            <w:tcW w:w="990" w:type="dxa"/>
            <w:tcBorders>
              <w:top w:val="nil"/>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5</w:t>
            </w:r>
          </w:p>
        </w:tc>
        <w:tc>
          <w:tcPr>
            <w:tcW w:w="630" w:type="dxa"/>
            <w:tcBorders>
              <w:top w:val="nil"/>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3.54</w:t>
            </w:r>
          </w:p>
        </w:tc>
        <w:tc>
          <w:tcPr>
            <w:tcW w:w="1350" w:type="dxa"/>
            <w:tcBorders>
              <w:top w:val="nil"/>
              <w:bottom w:val="nil"/>
              <w:right w:val="single" w:sz="16" w:space="0" w:color="000000"/>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.922</w:t>
            </w:r>
          </w:p>
        </w:tc>
      </w:tr>
      <w:tr w:rsidR="00094F79" w:rsidRPr="0091739F">
        <w:tc>
          <w:tcPr>
            <w:tcW w:w="7020" w:type="dxa"/>
            <w:tcBorders>
              <w:top w:val="nil"/>
              <w:left w:val="single" w:sz="16" w:space="0" w:color="000000"/>
              <w:bottom w:val="nil"/>
              <w:right w:val="single" w:sz="16" w:space="0" w:color="000000"/>
            </w:tcBorders>
            <w:shd w:val="clear" w:color="auto" w:fill="FFFFFF"/>
          </w:tcPr>
          <w:p w:rsidR="00094F79" w:rsidRPr="0091739F" w:rsidRDefault="00A446B8">
            <w:pPr>
              <w:widowControl w:val="0"/>
              <w:ind w:left="60"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19. After the training, I feel equipped with different techniques of instructional methods to promote student engagement</w:t>
            </w:r>
          </w:p>
        </w:tc>
        <w:tc>
          <w:tcPr>
            <w:tcW w:w="450" w:type="dxa"/>
            <w:tcBorders>
              <w:top w:val="nil"/>
              <w:left w:val="single" w:sz="16" w:space="0" w:color="000000"/>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28</w:t>
            </w:r>
          </w:p>
        </w:tc>
        <w:tc>
          <w:tcPr>
            <w:tcW w:w="900" w:type="dxa"/>
            <w:tcBorders>
              <w:top w:val="nil"/>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w:t>
            </w:r>
          </w:p>
        </w:tc>
        <w:tc>
          <w:tcPr>
            <w:tcW w:w="990" w:type="dxa"/>
            <w:tcBorders>
              <w:top w:val="nil"/>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5</w:t>
            </w:r>
          </w:p>
        </w:tc>
        <w:tc>
          <w:tcPr>
            <w:tcW w:w="630" w:type="dxa"/>
            <w:tcBorders>
              <w:top w:val="nil"/>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3.79</w:t>
            </w:r>
          </w:p>
        </w:tc>
        <w:tc>
          <w:tcPr>
            <w:tcW w:w="1350" w:type="dxa"/>
            <w:tcBorders>
              <w:top w:val="nil"/>
              <w:bottom w:val="nil"/>
              <w:right w:val="single" w:sz="16" w:space="0" w:color="000000"/>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1.031</w:t>
            </w:r>
          </w:p>
        </w:tc>
      </w:tr>
      <w:tr w:rsidR="00094F79" w:rsidRPr="0091739F">
        <w:tc>
          <w:tcPr>
            <w:tcW w:w="7020" w:type="dxa"/>
            <w:tcBorders>
              <w:top w:val="nil"/>
              <w:left w:val="single" w:sz="16" w:space="0" w:color="000000"/>
              <w:bottom w:val="nil"/>
              <w:right w:val="single" w:sz="16" w:space="0" w:color="000000"/>
            </w:tcBorders>
            <w:shd w:val="clear" w:color="auto" w:fill="FFFFFF"/>
          </w:tcPr>
          <w:p w:rsidR="00094F79" w:rsidRPr="0091739F" w:rsidRDefault="00A446B8">
            <w:pPr>
              <w:widowControl w:val="0"/>
              <w:ind w:left="60"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20. The training program has enhanced my teaching and pedagogical skills</w:t>
            </w:r>
          </w:p>
        </w:tc>
        <w:tc>
          <w:tcPr>
            <w:tcW w:w="450" w:type="dxa"/>
            <w:tcBorders>
              <w:top w:val="nil"/>
              <w:left w:val="single" w:sz="16" w:space="0" w:color="000000"/>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28</w:t>
            </w:r>
          </w:p>
        </w:tc>
        <w:tc>
          <w:tcPr>
            <w:tcW w:w="900" w:type="dxa"/>
            <w:tcBorders>
              <w:top w:val="nil"/>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w:t>
            </w:r>
          </w:p>
        </w:tc>
        <w:tc>
          <w:tcPr>
            <w:tcW w:w="990" w:type="dxa"/>
            <w:tcBorders>
              <w:top w:val="nil"/>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5</w:t>
            </w:r>
          </w:p>
        </w:tc>
        <w:tc>
          <w:tcPr>
            <w:tcW w:w="630" w:type="dxa"/>
            <w:tcBorders>
              <w:top w:val="nil"/>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3.86</w:t>
            </w:r>
          </w:p>
        </w:tc>
        <w:tc>
          <w:tcPr>
            <w:tcW w:w="1350" w:type="dxa"/>
            <w:tcBorders>
              <w:top w:val="nil"/>
              <w:bottom w:val="nil"/>
              <w:right w:val="single" w:sz="16" w:space="0" w:color="000000"/>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1.208</w:t>
            </w:r>
          </w:p>
        </w:tc>
      </w:tr>
      <w:tr w:rsidR="00094F79" w:rsidRPr="0091739F">
        <w:tc>
          <w:tcPr>
            <w:tcW w:w="7020" w:type="dxa"/>
            <w:tcBorders>
              <w:top w:val="nil"/>
              <w:left w:val="single" w:sz="16" w:space="0" w:color="000000"/>
              <w:bottom w:val="nil"/>
              <w:right w:val="single" w:sz="16" w:space="0" w:color="000000"/>
            </w:tcBorders>
            <w:shd w:val="clear" w:color="auto" w:fill="FFFFFF"/>
          </w:tcPr>
          <w:p w:rsidR="00094F79" w:rsidRPr="0091739F" w:rsidRDefault="00A446B8">
            <w:pPr>
              <w:widowControl w:val="0"/>
              <w:ind w:left="60"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21. I am determined to implement the pedagogical skills and teaching methods that I have learnt in the training</w:t>
            </w:r>
          </w:p>
        </w:tc>
        <w:tc>
          <w:tcPr>
            <w:tcW w:w="450" w:type="dxa"/>
            <w:tcBorders>
              <w:top w:val="nil"/>
              <w:left w:val="single" w:sz="16" w:space="0" w:color="000000"/>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28</w:t>
            </w:r>
          </w:p>
        </w:tc>
        <w:tc>
          <w:tcPr>
            <w:tcW w:w="900" w:type="dxa"/>
            <w:tcBorders>
              <w:top w:val="nil"/>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w:t>
            </w:r>
          </w:p>
        </w:tc>
        <w:tc>
          <w:tcPr>
            <w:tcW w:w="990" w:type="dxa"/>
            <w:tcBorders>
              <w:top w:val="nil"/>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5</w:t>
            </w:r>
          </w:p>
        </w:tc>
        <w:tc>
          <w:tcPr>
            <w:tcW w:w="630" w:type="dxa"/>
            <w:tcBorders>
              <w:top w:val="nil"/>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3.75</w:t>
            </w:r>
          </w:p>
        </w:tc>
        <w:tc>
          <w:tcPr>
            <w:tcW w:w="1350" w:type="dxa"/>
            <w:tcBorders>
              <w:top w:val="nil"/>
              <w:bottom w:val="nil"/>
              <w:right w:val="single" w:sz="16" w:space="0" w:color="000000"/>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.967</w:t>
            </w:r>
          </w:p>
        </w:tc>
      </w:tr>
      <w:tr w:rsidR="00094F79" w:rsidRPr="0091739F">
        <w:tc>
          <w:tcPr>
            <w:tcW w:w="7020" w:type="dxa"/>
            <w:tcBorders>
              <w:top w:val="nil"/>
              <w:left w:val="single" w:sz="16" w:space="0" w:color="000000"/>
              <w:bottom w:val="nil"/>
              <w:right w:val="single" w:sz="16" w:space="0" w:color="000000"/>
            </w:tcBorders>
            <w:shd w:val="clear" w:color="auto" w:fill="FFFFFF"/>
          </w:tcPr>
          <w:p w:rsidR="00094F79" w:rsidRPr="0091739F" w:rsidRDefault="00A446B8">
            <w:pPr>
              <w:widowControl w:val="0"/>
              <w:ind w:left="60"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22. The school environment and context allow me to employ the new techniques</w:t>
            </w:r>
          </w:p>
        </w:tc>
        <w:tc>
          <w:tcPr>
            <w:tcW w:w="450" w:type="dxa"/>
            <w:tcBorders>
              <w:top w:val="nil"/>
              <w:left w:val="single" w:sz="16" w:space="0" w:color="000000"/>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28</w:t>
            </w:r>
          </w:p>
        </w:tc>
        <w:tc>
          <w:tcPr>
            <w:tcW w:w="900" w:type="dxa"/>
            <w:tcBorders>
              <w:top w:val="nil"/>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w:t>
            </w:r>
          </w:p>
        </w:tc>
        <w:tc>
          <w:tcPr>
            <w:tcW w:w="990" w:type="dxa"/>
            <w:tcBorders>
              <w:top w:val="nil"/>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5</w:t>
            </w:r>
          </w:p>
        </w:tc>
        <w:tc>
          <w:tcPr>
            <w:tcW w:w="630" w:type="dxa"/>
            <w:tcBorders>
              <w:top w:val="nil"/>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2.93</w:t>
            </w:r>
          </w:p>
        </w:tc>
        <w:tc>
          <w:tcPr>
            <w:tcW w:w="1350" w:type="dxa"/>
            <w:tcBorders>
              <w:top w:val="nil"/>
              <w:bottom w:val="nil"/>
              <w:right w:val="single" w:sz="16" w:space="0" w:color="000000"/>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1.412</w:t>
            </w:r>
          </w:p>
        </w:tc>
      </w:tr>
      <w:tr w:rsidR="00094F79" w:rsidRPr="0091739F">
        <w:tc>
          <w:tcPr>
            <w:tcW w:w="7020" w:type="dxa"/>
            <w:tcBorders>
              <w:top w:val="nil"/>
              <w:left w:val="single" w:sz="16" w:space="0" w:color="000000"/>
              <w:bottom w:val="single" w:sz="16" w:space="0" w:color="000000"/>
              <w:right w:val="single" w:sz="16" w:space="0" w:color="000000"/>
            </w:tcBorders>
            <w:shd w:val="clear" w:color="auto" w:fill="FFFFFF"/>
          </w:tcPr>
          <w:p w:rsidR="00094F79" w:rsidRPr="0091739F" w:rsidRDefault="00A446B8">
            <w:pPr>
              <w:widowControl w:val="0"/>
              <w:ind w:left="60"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Valid N (listwise)</w:t>
            </w:r>
          </w:p>
        </w:tc>
        <w:tc>
          <w:tcPr>
            <w:tcW w:w="450" w:type="dxa"/>
            <w:tcBorders>
              <w:top w:val="nil"/>
              <w:left w:val="single" w:sz="16" w:space="0" w:color="000000"/>
              <w:bottom w:val="single" w:sz="16" w:space="0" w:color="000000"/>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28</w:t>
            </w:r>
          </w:p>
        </w:tc>
        <w:tc>
          <w:tcPr>
            <w:tcW w:w="900" w:type="dxa"/>
            <w:tcBorders>
              <w:top w:val="nil"/>
              <w:bottom w:val="single" w:sz="16" w:space="0" w:color="000000"/>
            </w:tcBorders>
            <w:shd w:val="clear" w:color="auto" w:fill="FFFFFF"/>
            <w:vAlign w:val="center"/>
          </w:tcPr>
          <w:p w:rsidR="00094F79" w:rsidRPr="0091739F" w:rsidRDefault="00094F79">
            <w:pPr>
              <w:widowControl w:val="0"/>
              <w:jc w:val="center"/>
              <w:rPr>
                <w:rFonts w:asciiTheme="majorBidi" w:eastAsia="Times New Roman" w:hAnsiTheme="majorBidi" w:cstheme="majorBidi"/>
                <w:sz w:val="24"/>
                <w:szCs w:val="24"/>
              </w:rPr>
            </w:pPr>
          </w:p>
        </w:tc>
        <w:tc>
          <w:tcPr>
            <w:tcW w:w="990" w:type="dxa"/>
            <w:tcBorders>
              <w:top w:val="nil"/>
              <w:bottom w:val="single" w:sz="16" w:space="0" w:color="000000"/>
            </w:tcBorders>
            <w:shd w:val="clear" w:color="auto" w:fill="FFFFFF"/>
            <w:vAlign w:val="center"/>
          </w:tcPr>
          <w:p w:rsidR="00094F79" w:rsidRPr="0091739F" w:rsidRDefault="00094F79">
            <w:pPr>
              <w:widowControl w:val="0"/>
              <w:jc w:val="center"/>
              <w:rPr>
                <w:rFonts w:asciiTheme="majorBidi" w:eastAsia="Times New Roman" w:hAnsiTheme="majorBidi" w:cstheme="majorBidi"/>
                <w:sz w:val="24"/>
                <w:szCs w:val="24"/>
              </w:rPr>
            </w:pPr>
          </w:p>
        </w:tc>
        <w:tc>
          <w:tcPr>
            <w:tcW w:w="630" w:type="dxa"/>
            <w:tcBorders>
              <w:top w:val="nil"/>
              <w:bottom w:val="single" w:sz="16" w:space="0" w:color="000000"/>
            </w:tcBorders>
            <w:shd w:val="clear" w:color="auto" w:fill="FFFFFF"/>
            <w:vAlign w:val="center"/>
          </w:tcPr>
          <w:p w:rsidR="00094F79" w:rsidRPr="0091739F" w:rsidRDefault="00094F79">
            <w:pPr>
              <w:widowControl w:val="0"/>
              <w:jc w:val="center"/>
              <w:rPr>
                <w:rFonts w:asciiTheme="majorBidi" w:eastAsia="Times New Roman" w:hAnsiTheme="majorBidi" w:cstheme="majorBidi"/>
                <w:sz w:val="24"/>
                <w:szCs w:val="24"/>
              </w:rPr>
            </w:pPr>
          </w:p>
        </w:tc>
        <w:tc>
          <w:tcPr>
            <w:tcW w:w="1350" w:type="dxa"/>
            <w:tcBorders>
              <w:top w:val="nil"/>
              <w:bottom w:val="single" w:sz="16" w:space="0" w:color="000000"/>
              <w:right w:val="single" w:sz="16" w:space="0" w:color="000000"/>
            </w:tcBorders>
            <w:shd w:val="clear" w:color="auto" w:fill="FFFFFF"/>
            <w:vAlign w:val="center"/>
          </w:tcPr>
          <w:p w:rsidR="00094F79" w:rsidRPr="0091739F" w:rsidRDefault="00094F79">
            <w:pPr>
              <w:widowControl w:val="0"/>
              <w:jc w:val="center"/>
              <w:rPr>
                <w:rFonts w:asciiTheme="majorBidi" w:eastAsia="Times New Roman" w:hAnsiTheme="majorBidi" w:cstheme="majorBidi"/>
                <w:sz w:val="24"/>
                <w:szCs w:val="24"/>
              </w:rPr>
            </w:pPr>
          </w:p>
        </w:tc>
      </w:tr>
    </w:tbl>
    <w:p w:rsidR="00094F79" w:rsidRPr="0091739F" w:rsidRDefault="00094F79">
      <w:pPr>
        <w:spacing w:line="360" w:lineRule="auto"/>
        <w:jc w:val="both"/>
        <w:rPr>
          <w:rFonts w:asciiTheme="majorBidi" w:hAnsiTheme="majorBidi" w:cstheme="majorBidi"/>
          <w:sz w:val="24"/>
          <w:szCs w:val="24"/>
        </w:rPr>
      </w:pPr>
    </w:p>
    <w:tbl>
      <w:tblPr>
        <w:tblStyle w:val="a2"/>
        <w:tblW w:w="81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tblPr>
      <w:tblGrid>
        <w:gridCol w:w="749"/>
        <w:gridCol w:w="957"/>
        <w:gridCol w:w="1505"/>
        <w:gridCol w:w="2110"/>
        <w:gridCol w:w="1743"/>
        <w:gridCol w:w="1051"/>
      </w:tblGrid>
      <w:tr w:rsidR="00094F79" w:rsidRPr="0091739F">
        <w:trPr>
          <w:trHeight w:val="320"/>
        </w:trPr>
        <w:tc>
          <w:tcPr>
            <w:tcW w:w="8115" w:type="dxa"/>
            <w:gridSpan w:val="6"/>
            <w:tcBorders>
              <w:top w:val="nil"/>
              <w:left w:val="nil"/>
              <w:bottom w:val="nil"/>
              <w:right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b/>
                <w:color w:val="000000"/>
                <w:sz w:val="18"/>
                <w:szCs w:val="18"/>
              </w:rPr>
              <w:t>Gender</w:t>
            </w:r>
          </w:p>
        </w:tc>
      </w:tr>
      <w:tr w:rsidR="00094F79" w:rsidRPr="0091739F">
        <w:trPr>
          <w:trHeight w:val="320"/>
        </w:trPr>
        <w:tc>
          <w:tcPr>
            <w:tcW w:w="1706" w:type="dxa"/>
            <w:gridSpan w:val="2"/>
            <w:tcBorders>
              <w:top w:val="single" w:sz="16" w:space="0" w:color="000000"/>
              <w:left w:val="single" w:sz="16" w:space="0" w:color="000000"/>
              <w:bottom w:val="single" w:sz="16" w:space="0" w:color="000000"/>
              <w:right w:val="nil"/>
            </w:tcBorders>
            <w:shd w:val="clear" w:color="auto" w:fill="FFFFFF"/>
            <w:vAlign w:val="center"/>
          </w:tcPr>
          <w:p w:rsidR="00094F79" w:rsidRPr="0091739F" w:rsidRDefault="00094F79">
            <w:pPr>
              <w:widowControl w:val="0"/>
              <w:jc w:val="center"/>
              <w:rPr>
                <w:rFonts w:asciiTheme="majorBidi" w:eastAsia="Times New Roman" w:hAnsiTheme="majorBidi" w:cstheme="majorBidi"/>
                <w:sz w:val="24"/>
                <w:szCs w:val="24"/>
              </w:rPr>
            </w:pPr>
          </w:p>
        </w:tc>
        <w:tc>
          <w:tcPr>
            <w:tcW w:w="1505" w:type="dxa"/>
            <w:tcBorders>
              <w:top w:val="single" w:sz="16" w:space="0" w:color="000000"/>
              <w:left w:val="single" w:sz="16" w:space="0" w:color="000000"/>
              <w:bottom w:val="single" w:sz="16" w:space="0" w:color="000000"/>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Frequency</w:t>
            </w:r>
          </w:p>
        </w:tc>
        <w:tc>
          <w:tcPr>
            <w:tcW w:w="2110" w:type="dxa"/>
            <w:tcBorders>
              <w:top w:val="single" w:sz="16" w:space="0" w:color="000000"/>
              <w:bottom w:val="single" w:sz="16" w:space="0" w:color="000000"/>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Percent</w:t>
            </w:r>
          </w:p>
        </w:tc>
        <w:tc>
          <w:tcPr>
            <w:tcW w:w="1743" w:type="dxa"/>
            <w:tcBorders>
              <w:top w:val="single" w:sz="16" w:space="0" w:color="000000"/>
              <w:bottom w:val="single" w:sz="16" w:space="0" w:color="000000"/>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Valid Percent</w:t>
            </w:r>
          </w:p>
        </w:tc>
        <w:tc>
          <w:tcPr>
            <w:tcW w:w="1051" w:type="dxa"/>
            <w:tcBorders>
              <w:top w:val="single" w:sz="16" w:space="0" w:color="000000"/>
              <w:bottom w:val="single" w:sz="16" w:space="0" w:color="000000"/>
              <w:right w:val="single" w:sz="16" w:space="0" w:color="000000"/>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Cumulative Percent</w:t>
            </w:r>
          </w:p>
        </w:tc>
      </w:tr>
      <w:tr w:rsidR="00094F79" w:rsidRPr="0091739F">
        <w:trPr>
          <w:trHeight w:val="320"/>
        </w:trPr>
        <w:tc>
          <w:tcPr>
            <w:tcW w:w="749" w:type="dxa"/>
            <w:vMerge w:val="restart"/>
            <w:tcBorders>
              <w:top w:val="single" w:sz="16" w:space="0" w:color="000000"/>
              <w:left w:val="single" w:sz="16" w:space="0" w:color="000000"/>
              <w:bottom w:val="single" w:sz="16" w:space="0" w:color="000000"/>
              <w:right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Valid</w:t>
            </w:r>
          </w:p>
        </w:tc>
        <w:tc>
          <w:tcPr>
            <w:tcW w:w="957" w:type="dxa"/>
            <w:tcBorders>
              <w:top w:val="single" w:sz="16" w:space="0" w:color="000000"/>
              <w:left w:val="nil"/>
              <w:bottom w:val="nil"/>
              <w:right w:val="single" w:sz="16" w:space="0" w:color="000000"/>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Female</w:t>
            </w:r>
          </w:p>
        </w:tc>
        <w:tc>
          <w:tcPr>
            <w:tcW w:w="1505" w:type="dxa"/>
            <w:tcBorders>
              <w:top w:val="single" w:sz="16" w:space="0" w:color="000000"/>
              <w:left w:val="single" w:sz="16" w:space="0" w:color="000000"/>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22</w:t>
            </w:r>
          </w:p>
        </w:tc>
        <w:tc>
          <w:tcPr>
            <w:tcW w:w="2110" w:type="dxa"/>
            <w:tcBorders>
              <w:top w:val="single" w:sz="16" w:space="0" w:color="000000"/>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78.6</w:t>
            </w:r>
          </w:p>
        </w:tc>
        <w:tc>
          <w:tcPr>
            <w:tcW w:w="1743" w:type="dxa"/>
            <w:tcBorders>
              <w:top w:val="single" w:sz="16" w:space="0" w:color="000000"/>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78.6</w:t>
            </w:r>
          </w:p>
        </w:tc>
        <w:tc>
          <w:tcPr>
            <w:tcW w:w="1051" w:type="dxa"/>
            <w:tcBorders>
              <w:top w:val="single" w:sz="16" w:space="0" w:color="000000"/>
              <w:bottom w:val="nil"/>
              <w:right w:val="single" w:sz="16" w:space="0" w:color="000000"/>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78.6</w:t>
            </w:r>
          </w:p>
        </w:tc>
      </w:tr>
      <w:tr w:rsidR="00094F79" w:rsidRPr="0091739F">
        <w:trPr>
          <w:trHeight w:val="320"/>
        </w:trPr>
        <w:tc>
          <w:tcPr>
            <w:tcW w:w="749" w:type="dxa"/>
            <w:vMerge/>
            <w:tcBorders>
              <w:top w:val="single" w:sz="16" w:space="0" w:color="000000"/>
              <w:left w:val="single" w:sz="16" w:space="0" w:color="000000"/>
              <w:bottom w:val="single" w:sz="16" w:space="0" w:color="000000"/>
              <w:right w:val="nil"/>
            </w:tcBorders>
            <w:shd w:val="clear" w:color="auto" w:fill="FFFFFF"/>
            <w:vAlign w:val="center"/>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957" w:type="dxa"/>
            <w:tcBorders>
              <w:top w:val="nil"/>
              <w:left w:val="nil"/>
              <w:bottom w:val="nil"/>
              <w:right w:val="single" w:sz="16" w:space="0" w:color="000000"/>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Male</w:t>
            </w:r>
          </w:p>
        </w:tc>
        <w:tc>
          <w:tcPr>
            <w:tcW w:w="1505" w:type="dxa"/>
            <w:tcBorders>
              <w:top w:val="nil"/>
              <w:left w:val="single" w:sz="16" w:space="0" w:color="000000"/>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6</w:t>
            </w:r>
          </w:p>
        </w:tc>
        <w:tc>
          <w:tcPr>
            <w:tcW w:w="2110" w:type="dxa"/>
            <w:tcBorders>
              <w:top w:val="nil"/>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21.4</w:t>
            </w:r>
          </w:p>
        </w:tc>
        <w:tc>
          <w:tcPr>
            <w:tcW w:w="1743" w:type="dxa"/>
            <w:tcBorders>
              <w:top w:val="nil"/>
              <w:bottom w:val="nil"/>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21.4</w:t>
            </w:r>
          </w:p>
        </w:tc>
        <w:tc>
          <w:tcPr>
            <w:tcW w:w="1051" w:type="dxa"/>
            <w:tcBorders>
              <w:top w:val="nil"/>
              <w:bottom w:val="nil"/>
              <w:right w:val="single" w:sz="16" w:space="0" w:color="000000"/>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r>
      <w:tr w:rsidR="00094F79" w:rsidRPr="0091739F">
        <w:trPr>
          <w:trHeight w:val="320"/>
        </w:trPr>
        <w:tc>
          <w:tcPr>
            <w:tcW w:w="749" w:type="dxa"/>
            <w:vMerge/>
            <w:tcBorders>
              <w:top w:val="single" w:sz="16" w:space="0" w:color="000000"/>
              <w:left w:val="single" w:sz="16" w:space="0" w:color="000000"/>
              <w:bottom w:val="single" w:sz="16" w:space="0" w:color="000000"/>
              <w:right w:val="nil"/>
            </w:tcBorders>
            <w:shd w:val="clear" w:color="auto" w:fill="FFFFFF"/>
            <w:vAlign w:val="center"/>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957" w:type="dxa"/>
            <w:tcBorders>
              <w:top w:val="nil"/>
              <w:left w:val="nil"/>
              <w:bottom w:val="single" w:sz="16" w:space="0" w:color="000000"/>
              <w:right w:val="single" w:sz="16" w:space="0" w:color="000000"/>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Total</w:t>
            </w:r>
          </w:p>
        </w:tc>
        <w:tc>
          <w:tcPr>
            <w:tcW w:w="1505" w:type="dxa"/>
            <w:tcBorders>
              <w:top w:val="nil"/>
              <w:left w:val="single" w:sz="16" w:space="0" w:color="000000"/>
              <w:bottom w:val="single" w:sz="16" w:space="0" w:color="000000"/>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28</w:t>
            </w:r>
          </w:p>
        </w:tc>
        <w:tc>
          <w:tcPr>
            <w:tcW w:w="2110" w:type="dxa"/>
            <w:tcBorders>
              <w:top w:val="nil"/>
              <w:bottom w:val="single" w:sz="16" w:space="0" w:color="000000"/>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c>
          <w:tcPr>
            <w:tcW w:w="1743" w:type="dxa"/>
            <w:tcBorders>
              <w:top w:val="nil"/>
              <w:bottom w:val="single" w:sz="16" w:space="0" w:color="000000"/>
            </w:tcBorders>
            <w:shd w:val="clear" w:color="auto" w:fill="FFFFFF"/>
            <w:vAlign w:val="center"/>
          </w:tcPr>
          <w:p w:rsidR="00094F79" w:rsidRPr="0091739F" w:rsidRDefault="00A446B8">
            <w:pPr>
              <w:widowControl w:val="0"/>
              <w:ind w:left="60"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c>
          <w:tcPr>
            <w:tcW w:w="1051" w:type="dxa"/>
            <w:tcBorders>
              <w:top w:val="nil"/>
              <w:bottom w:val="single" w:sz="16" w:space="0" w:color="000000"/>
              <w:right w:val="single" w:sz="16" w:space="0" w:color="000000"/>
            </w:tcBorders>
            <w:shd w:val="clear" w:color="auto" w:fill="FFFFFF"/>
            <w:vAlign w:val="center"/>
          </w:tcPr>
          <w:p w:rsidR="00094F79" w:rsidRPr="0091739F" w:rsidRDefault="00094F79">
            <w:pPr>
              <w:widowControl w:val="0"/>
              <w:jc w:val="center"/>
              <w:rPr>
                <w:rFonts w:asciiTheme="majorBidi" w:eastAsia="Times New Roman" w:hAnsiTheme="majorBidi" w:cstheme="majorBidi"/>
                <w:sz w:val="24"/>
                <w:szCs w:val="24"/>
              </w:rPr>
            </w:pPr>
          </w:p>
        </w:tc>
      </w:tr>
    </w:tbl>
    <w:p w:rsidR="00094F79" w:rsidRPr="0091739F" w:rsidRDefault="00094F79">
      <w:pPr>
        <w:widowControl w:val="0"/>
        <w:spacing w:after="0" w:line="240" w:lineRule="auto"/>
        <w:rPr>
          <w:rFonts w:asciiTheme="majorBidi" w:eastAsia="Times New Roman" w:hAnsiTheme="majorBidi" w:cstheme="majorBidi"/>
          <w:sz w:val="24"/>
          <w:szCs w:val="24"/>
        </w:rPr>
      </w:pPr>
    </w:p>
    <w:p w:rsidR="00094F79" w:rsidRPr="0091739F" w:rsidRDefault="00A446B8">
      <w:pPr>
        <w:widowControl w:val="0"/>
        <w:spacing w:after="0" w:line="240" w:lineRule="auto"/>
        <w:rPr>
          <w:rFonts w:asciiTheme="majorBidi" w:eastAsia="Times New Roman" w:hAnsiTheme="majorBidi" w:cstheme="majorBidi"/>
          <w:sz w:val="24"/>
          <w:szCs w:val="24"/>
        </w:rPr>
      </w:pPr>
      <w:r w:rsidRPr="0091739F">
        <w:rPr>
          <w:rFonts w:asciiTheme="majorBidi" w:eastAsia="Times New Roman" w:hAnsiTheme="majorBidi" w:cstheme="majorBidi"/>
          <w:sz w:val="24"/>
          <w:szCs w:val="24"/>
        </w:rPr>
        <w:t xml:space="preserve">Out of the twenty-eight teachers, 6 were male and 22 were females. All the twenty-eight teachers responded to the questionnaire. </w:t>
      </w:r>
    </w:p>
    <w:tbl>
      <w:tblPr>
        <w:tblStyle w:val="a3"/>
        <w:tblW w:w="8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tblPr>
      <w:tblGrid>
        <w:gridCol w:w="737"/>
        <w:gridCol w:w="1873"/>
        <w:gridCol w:w="1170"/>
        <w:gridCol w:w="1080"/>
        <w:gridCol w:w="1350"/>
        <w:gridCol w:w="1890"/>
      </w:tblGrid>
      <w:tr w:rsidR="00094F79" w:rsidRPr="0091739F">
        <w:tc>
          <w:tcPr>
            <w:tcW w:w="8100" w:type="dxa"/>
            <w:gridSpan w:val="6"/>
            <w:tcBorders>
              <w:top w:val="nil"/>
              <w:left w:val="nil"/>
              <w:bottom w:val="nil"/>
              <w:right w:val="nil"/>
            </w:tcBorders>
            <w:shd w:val="clear" w:color="auto" w:fill="FFFFFF"/>
            <w:vAlign w:val="center"/>
          </w:tcPr>
          <w:p w:rsidR="00AF0A7F" w:rsidRDefault="00AF0A7F">
            <w:pPr>
              <w:widowControl w:val="0"/>
              <w:ind w:right="60"/>
              <w:jc w:val="center"/>
              <w:rPr>
                <w:rFonts w:asciiTheme="majorBidi" w:eastAsia="Arial" w:hAnsiTheme="majorBidi" w:cstheme="majorBidi"/>
                <w:b/>
                <w:color w:val="000000"/>
                <w:sz w:val="18"/>
                <w:szCs w:val="18"/>
              </w:rPr>
            </w:pPr>
          </w:p>
          <w:p w:rsidR="00AF0A7F" w:rsidRDefault="00AF0A7F">
            <w:pPr>
              <w:widowControl w:val="0"/>
              <w:ind w:right="60"/>
              <w:jc w:val="center"/>
              <w:rPr>
                <w:rFonts w:asciiTheme="majorBidi" w:eastAsia="Arial" w:hAnsiTheme="majorBidi" w:cstheme="majorBidi"/>
                <w:b/>
                <w:color w:val="000000"/>
                <w:sz w:val="18"/>
                <w:szCs w:val="18"/>
              </w:rPr>
            </w:pPr>
          </w:p>
          <w:p w:rsidR="00AF0A7F" w:rsidRDefault="00AF0A7F">
            <w:pPr>
              <w:widowControl w:val="0"/>
              <w:ind w:right="60"/>
              <w:jc w:val="center"/>
              <w:rPr>
                <w:rFonts w:asciiTheme="majorBidi" w:eastAsia="Arial" w:hAnsiTheme="majorBidi" w:cstheme="majorBidi"/>
                <w:b/>
                <w:color w:val="000000"/>
                <w:sz w:val="18"/>
                <w:szCs w:val="18"/>
              </w:rPr>
            </w:pPr>
          </w:p>
          <w:p w:rsidR="00AF0A7F" w:rsidRDefault="00AF0A7F">
            <w:pPr>
              <w:widowControl w:val="0"/>
              <w:ind w:right="60"/>
              <w:jc w:val="center"/>
              <w:rPr>
                <w:rFonts w:asciiTheme="majorBidi" w:eastAsia="Arial" w:hAnsiTheme="majorBidi" w:cstheme="majorBidi"/>
                <w:b/>
                <w:color w:val="000000"/>
                <w:sz w:val="18"/>
                <w:szCs w:val="18"/>
              </w:rPr>
            </w:pPr>
          </w:p>
          <w:p w:rsidR="00AF0A7F" w:rsidRDefault="00AF0A7F">
            <w:pPr>
              <w:widowControl w:val="0"/>
              <w:ind w:right="60"/>
              <w:jc w:val="center"/>
              <w:rPr>
                <w:rFonts w:asciiTheme="majorBidi" w:eastAsia="Arial" w:hAnsiTheme="majorBidi" w:cstheme="majorBidi"/>
                <w:b/>
                <w:color w:val="000000"/>
                <w:sz w:val="18"/>
                <w:szCs w:val="18"/>
              </w:rPr>
            </w:pPr>
          </w:p>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b/>
                <w:color w:val="000000"/>
                <w:sz w:val="18"/>
                <w:szCs w:val="18"/>
              </w:rPr>
              <w:lastRenderedPageBreak/>
              <w:t>1. The course was well-planned and organized</w:t>
            </w:r>
          </w:p>
        </w:tc>
      </w:tr>
      <w:tr w:rsidR="00094F79" w:rsidRPr="0091739F">
        <w:tc>
          <w:tcPr>
            <w:tcW w:w="2610" w:type="dxa"/>
            <w:gridSpan w:val="2"/>
            <w:tcBorders>
              <w:top w:val="single" w:sz="16" w:space="0" w:color="000000"/>
              <w:left w:val="single" w:sz="16" w:space="0" w:color="000000"/>
              <w:bottom w:val="single" w:sz="16" w:space="0" w:color="000000"/>
              <w:right w:val="nil"/>
            </w:tcBorders>
            <w:shd w:val="clear" w:color="auto" w:fill="FFFFFF"/>
            <w:vAlign w:val="bottom"/>
          </w:tcPr>
          <w:p w:rsidR="00094F79" w:rsidRPr="0091739F" w:rsidRDefault="00094F79">
            <w:pPr>
              <w:widowControl w:val="0"/>
              <w:rPr>
                <w:rFonts w:asciiTheme="majorBidi" w:eastAsia="Times New Roman" w:hAnsiTheme="majorBidi" w:cstheme="majorBidi"/>
                <w:sz w:val="24"/>
                <w:szCs w:val="24"/>
              </w:rPr>
            </w:pPr>
          </w:p>
        </w:tc>
        <w:tc>
          <w:tcPr>
            <w:tcW w:w="1170" w:type="dxa"/>
            <w:tcBorders>
              <w:top w:val="single" w:sz="16" w:space="0" w:color="000000"/>
              <w:left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Frequency</w:t>
            </w:r>
          </w:p>
        </w:tc>
        <w:tc>
          <w:tcPr>
            <w:tcW w:w="1080" w:type="dxa"/>
            <w:tcBorders>
              <w:top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Percent</w:t>
            </w:r>
          </w:p>
        </w:tc>
        <w:tc>
          <w:tcPr>
            <w:tcW w:w="1350" w:type="dxa"/>
            <w:tcBorders>
              <w:top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Valid Percent</w:t>
            </w:r>
          </w:p>
        </w:tc>
        <w:tc>
          <w:tcPr>
            <w:tcW w:w="1890" w:type="dxa"/>
            <w:tcBorders>
              <w:top w:val="single" w:sz="16" w:space="0" w:color="000000"/>
              <w:bottom w:val="single" w:sz="16" w:space="0" w:color="000000"/>
              <w:right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Cumulative Percent</w:t>
            </w:r>
          </w:p>
        </w:tc>
      </w:tr>
      <w:tr w:rsidR="00094F79" w:rsidRPr="0091739F">
        <w:tc>
          <w:tcPr>
            <w:tcW w:w="737" w:type="dxa"/>
            <w:vMerge w:val="restart"/>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ind w:right="60"/>
              <w:rPr>
                <w:rFonts w:asciiTheme="majorBidi" w:eastAsia="Arial" w:hAnsiTheme="majorBidi" w:cstheme="majorBidi"/>
                <w:color w:val="000000"/>
                <w:sz w:val="18"/>
                <w:szCs w:val="18"/>
              </w:rPr>
            </w:pPr>
          </w:p>
          <w:p w:rsidR="00094F79" w:rsidRPr="0091739F" w:rsidRDefault="00094F79">
            <w:pPr>
              <w:widowControl w:val="0"/>
              <w:ind w:right="60"/>
              <w:rPr>
                <w:rFonts w:asciiTheme="majorBidi" w:eastAsia="Arial" w:hAnsiTheme="majorBidi" w:cstheme="majorBidi"/>
                <w:color w:val="000000"/>
                <w:sz w:val="18"/>
                <w:szCs w:val="18"/>
              </w:rPr>
            </w:pPr>
          </w:p>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Valid</w:t>
            </w:r>
          </w:p>
        </w:tc>
        <w:tc>
          <w:tcPr>
            <w:tcW w:w="1873" w:type="dxa"/>
            <w:tcBorders>
              <w:top w:val="single" w:sz="16" w:space="0" w:color="000000"/>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Strongly Disagree</w:t>
            </w:r>
          </w:p>
        </w:tc>
        <w:tc>
          <w:tcPr>
            <w:tcW w:w="1170" w:type="dxa"/>
            <w:tcBorders>
              <w:top w:val="single" w:sz="16" w:space="0" w:color="000000"/>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5</w:t>
            </w:r>
          </w:p>
        </w:tc>
        <w:tc>
          <w:tcPr>
            <w:tcW w:w="1080" w:type="dxa"/>
            <w:tcBorders>
              <w:top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17.9</w:t>
            </w:r>
          </w:p>
        </w:tc>
        <w:tc>
          <w:tcPr>
            <w:tcW w:w="1350" w:type="dxa"/>
            <w:tcBorders>
              <w:top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17.9</w:t>
            </w:r>
          </w:p>
        </w:tc>
        <w:tc>
          <w:tcPr>
            <w:tcW w:w="1890" w:type="dxa"/>
            <w:tcBorders>
              <w:top w:val="single" w:sz="16" w:space="0" w:color="000000"/>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17.9</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873"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Disagree</w:t>
            </w:r>
          </w:p>
        </w:tc>
        <w:tc>
          <w:tcPr>
            <w:tcW w:w="1170"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w:t>
            </w:r>
          </w:p>
        </w:tc>
        <w:tc>
          <w:tcPr>
            <w:tcW w:w="1080"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3.6</w:t>
            </w:r>
          </w:p>
        </w:tc>
        <w:tc>
          <w:tcPr>
            <w:tcW w:w="1350"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3.6</w:t>
            </w:r>
          </w:p>
        </w:tc>
        <w:tc>
          <w:tcPr>
            <w:tcW w:w="1890"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21.4</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873"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Neutral</w:t>
            </w:r>
          </w:p>
        </w:tc>
        <w:tc>
          <w:tcPr>
            <w:tcW w:w="1170"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w:t>
            </w:r>
          </w:p>
        </w:tc>
        <w:tc>
          <w:tcPr>
            <w:tcW w:w="1080"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10.7</w:t>
            </w:r>
          </w:p>
        </w:tc>
        <w:tc>
          <w:tcPr>
            <w:tcW w:w="1350"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10.7</w:t>
            </w:r>
          </w:p>
        </w:tc>
        <w:tc>
          <w:tcPr>
            <w:tcW w:w="1890"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32.1</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873"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Agree</w:t>
            </w:r>
          </w:p>
        </w:tc>
        <w:tc>
          <w:tcPr>
            <w:tcW w:w="1170"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17</w:t>
            </w:r>
          </w:p>
        </w:tc>
        <w:tc>
          <w:tcPr>
            <w:tcW w:w="1080"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60.7</w:t>
            </w:r>
          </w:p>
        </w:tc>
        <w:tc>
          <w:tcPr>
            <w:tcW w:w="1350"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60.7</w:t>
            </w:r>
          </w:p>
        </w:tc>
        <w:tc>
          <w:tcPr>
            <w:tcW w:w="1890"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92.9</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873"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Strongly Agree</w:t>
            </w:r>
          </w:p>
        </w:tc>
        <w:tc>
          <w:tcPr>
            <w:tcW w:w="1170"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w:t>
            </w:r>
          </w:p>
        </w:tc>
        <w:tc>
          <w:tcPr>
            <w:tcW w:w="1080"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7.1</w:t>
            </w:r>
          </w:p>
        </w:tc>
        <w:tc>
          <w:tcPr>
            <w:tcW w:w="1350"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7.1</w:t>
            </w:r>
          </w:p>
        </w:tc>
        <w:tc>
          <w:tcPr>
            <w:tcW w:w="1890"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873" w:type="dxa"/>
            <w:tcBorders>
              <w:top w:val="nil"/>
              <w:left w:val="nil"/>
              <w:bottom w:val="single" w:sz="16" w:space="0" w:color="000000"/>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Total</w:t>
            </w:r>
          </w:p>
        </w:tc>
        <w:tc>
          <w:tcPr>
            <w:tcW w:w="1170" w:type="dxa"/>
            <w:tcBorders>
              <w:top w:val="nil"/>
              <w:left w:val="single" w:sz="16" w:space="0" w:color="000000"/>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28</w:t>
            </w:r>
          </w:p>
        </w:tc>
        <w:tc>
          <w:tcPr>
            <w:tcW w:w="1080" w:type="dxa"/>
            <w:tcBorders>
              <w:top w:val="nil"/>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c>
          <w:tcPr>
            <w:tcW w:w="1350" w:type="dxa"/>
            <w:tcBorders>
              <w:top w:val="nil"/>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c>
          <w:tcPr>
            <w:tcW w:w="1890" w:type="dxa"/>
            <w:tcBorders>
              <w:top w:val="nil"/>
              <w:bottom w:val="single" w:sz="16" w:space="0" w:color="000000"/>
              <w:right w:val="single" w:sz="16" w:space="0" w:color="000000"/>
            </w:tcBorders>
            <w:shd w:val="clear" w:color="auto" w:fill="FFFFFF"/>
            <w:vAlign w:val="center"/>
          </w:tcPr>
          <w:p w:rsidR="00094F79" w:rsidRPr="0091739F" w:rsidRDefault="00094F79">
            <w:pPr>
              <w:widowControl w:val="0"/>
              <w:rPr>
                <w:rFonts w:asciiTheme="majorBidi" w:eastAsia="Times New Roman" w:hAnsiTheme="majorBidi" w:cstheme="majorBidi"/>
                <w:sz w:val="24"/>
                <w:szCs w:val="24"/>
              </w:rPr>
            </w:pPr>
          </w:p>
        </w:tc>
      </w:tr>
    </w:tbl>
    <w:p w:rsidR="00094F79" w:rsidRPr="0091739F" w:rsidRDefault="00094F79">
      <w:pPr>
        <w:widowControl w:val="0"/>
        <w:spacing w:after="0"/>
        <w:rPr>
          <w:rFonts w:asciiTheme="majorBidi" w:eastAsia="Times New Roman" w:hAnsiTheme="majorBidi" w:cstheme="majorBidi"/>
          <w:sz w:val="24"/>
          <w:szCs w:val="24"/>
        </w:rPr>
      </w:pPr>
    </w:p>
    <w:tbl>
      <w:tblPr>
        <w:tblStyle w:val="a4"/>
        <w:tblW w:w="8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tblPr>
      <w:tblGrid>
        <w:gridCol w:w="737"/>
        <w:gridCol w:w="1873"/>
        <w:gridCol w:w="1170"/>
        <w:gridCol w:w="1080"/>
        <w:gridCol w:w="1350"/>
        <w:gridCol w:w="1890"/>
      </w:tblGrid>
      <w:tr w:rsidR="00094F79" w:rsidRPr="0091739F">
        <w:tc>
          <w:tcPr>
            <w:tcW w:w="8100" w:type="dxa"/>
            <w:gridSpan w:val="6"/>
            <w:tcBorders>
              <w:top w:val="nil"/>
              <w:left w:val="nil"/>
              <w:bottom w:val="nil"/>
              <w:right w:val="nil"/>
            </w:tcBorders>
            <w:shd w:val="clear" w:color="auto" w:fill="FFFFFF"/>
            <w:vAlign w:val="center"/>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b/>
                <w:color w:val="000000"/>
                <w:sz w:val="18"/>
                <w:szCs w:val="18"/>
              </w:rPr>
              <w:t>2. The course content of the program was according to my classroom needs</w:t>
            </w:r>
          </w:p>
        </w:tc>
      </w:tr>
      <w:tr w:rsidR="00094F79" w:rsidRPr="0091739F">
        <w:tc>
          <w:tcPr>
            <w:tcW w:w="2610" w:type="dxa"/>
            <w:gridSpan w:val="2"/>
            <w:tcBorders>
              <w:top w:val="single" w:sz="16" w:space="0" w:color="000000"/>
              <w:left w:val="single" w:sz="16" w:space="0" w:color="000000"/>
              <w:bottom w:val="single" w:sz="16" w:space="0" w:color="000000"/>
              <w:right w:val="nil"/>
            </w:tcBorders>
            <w:shd w:val="clear" w:color="auto" w:fill="FFFFFF"/>
            <w:vAlign w:val="bottom"/>
          </w:tcPr>
          <w:p w:rsidR="00094F79" w:rsidRPr="0091739F" w:rsidRDefault="00094F79">
            <w:pPr>
              <w:widowControl w:val="0"/>
              <w:rPr>
                <w:rFonts w:asciiTheme="majorBidi" w:eastAsia="Times New Roman" w:hAnsiTheme="majorBidi" w:cstheme="majorBidi"/>
                <w:sz w:val="24"/>
                <w:szCs w:val="24"/>
              </w:rPr>
            </w:pPr>
          </w:p>
        </w:tc>
        <w:tc>
          <w:tcPr>
            <w:tcW w:w="1170" w:type="dxa"/>
            <w:tcBorders>
              <w:top w:val="single" w:sz="16" w:space="0" w:color="000000"/>
              <w:left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Frequency</w:t>
            </w:r>
          </w:p>
        </w:tc>
        <w:tc>
          <w:tcPr>
            <w:tcW w:w="1080" w:type="dxa"/>
            <w:tcBorders>
              <w:top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Percent</w:t>
            </w:r>
          </w:p>
        </w:tc>
        <w:tc>
          <w:tcPr>
            <w:tcW w:w="1350" w:type="dxa"/>
            <w:tcBorders>
              <w:top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Valid Percent</w:t>
            </w:r>
          </w:p>
        </w:tc>
        <w:tc>
          <w:tcPr>
            <w:tcW w:w="1890" w:type="dxa"/>
            <w:tcBorders>
              <w:top w:val="single" w:sz="16" w:space="0" w:color="000000"/>
              <w:bottom w:val="single" w:sz="16" w:space="0" w:color="000000"/>
              <w:right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Cumulative Percent</w:t>
            </w:r>
          </w:p>
        </w:tc>
      </w:tr>
      <w:tr w:rsidR="00094F79" w:rsidRPr="0091739F">
        <w:tc>
          <w:tcPr>
            <w:tcW w:w="737" w:type="dxa"/>
            <w:vMerge w:val="restart"/>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ind w:right="60"/>
              <w:rPr>
                <w:rFonts w:asciiTheme="majorBidi" w:eastAsia="Arial" w:hAnsiTheme="majorBidi" w:cstheme="majorBidi"/>
                <w:color w:val="000000"/>
                <w:sz w:val="18"/>
                <w:szCs w:val="18"/>
              </w:rPr>
            </w:pPr>
          </w:p>
          <w:p w:rsidR="00094F79" w:rsidRPr="0091739F" w:rsidRDefault="00094F79">
            <w:pPr>
              <w:widowControl w:val="0"/>
              <w:ind w:right="60"/>
              <w:rPr>
                <w:rFonts w:asciiTheme="majorBidi" w:eastAsia="Arial" w:hAnsiTheme="majorBidi" w:cstheme="majorBidi"/>
                <w:color w:val="000000"/>
                <w:sz w:val="18"/>
                <w:szCs w:val="18"/>
              </w:rPr>
            </w:pPr>
          </w:p>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Valid</w:t>
            </w:r>
          </w:p>
        </w:tc>
        <w:tc>
          <w:tcPr>
            <w:tcW w:w="1873" w:type="dxa"/>
            <w:tcBorders>
              <w:top w:val="single" w:sz="16" w:space="0" w:color="000000"/>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Strongly Disagree</w:t>
            </w:r>
          </w:p>
        </w:tc>
        <w:tc>
          <w:tcPr>
            <w:tcW w:w="1170" w:type="dxa"/>
            <w:tcBorders>
              <w:top w:val="single" w:sz="16" w:space="0" w:color="000000"/>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w:t>
            </w:r>
          </w:p>
        </w:tc>
        <w:tc>
          <w:tcPr>
            <w:tcW w:w="1080" w:type="dxa"/>
            <w:tcBorders>
              <w:top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7.1</w:t>
            </w:r>
          </w:p>
        </w:tc>
        <w:tc>
          <w:tcPr>
            <w:tcW w:w="1350" w:type="dxa"/>
            <w:tcBorders>
              <w:top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7.1</w:t>
            </w:r>
          </w:p>
        </w:tc>
        <w:tc>
          <w:tcPr>
            <w:tcW w:w="1890" w:type="dxa"/>
            <w:tcBorders>
              <w:top w:val="single" w:sz="16" w:space="0" w:color="000000"/>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7.1</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873"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Disagree</w:t>
            </w:r>
          </w:p>
        </w:tc>
        <w:tc>
          <w:tcPr>
            <w:tcW w:w="1170"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4</w:t>
            </w:r>
          </w:p>
        </w:tc>
        <w:tc>
          <w:tcPr>
            <w:tcW w:w="1080"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14.3</w:t>
            </w:r>
          </w:p>
        </w:tc>
        <w:tc>
          <w:tcPr>
            <w:tcW w:w="1350"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14.3</w:t>
            </w:r>
          </w:p>
        </w:tc>
        <w:tc>
          <w:tcPr>
            <w:tcW w:w="1890"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21.4</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873"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Neutral</w:t>
            </w:r>
          </w:p>
        </w:tc>
        <w:tc>
          <w:tcPr>
            <w:tcW w:w="1170"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7</w:t>
            </w:r>
          </w:p>
        </w:tc>
        <w:tc>
          <w:tcPr>
            <w:tcW w:w="1080"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25.0</w:t>
            </w:r>
          </w:p>
        </w:tc>
        <w:tc>
          <w:tcPr>
            <w:tcW w:w="1350"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25.0</w:t>
            </w:r>
          </w:p>
        </w:tc>
        <w:tc>
          <w:tcPr>
            <w:tcW w:w="1890"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46.4</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873"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Agree</w:t>
            </w:r>
          </w:p>
        </w:tc>
        <w:tc>
          <w:tcPr>
            <w:tcW w:w="1170"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12</w:t>
            </w:r>
          </w:p>
        </w:tc>
        <w:tc>
          <w:tcPr>
            <w:tcW w:w="1080"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42.9</w:t>
            </w:r>
          </w:p>
        </w:tc>
        <w:tc>
          <w:tcPr>
            <w:tcW w:w="1350"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42.9</w:t>
            </w:r>
          </w:p>
        </w:tc>
        <w:tc>
          <w:tcPr>
            <w:tcW w:w="1890"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89.3</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873"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Strongly Agree</w:t>
            </w:r>
          </w:p>
        </w:tc>
        <w:tc>
          <w:tcPr>
            <w:tcW w:w="1170"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w:t>
            </w:r>
          </w:p>
        </w:tc>
        <w:tc>
          <w:tcPr>
            <w:tcW w:w="1080"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10.7</w:t>
            </w:r>
          </w:p>
        </w:tc>
        <w:tc>
          <w:tcPr>
            <w:tcW w:w="1350"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10.7</w:t>
            </w:r>
          </w:p>
        </w:tc>
        <w:tc>
          <w:tcPr>
            <w:tcW w:w="1890"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873" w:type="dxa"/>
            <w:tcBorders>
              <w:top w:val="nil"/>
              <w:left w:val="nil"/>
              <w:bottom w:val="single" w:sz="16" w:space="0" w:color="000000"/>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Total</w:t>
            </w:r>
          </w:p>
        </w:tc>
        <w:tc>
          <w:tcPr>
            <w:tcW w:w="1170" w:type="dxa"/>
            <w:tcBorders>
              <w:top w:val="nil"/>
              <w:left w:val="single" w:sz="16" w:space="0" w:color="000000"/>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28</w:t>
            </w:r>
          </w:p>
        </w:tc>
        <w:tc>
          <w:tcPr>
            <w:tcW w:w="1080" w:type="dxa"/>
            <w:tcBorders>
              <w:top w:val="nil"/>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c>
          <w:tcPr>
            <w:tcW w:w="1350" w:type="dxa"/>
            <w:tcBorders>
              <w:top w:val="nil"/>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c>
          <w:tcPr>
            <w:tcW w:w="1890" w:type="dxa"/>
            <w:tcBorders>
              <w:top w:val="nil"/>
              <w:bottom w:val="single" w:sz="16" w:space="0" w:color="000000"/>
              <w:right w:val="single" w:sz="16" w:space="0" w:color="000000"/>
            </w:tcBorders>
            <w:shd w:val="clear" w:color="auto" w:fill="FFFFFF"/>
            <w:vAlign w:val="center"/>
          </w:tcPr>
          <w:p w:rsidR="00094F79" w:rsidRPr="0091739F" w:rsidRDefault="00094F79">
            <w:pPr>
              <w:widowControl w:val="0"/>
              <w:rPr>
                <w:rFonts w:asciiTheme="majorBidi" w:eastAsia="Times New Roman" w:hAnsiTheme="majorBidi" w:cstheme="majorBidi"/>
                <w:sz w:val="24"/>
                <w:szCs w:val="24"/>
              </w:rPr>
            </w:pPr>
          </w:p>
        </w:tc>
      </w:tr>
    </w:tbl>
    <w:p w:rsidR="00094F79" w:rsidRPr="0091739F" w:rsidRDefault="00094F79">
      <w:pPr>
        <w:widowControl w:val="0"/>
        <w:spacing w:after="0"/>
        <w:rPr>
          <w:rFonts w:asciiTheme="majorBidi" w:eastAsia="Times New Roman" w:hAnsiTheme="majorBidi" w:cstheme="majorBidi"/>
          <w:sz w:val="24"/>
          <w:szCs w:val="24"/>
        </w:rPr>
      </w:pPr>
    </w:p>
    <w:tbl>
      <w:tblPr>
        <w:tblStyle w:val="a5"/>
        <w:tblW w:w="75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tblPr>
      <w:tblGrid>
        <w:gridCol w:w="737"/>
        <w:gridCol w:w="1796"/>
        <w:gridCol w:w="1166"/>
        <w:gridCol w:w="1028"/>
        <w:gridCol w:w="1396"/>
        <w:gridCol w:w="1472"/>
      </w:tblGrid>
      <w:tr w:rsidR="00094F79" w:rsidRPr="0091739F">
        <w:tc>
          <w:tcPr>
            <w:tcW w:w="7595" w:type="dxa"/>
            <w:gridSpan w:val="6"/>
            <w:tcBorders>
              <w:top w:val="nil"/>
              <w:left w:val="nil"/>
              <w:bottom w:val="nil"/>
              <w:right w:val="nil"/>
            </w:tcBorders>
            <w:shd w:val="clear" w:color="auto" w:fill="FFFFFF"/>
            <w:vAlign w:val="center"/>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b/>
                <w:color w:val="000000"/>
                <w:sz w:val="18"/>
                <w:szCs w:val="18"/>
              </w:rPr>
              <w:t>3. The course content contained updated knowledge about my field</w:t>
            </w:r>
          </w:p>
        </w:tc>
      </w:tr>
      <w:tr w:rsidR="00094F79" w:rsidRPr="0091739F">
        <w:tc>
          <w:tcPr>
            <w:tcW w:w="2533" w:type="dxa"/>
            <w:gridSpan w:val="2"/>
            <w:tcBorders>
              <w:top w:val="single" w:sz="16" w:space="0" w:color="000000"/>
              <w:left w:val="single" w:sz="16" w:space="0" w:color="000000"/>
              <w:bottom w:val="single" w:sz="16" w:space="0" w:color="000000"/>
              <w:right w:val="nil"/>
            </w:tcBorders>
            <w:shd w:val="clear" w:color="auto" w:fill="FFFFFF"/>
            <w:vAlign w:val="bottom"/>
          </w:tcPr>
          <w:p w:rsidR="00094F79" w:rsidRPr="0091739F" w:rsidRDefault="00094F79">
            <w:pPr>
              <w:widowControl w:val="0"/>
              <w:rPr>
                <w:rFonts w:asciiTheme="majorBidi" w:eastAsia="Times New Roman" w:hAnsiTheme="majorBidi" w:cstheme="majorBidi"/>
                <w:sz w:val="24"/>
                <w:szCs w:val="24"/>
              </w:rPr>
            </w:pPr>
          </w:p>
        </w:tc>
        <w:tc>
          <w:tcPr>
            <w:tcW w:w="1166" w:type="dxa"/>
            <w:tcBorders>
              <w:top w:val="single" w:sz="16" w:space="0" w:color="000000"/>
              <w:left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Frequency</w:t>
            </w:r>
          </w:p>
        </w:tc>
        <w:tc>
          <w:tcPr>
            <w:tcW w:w="1028" w:type="dxa"/>
            <w:tcBorders>
              <w:top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Percent</w:t>
            </w:r>
          </w:p>
        </w:tc>
        <w:tc>
          <w:tcPr>
            <w:tcW w:w="1396" w:type="dxa"/>
            <w:tcBorders>
              <w:top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Valid Percent</w:t>
            </w:r>
          </w:p>
        </w:tc>
        <w:tc>
          <w:tcPr>
            <w:tcW w:w="1472" w:type="dxa"/>
            <w:tcBorders>
              <w:top w:val="single" w:sz="16" w:space="0" w:color="000000"/>
              <w:bottom w:val="single" w:sz="16" w:space="0" w:color="000000"/>
              <w:right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Cumulative Percent</w:t>
            </w:r>
          </w:p>
        </w:tc>
      </w:tr>
      <w:tr w:rsidR="00094F79" w:rsidRPr="0091739F">
        <w:tc>
          <w:tcPr>
            <w:tcW w:w="737" w:type="dxa"/>
            <w:vMerge w:val="restart"/>
            <w:tcBorders>
              <w:top w:val="single" w:sz="16" w:space="0" w:color="000000"/>
              <w:left w:val="single" w:sz="16" w:space="0" w:color="000000"/>
              <w:bottom w:val="single" w:sz="16" w:space="0" w:color="000000"/>
              <w:right w:val="nil"/>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Valid</w:t>
            </w:r>
          </w:p>
        </w:tc>
        <w:tc>
          <w:tcPr>
            <w:tcW w:w="1796" w:type="dxa"/>
            <w:tcBorders>
              <w:top w:val="single" w:sz="16" w:space="0" w:color="000000"/>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Strongly Disagree</w:t>
            </w:r>
          </w:p>
        </w:tc>
        <w:tc>
          <w:tcPr>
            <w:tcW w:w="1166" w:type="dxa"/>
            <w:tcBorders>
              <w:top w:val="single" w:sz="16" w:space="0" w:color="000000"/>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w:t>
            </w:r>
          </w:p>
        </w:tc>
        <w:tc>
          <w:tcPr>
            <w:tcW w:w="1028" w:type="dxa"/>
            <w:tcBorders>
              <w:top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7.1</w:t>
            </w:r>
          </w:p>
        </w:tc>
        <w:tc>
          <w:tcPr>
            <w:tcW w:w="1396" w:type="dxa"/>
            <w:tcBorders>
              <w:top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7.1</w:t>
            </w:r>
          </w:p>
        </w:tc>
        <w:tc>
          <w:tcPr>
            <w:tcW w:w="1472" w:type="dxa"/>
            <w:tcBorders>
              <w:top w:val="single" w:sz="16" w:space="0" w:color="000000"/>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7.1</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Disagree</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4</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14.3</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14.3</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21.4</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Neutral</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6</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21.4</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21.4</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42.9</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Agree</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15</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53.6</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53.6</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96.4</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Strongly Agree</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3.6</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3.6</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single" w:sz="16" w:space="0" w:color="000000"/>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Total</w:t>
            </w:r>
          </w:p>
        </w:tc>
        <w:tc>
          <w:tcPr>
            <w:tcW w:w="1166" w:type="dxa"/>
            <w:tcBorders>
              <w:top w:val="nil"/>
              <w:left w:val="single" w:sz="16" w:space="0" w:color="000000"/>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28</w:t>
            </w:r>
          </w:p>
        </w:tc>
        <w:tc>
          <w:tcPr>
            <w:tcW w:w="1028" w:type="dxa"/>
            <w:tcBorders>
              <w:top w:val="nil"/>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c>
          <w:tcPr>
            <w:tcW w:w="1396" w:type="dxa"/>
            <w:tcBorders>
              <w:top w:val="nil"/>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c>
          <w:tcPr>
            <w:tcW w:w="1472" w:type="dxa"/>
            <w:tcBorders>
              <w:top w:val="nil"/>
              <w:bottom w:val="single" w:sz="16" w:space="0" w:color="000000"/>
              <w:right w:val="single" w:sz="16" w:space="0" w:color="000000"/>
            </w:tcBorders>
            <w:shd w:val="clear" w:color="auto" w:fill="FFFFFF"/>
            <w:vAlign w:val="center"/>
          </w:tcPr>
          <w:p w:rsidR="00094F79" w:rsidRPr="0091739F" w:rsidRDefault="00094F79">
            <w:pPr>
              <w:widowControl w:val="0"/>
              <w:rPr>
                <w:rFonts w:asciiTheme="majorBidi" w:eastAsia="Times New Roman" w:hAnsiTheme="majorBidi" w:cstheme="majorBidi"/>
                <w:sz w:val="24"/>
                <w:szCs w:val="24"/>
              </w:rPr>
            </w:pPr>
          </w:p>
        </w:tc>
      </w:tr>
    </w:tbl>
    <w:p w:rsidR="00094F79" w:rsidRPr="0091739F" w:rsidRDefault="00094F79">
      <w:pPr>
        <w:widowControl w:val="0"/>
        <w:spacing w:after="0"/>
        <w:rPr>
          <w:rFonts w:asciiTheme="majorBidi" w:eastAsia="Times New Roman" w:hAnsiTheme="majorBidi" w:cstheme="majorBidi"/>
          <w:sz w:val="24"/>
          <w:szCs w:val="24"/>
        </w:rPr>
      </w:pPr>
    </w:p>
    <w:tbl>
      <w:tblPr>
        <w:tblStyle w:val="a6"/>
        <w:tblW w:w="75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tblPr>
      <w:tblGrid>
        <w:gridCol w:w="737"/>
        <w:gridCol w:w="1796"/>
        <w:gridCol w:w="1166"/>
        <w:gridCol w:w="1028"/>
        <w:gridCol w:w="1396"/>
        <w:gridCol w:w="1472"/>
      </w:tblGrid>
      <w:tr w:rsidR="00094F79" w:rsidRPr="0091739F">
        <w:tc>
          <w:tcPr>
            <w:tcW w:w="7595" w:type="dxa"/>
            <w:gridSpan w:val="6"/>
            <w:tcBorders>
              <w:top w:val="nil"/>
              <w:left w:val="nil"/>
              <w:bottom w:val="nil"/>
              <w:right w:val="nil"/>
            </w:tcBorders>
            <w:shd w:val="clear" w:color="auto" w:fill="FFFFFF"/>
            <w:vAlign w:val="center"/>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b/>
                <w:color w:val="000000"/>
                <w:sz w:val="18"/>
                <w:szCs w:val="18"/>
              </w:rPr>
              <w:t>4. The training program was interesting and motivating.</w:t>
            </w:r>
          </w:p>
        </w:tc>
      </w:tr>
      <w:tr w:rsidR="00094F79" w:rsidRPr="0091739F">
        <w:tc>
          <w:tcPr>
            <w:tcW w:w="2533" w:type="dxa"/>
            <w:gridSpan w:val="2"/>
            <w:tcBorders>
              <w:top w:val="single" w:sz="16" w:space="0" w:color="000000"/>
              <w:left w:val="single" w:sz="16" w:space="0" w:color="000000"/>
              <w:bottom w:val="single" w:sz="16" w:space="0" w:color="000000"/>
              <w:right w:val="nil"/>
            </w:tcBorders>
            <w:shd w:val="clear" w:color="auto" w:fill="FFFFFF"/>
            <w:vAlign w:val="bottom"/>
          </w:tcPr>
          <w:p w:rsidR="00094F79" w:rsidRPr="0091739F" w:rsidRDefault="00094F79">
            <w:pPr>
              <w:widowControl w:val="0"/>
              <w:rPr>
                <w:rFonts w:asciiTheme="majorBidi" w:eastAsia="Times New Roman" w:hAnsiTheme="majorBidi" w:cstheme="majorBidi"/>
                <w:sz w:val="24"/>
                <w:szCs w:val="24"/>
              </w:rPr>
            </w:pPr>
          </w:p>
        </w:tc>
        <w:tc>
          <w:tcPr>
            <w:tcW w:w="1166" w:type="dxa"/>
            <w:tcBorders>
              <w:top w:val="single" w:sz="16" w:space="0" w:color="000000"/>
              <w:left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Frequency</w:t>
            </w:r>
          </w:p>
        </w:tc>
        <w:tc>
          <w:tcPr>
            <w:tcW w:w="1028" w:type="dxa"/>
            <w:tcBorders>
              <w:top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Percent</w:t>
            </w:r>
          </w:p>
        </w:tc>
        <w:tc>
          <w:tcPr>
            <w:tcW w:w="1396" w:type="dxa"/>
            <w:tcBorders>
              <w:top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Valid Percent</w:t>
            </w:r>
          </w:p>
        </w:tc>
        <w:tc>
          <w:tcPr>
            <w:tcW w:w="1472" w:type="dxa"/>
            <w:tcBorders>
              <w:top w:val="single" w:sz="16" w:space="0" w:color="000000"/>
              <w:bottom w:val="single" w:sz="16" w:space="0" w:color="000000"/>
              <w:right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Cumulative Percent</w:t>
            </w:r>
          </w:p>
        </w:tc>
      </w:tr>
      <w:tr w:rsidR="00094F79" w:rsidRPr="0091739F">
        <w:tc>
          <w:tcPr>
            <w:tcW w:w="737" w:type="dxa"/>
            <w:vMerge w:val="restart"/>
            <w:tcBorders>
              <w:top w:val="single" w:sz="16" w:space="0" w:color="000000"/>
              <w:left w:val="single" w:sz="16" w:space="0" w:color="000000"/>
              <w:bottom w:val="single" w:sz="16" w:space="0" w:color="000000"/>
              <w:right w:val="nil"/>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Valid</w:t>
            </w:r>
          </w:p>
        </w:tc>
        <w:tc>
          <w:tcPr>
            <w:tcW w:w="1796" w:type="dxa"/>
            <w:tcBorders>
              <w:top w:val="single" w:sz="16" w:space="0" w:color="000000"/>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Strongly Disagree</w:t>
            </w:r>
          </w:p>
        </w:tc>
        <w:tc>
          <w:tcPr>
            <w:tcW w:w="1166" w:type="dxa"/>
            <w:tcBorders>
              <w:top w:val="single" w:sz="16" w:space="0" w:color="000000"/>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4</w:t>
            </w:r>
          </w:p>
        </w:tc>
        <w:tc>
          <w:tcPr>
            <w:tcW w:w="1028" w:type="dxa"/>
            <w:tcBorders>
              <w:top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14.3</w:t>
            </w:r>
          </w:p>
        </w:tc>
        <w:tc>
          <w:tcPr>
            <w:tcW w:w="1396" w:type="dxa"/>
            <w:tcBorders>
              <w:top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14.3</w:t>
            </w:r>
          </w:p>
        </w:tc>
        <w:tc>
          <w:tcPr>
            <w:tcW w:w="1472" w:type="dxa"/>
            <w:tcBorders>
              <w:top w:val="single" w:sz="16" w:space="0" w:color="000000"/>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14.3</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Disagree</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3.6</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3.6</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17.9</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Neutral</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7.1</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7.1</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25.0</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Agree</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14</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50.0</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50.0</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75.0</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Strongly Agree</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7</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25.0</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25.0</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single" w:sz="16" w:space="0" w:color="000000"/>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Total</w:t>
            </w:r>
          </w:p>
        </w:tc>
        <w:tc>
          <w:tcPr>
            <w:tcW w:w="1166" w:type="dxa"/>
            <w:tcBorders>
              <w:top w:val="nil"/>
              <w:left w:val="single" w:sz="16" w:space="0" w:color="000000"/>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28</w:t>
            </w:r>
          </w:p>
        </w:tc>
        <w:tc>
          <w:tcPr>
            <w:tcW w:w="1028" w:type="dxa"/>
            <w:tcBorders>
              <w:top w:val="nil"/>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c>
          <w:tcPr>
            <w:tcW w:w="1396" w:type="dxa"/>
            <w:tcBorders>
              <w:top w:val="nil"/>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c>
          <w:tcPr>
            <w:tcW w:w="1472" w:type="dxa"/>
            <w:tcBorders>
              <w:top w:val="nil"/>
              <w:bottom w:val="single" w:sz="16" w:space="0" w:color="000000"/>
              <w:right w:val="single" w:sz="16" w:space="0" w:color="000000"/>
            </w:tcBorders>
            <w:shd w:val="clear" w:color="auto" w:fill="FFFFFF"/>
            <w:vAlign w:val="center"/>
          </w:tcPr>
          <w:p w:rsidR="00094F79" w:rsidRPr="0091739F" w:rsidRDefault="00094F79">
            <w:pPr>
              <w:widowControl w:val="0"/>
              <w:rPr>
                <w:rFonts w:asciiTheme="majorBidi" w:eastAsia="Times New Roman" w:hAnsiTheme="majorBidi" w:cstheme="majorBidi"/>
                <w:sz w:val="24"/>
                <w:szCs w:val="24"/>
              </w:rPr>
            </w:pPr>
          </w:p>
        </w:tc>
      </w:tr>
    </w:tbl>
    <w:p w:rsidR="00094F79" w:rsidRPr="0091739F" w:rsidRDefault="00094F79">
      <w:pPr>
        <w:widowControl w:val="0"/>
        <w:spacing w:after="0"/>
        <w:rPr>
          <w:rFonts w:asciiTheme="majorBidi" w:eastAsia="Times New Roman" w:hAnsiTheme="majorBidi" w:cstheme="majorBidi"/>
          <w:sz w:val="24"/>
          <w:szCs w:val="24"/>
        </w:rPr>
      </w:pPr>
    </w:p>
    <w:tbl>
      <w:tblPr>
        <w:tblStyle w:val="a7"/>
        <w:tblW w:w="75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tblPr>
      <w:tblGrid>
        <w:gridCol w:w="737"/>
        <w:gridCol w:w="1796"/>
        <w:gridCol w:w="1166"/>
        <w:gridCol w:w="1028"/>
        <w:gridCol w:w="1396"/>
        <w:gridCol w:w="1472"/>
      </w:tblGrid>
      <w:tr w:rsidR="00094F79" w:rsidRPr="0091739F">
        <w:tc>
          <w:tcPr>
            <w:tcW w:w="7595" w:type="dxa"/>
            <w:gridSpan w:val="6"/>
            <w:tcBorders>
              <w:top w:val="nil"/>
              <w:left w:val="nil"/>
              <w:bottom w:val="nil"/>
              <w:right w:val="nil"/>
            </w:tcBorders>
            <w:shd w:val="clear" w:color="auto" w:fill="FFFFFF"/>
            <w:vAlign w:val="center"/>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b/>
                <w:color w:val="000000"/>
                <w:sz w:val="18"/>
                <w:szCs w:val="18"/>
              </w:rPr>
              <w:t>5. We actively participated in the program’s activities</w:t>
            </w:r>
          </w:p>
        </w:tc>
      </w:tr>
      <w:tr w:rsidR="00094F79" w:rsidRPr="0091739F">
        <w:tc>
          <w:tcPr>
            <w:tcW w:w="2533" w:type="dxa"/>
            <w:gridSpan w:val="2"/>
            <w:tcBorders>
              <w:top w:val="single" w:sz="16" w:space="0" w:color="000000"/>
              <w:left w:val="single" w:sz="16" w:space="0" w:color="000000"/>
              <w:bottom w:val="single" w:sz="16" w:space="0" w:color="000000"/>
              <w:right w:val="nil"/>
            </w:tcBorders>
            <w:shd w:val="clear" w:color="auto" w:fill="FFFFFF"/>
            <w:vAlign w:val="bottom"/>
          </w:tcPr>
          <w:p w:rsidR="00094F79" w:rsidRPr="0091739F" w:rsidRDefault="00094F79">
            <w:pPr>
              <w:widowControl w:val="0"/>
              <w:rPr>
                <w:rFonts w:asciiTheme="majorBidi" w:eastAsia="Times New Roman" w:hAnsiTheme="majorBidi" w:cstheme="majorBidi"/>
                <w:sz w:val="24"/>
                <w:szCs w:val="24"/>
              </w:rPr>
            </w:pPr>
          </w:p>
        </w:tc>
        <w:tc>
          <w:tcPr>
            <w:tcW w:w="1166" w:type="dxa"/>
            <w:tcBorders>
              <w:top w:val="single" w:sz="16" w:space="0" w:color="000000"/>
              <w:left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Frequency</w:t>
            </w:r>
          </w:p>
        </w:tc>
        <w:tc>
          <w:tcPr>
            <w:tcW w:w="1028" w:type="dxa"/>
            <w:tcBorders>
              <w:top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Percent</w:t>
            </w:r>
          </w:p>
        </w:tc>
        <w:tc>
          <w:tcPr>
            <w:tcW w:w="1396" w:type="dxa"/>
            <w:tcBorders>
              <w:top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Valid Percent</w:t>
            </w:r>
          </w:p>
        </w:tc>
        <w:tc>
          <w:tcPr>
            <w:tcW w:w="1472" w:type="dxa"/>
            <w:tcBorders>
              <w:top w:val="single" w:sz="16" w:space="0" w:color="000000"/>
              <w:bottom w:val="single" w:sz="16" w:space="0" w:color="000000"/>
              <w:right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Cumulative Percent</w:t>
            </w:r>
          </w:p>
        </w:tc>
      </w:tr>
      <w:tr w:rsidR="00094F79" w:rsidRPr="0091739F">
        <w:tc>
          <w:tcPr>
            <w:tcW w:w="737" w:type="dxa"/>
            <w:vMerge w:val="restart"/>
            <w:tcBorders>
              <w:top w:val="single" w:sz="16" w:space="0" w:color="000000"/>
              <w:left w:val="single" w:sz="16" w:space="0" w:color="000000"/>
              <w:bottom w:val="single" w:sz="16" w:space="0" w:color="000000"/>
              <w:right w:val="nil"/>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Valid</w:t>
            </w:r>
          </w:p>
        </w:tc>
        <w:tc>
          <w:tcPr>
            <w:tcW w:w="1796" w:type="dxa"/>
            <w:tcBorders>
              <w:top w:val="single" w:sz="16" w:space="0" w:color="000000"/>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Strongly Disagree</w:t>
            </w:r>
          </w:p>
        </w:tc>
        <w:tc>
          <w:tcPr>
            <w:tcW w:w="1166" w:type="dxa"/>
            <w:tcBorders>
              <w:top w:val="single" w:sz="16" w:space="0" w:color="000000"/>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w:t>
            </w:r>
          </w:p>
        </w:tc>
        <w:tc>
          <w:tcPr>
            <w:tcW w:w="1028" w:type="dxa"/>
            <w:tcBorders>
              <w:top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3.6</w:t>
            </w:r>
          </w:p>
        </w:tc>
        <w:tc>
          <w:tcPr>
            <w:tcW w:w="1396" w:type="dxa"/>
            <w:tcBorders>
              <w:top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3.6</w:t>
            </w:r>
          </w:p>
        </w:tc>
        <w:tc>
          <w:tcPr>
            <w:tcW w:w="1472" w:type="dxa"/>
            <w:tcBorders>
              <w:top w:val="single" w:sz="16" w:space="0" w:color="000000"/>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3.6</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Disagree</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7.1</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7.1</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10.7</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Neutral</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7.1</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7.1</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17.9</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Agree</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16</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57.1</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57.1</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75.0</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Strongly Agree</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7</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25.0</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25.0</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single" w:sz="16" w:space="0" w:color="000000"/>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Total</w:t>
            </w:r>
          </w:p>
        </w:tc>
        <w:tc>
          <w:tcPr>
            <w:tcW w:w="1166" w:type="dxa"/>
            <w:tcBorders>
              <w:top w:val="nil"/>
              <w:left w:val="single" w:sz="16" w:space="0" w:color="000000"/>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28</w:t>
            </w:r>
          </w:p>
        </w:tc>
        <w:tc>
          <w:tcPr>
            <w:tcW w:w="1028" w:type="dxa"/>
            <w:tcBorders>
              <w:top w:val="nil"/>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c>
          <w:tcPr>
            <w:tcW w:w="1396" w:type="dxa"/>
            <w:tcBorders>
              <w:top w:val="nil"/>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c>
          <w:tcPr>
            <w:tcW w:w="1472" w:type="dxa"/>
            <w:tcBorders>
              <w:top w:val="nil"/>
              <w:bottom w:val="single" w:sz="16" w:space="0" w:color="000000"/>
              <w:right w:val="single" w:sz="16" w:space="0" w:color="000000"/>
            </w:tcBorders>
            <w:shd w:val="clear" w:color="auto" w:fill="FFFFFF"/>
            <w:vAlign w:val="center"/>
          </w:tcPr>
          <w:p w:rsidR="00094F79" w:rsidRPr="0091739F" w:rsidRDefault="00094F79">
            <w:pPr>
              <w:widowControl w:val="0"/>
              <w:rPr>
                <w:rFonts w:asciiTheme="majorBidi" w:eastAsia="Times New Roman" w:hAnsiTheme="majorBidi" w:cstheme="majorBidi"/>
                <w:sz w:val="24"/>
                <w:szCs w:val="24"/>
              </w:rPr>
            </w:pPr>
          </w:p>
        </w:tc>
      </w:tr>
    </w:tbl>
    <w:p w:rsidR="00094F79" w:rsidRDefault="00094F79">
      <w:pPr>
        <w:widowControl w:val="0"/>
        <w:spacing w:after="0"/>
        <w:rPr>
          <w:rFonts w:asciiTheme="majorBidi" w:eastAsia="Times New Roman" w:hAnsiTheme="majorBidi" w:cstheme="majorBidi"/>
          <w:sz w:val="24"/>
          <w:szCs w:val="24"/>
        </w:rPr>
      </w:pPr>
    </w:p>
    <w:p w:rsidR="00C401D0" w:rsidRPr="0091739F" w:rsidRDefault="00C401D0">
      <w:pPr>
        <w:widowControl w:val="0"/>
        <w:spacing w:after="0"/>
        <w:rPr>
          <w:rFonts w:asciiTheme="majorBidi" w:eastAsia="Times New Roman" w:hAnsiTheme="majorBidi" w:cstheme="majorBidi"/>
          <w:sz w:val="24"/>
          <w:szCs w:val="24"/>
        </w:rPr>
      </w:pPr>
    </w:p>
    <w:tbl>
      <w:tblPr>
        <w:tblStyle w:val="a8"/>
        <w:tblW w:w="75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tblPr>
      <w:tblGrid>
        <w:gridCol w:w="737"/>
        <w:gridCol w:w="1796"/>
        <w:gridCol w:w="1166"/>
        <w:gridCol w:w="1028"/>
        <w:gridCol w:w="1396"/>
        <w:gridCol w:w="1472"/>
      </w:tblGrid>
      <w:tr w:rsidR="00094F79" w:rsidRPr="0091739F">
        <w:tc>
          <w:tcPr>
            <w:tcW w:w="7595" w:type="dxa"/>
            <w:gridSpan w:val="6"/>
            <w:tcBorders>
              <w:top w:val="nil"/>
              <w:left w:val="nil"/>
              <w:bottom w:val="nil"/>
              <w:right w:val="nil"/>
            </w:tcBorders>
            <w:shd w:val="clear" w:color="auto" w:fill="FFFFFF"/>
            <w:vAlign w:val="center"/>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b/>
                <w:color w:val="000000"/>
                <w:sz w:val="18"/>
                <w:szCs w:val="18"/>
              </w:rPr>
              <w:lastRenderedPageBreak/>
              <w:t>6. Different techniques were used for teaching and learning in the program</w:t>
            </w:r>
          </w:p>
        </w:tc>
      </w:tr>
      <w:tr w:rsidR="00094F79" w:rsidRPr="0091739F">
        <w:tc>
          <w:tcPr>
            <w:tcW w:w="2533" w:type="dxa"/>
            <w:gridSpan w:val="2"/>
            <w:tcBorders>
              <w:top w:val="single" w:sz="16" w:space="0" w:color="000000"/>
              <w:left w:val="single" w:sz="16" w:space="0" w:color="000000"/>
              <w:bottom w:val="single" w:sz="16" w:space="0" w:color="000000"/>
              <w:right w:val="nil"/>
            </w:tcBorders>
            <w:shd w:val="clear" w:color="auto" w:fill="FFFFFF"/>
            <w:vAlign w:val="bottom"/>
          </w:tcPr>
          <w:p w:rsidR="00094F79" w:rsidRPr="0091739F" w:rsidRDefault="00094F79">
            <w:pPr>
              <w:widowControl w:val="0"/>
              <w:rPr>
                <w:rFonts w:asciiTheme="majorBidi" w:eastAsia="Times New Roman" w:hAnsiTheme="majorBidi" w:cstheme="majorBidi"/>
                <w:sz w:val="24"/>
                <w:szCs w:val="24"/>
              </w:rPr>
            </w:pPr>
          </w:p>
        </w:tc>
        <w:tc>
          <w:tcPr>
            <w:tcW w:w="1166" w:type="dxa"/>
            <w:tcBorders>
              <w:top w:val="single" w:sz="16" w:space="0" w:color="000000"/>
              <w:left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Frequency</w:t>
            </w:r>
          </w:p>
        </w:tc>
        <w:tc>
          <w:tcPr>
            <w:tcW w:w="1028" w:type="dxa"/>
            <w:tcBorders>
              <w:top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Percent</w:t>
            </w:r>
          </w:p>
        </w:tc>
        <w:tc>
          <w:tcPr>
            <w:tcW w:w="1396" w:type="dxa"/>
            <w:tcBorders>
              <w:top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Valid Percent</w:t>
            </w:r>
          </w:p>
        </w:tc>
        <w:tc>
          <w:tcPr>
            <w:tcW w:w="1472" w:type="dxa"/>
            <w:tcBorders>
              <w:top w:val="single" w:sz="16" w:space="0" w:color="000000"/>
              <w:bottom w:val="single" w:sz="16" w:space="0" w:color="000000"/>
              <w:right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Cumulative Percent</w:t>
            </w:r>
          </w:p>
        </w:tc>
      </w:tr>
      <w:tr w:rsidR="00094F79" w:rsidRPr="0091739F">
        <w:tc>
          <w:tcPr>
            <w:tcW w:w="737" w:type="dxa"/>
            <w:vMerge w:val="restart"/>
            <w:tcBorders>
              <w:top w:val="single" w:sz="16" w:space="0" w:color="000000"/>
              <w:left w:val="single" w:sz="16" w:space="0" w:color="000000"/>
              <w:bottom w:val="single" w:sz="16" w:space="0" w:color="000000"/>
              <w:right w:val="nil"/>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Valid</w:t>
            </w:r>
          </w:p>
        </w:tc>
        <w:tc>
          <w:tcPr>
            <w:tcW w:w="1796" w:type="dxa"/>
            <w:tcBorders>
              <w:top w:val="single" w:sz="16" w:space="0" w:color="000000"/>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Strongly Disagree</w:t>
            </w:r>
          </w:p>
        </w:tc>
        <w:tc>
          <w:tcPr>
            <w:tcW w:w="1166" w:type="dxa"/>
            <w:tcBorders>
              <w:top w:val="single" w:sz="16" w:space="0" w:color="000000"/>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w:t>
            </w:r>
          </w:p>
        </w:tc>
        <w:tc>
          <w:tcPr>
            <w:tcW w:w="1028" w:type="dxa"/>
            <w:tcBorders>
              <w:top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7.1</w:t>
            </w:r>
          </w:p>
        </w:tc>
        <w:tc>
          <w:tcPr>
            <w:tcW w:w="1396" w:type="dxa"/>
            <w:tcBorders>
              <w:top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7.1</w:t>
            </w:r>
          </w:p>
        </w:tc>
        <w:tc>
          <w:tcPr>
            <w:tcW w:w="1472" w:type="dxa"/>
            <w:tcBorders>
              <w:top w:val="single" w:sz="16" w:space="0" w:color="000000"/>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7.1</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Disagree</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7.1</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7.1</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14.3</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Neutral</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3.6</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3.6</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17.9</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Agree</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17</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60.7</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60.7</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78.6</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Strongly Agree</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6</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21.4</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21.4</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single" w:sz="16" w:space="0" w:color="000000"/>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Total</w:t>
            </w:r>
          </w:p>
        </w:tc>
        <w:tc>
          <w:tcPr>
            <w:tcW w:w="1166" w:type="dxa"/>
            <w:tcBorders>
              <w:top w:val="nil"/>
              <w:left w:val="single" w:sz="16" w:space="0" w:color="000000"/>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28</w:t>
            </w:r>
          </w:p>
        </w:tc>
        <w:tc>
          <w:tcPr>
            <w:tcW w:w="1028" w:type="dxa"/>
            <w:tcBorders>
              <w:top w:val="nil"/>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c>
          <w:tcPr>
            <w:tcW w:w="1396" w:type="dxa"/>
            <w:tcBorders>
              <w:top w:val="nil"/>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c>
          <w:tcPr>
            <w:tcW w:w="1472" w:type="dxa"/>
            <w:tcBorders>
              <w:top w:val="nil"/>
              <w:bottom w:val="single" w:sz="16" w:space="0" w:color="000000"/>
              <w:right w:val="single" w:sz="16" w:space="0" w:color="000000"/>
            </w:tcBorders>
            <w:shd w:val="clear" w:color="auto" w:fill="FFFFFF"/>
            <w:vAlign w:val="center"/>
          </w:tcPr>
          <w:p w:rsidR="00094F79" w:rsidRPr="0091739F" w:rsidRDefault="00094F79">
            <w:pPr>
              <w:widowControl w:val="0"/>
              <w:rPr>
                <w:rFonts w:asciiTheme="majorBidi" w:eastAsia="Times New Roman" w:hAnsiTheme="majorBidi" w:cstheme="majorBidi"/>
                <w:sz w:val="24"/>
                <w:szCs w:val="24"/>
              </w:rPr>
            </w:pPr>
          </w:p>
        </w:tc>
      </w:tr>
    </w:tbl>
    <w:p w:rsidR="00094F79" w:rsidRPr="0091739F" w:rsidRDefault="00094F79">
      <w:pPr>
        <w:widowControl w:val="0"/>
        <w:spacing w:after="0"/>
        <w:rPr>
          <w:rFonts w:asciiTheme="majorBidi" w:eastAsia="Times New Roman" w:hAnsiTheme="majorBidi" w:cstheme="majorBidi"/>
          <w:sz w:val="24"/>
          <w:szCs w:val="24"/>
        </w:rPr>
      </w:pPr>
    </w:p>
    <w:tbl>
      <w:tblPr>
        <w:tblStyle w:val="a9"/>
        <w:tblW w:w="75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tblPr>
      <w:tblGrid>
        <w:gridCol w:w="737"/>
        <w:gridCol w:w="1796"/>
        <w:gridCol w:w="1166"/>
        <w:gridCol w:w="1028"/>
        <w:gridCol w:w="1396"/>
        <w:gridCol w:w="1472"/>
      </w:tblGrid>
      <w:tr w:rsidR="00094F79" w:rsidRPr="0091739F">
        <w:tc>
          <w:tcPr>
            <w:tcW w:w="7595" w:type="dxa"/>
            <w:gridSpan w:val="6"/>
            <w:tcBorders>
              <w:top w:val="nil"/>
              <w:left w:val="nil"/>
              <w:bottom w:val="nil"/>
              <w:right w:val="nil"/>
            </w:tcBorders>
            <w:shd w:val="clear" w:color="auto" w:fill="FFFFFF"/>
            <w:vAlign w:val="center"/>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b/>
                <w:color w:val="000000"/>
                <w:sz w:val="18"/>
                <w:szCs w:val="18"/>
              </w:rPr>
              <w:t>7. The program envisaged our real-life problems and we tried to find solution to them</w:t>
            </w:r>
          </w:p>
        </w:tc>
      </w:tr>
      <w:tr w:rsidR="00094F79" w:rsidRPr="0091739F">
        <w:tc>
          <w:tcPr>
            <w:tcW w:w="2533" w:type="dxa"/>
            <w:gridSpan w:val="2"/>
            <w:tcBorders>
              <w:top w:val="single" w:sz="16" w:space="0" w:color="000000"/>
              <w:left w:val="single" w:sz="16" w:space="0" w:color="000000"/>
              <w:bottom w:val="single" w:sz="16" w:space="0" w:color="000000"/>
              <w:right w:val="nil"/>
            </w:tcBorders>
            <w:shd w:val="clear" w:color="auto" w:fill="FFFFFF"/>
            <w:vAlign w:val="bottom"/>
          </w:tcPr>
          <w:p w:rsidR="00094F79" w:rsidRPr="0091739F" w:rsidRDefault="00094F79">
            <w:pPr>
              <w:widowControl w:val="0"/>
              <w:rPr>
                <w:rFonts w:asciiTheme="majorBidi" w:eastAsia="Times New Roman" w:hAnsiTheme="majorBidi" w:cstheme="majorBidi"/>
                <w:sz w:val="24"/>
                <w:szCs w:val="24"/>
              </w:rPr>
            </w:pPr>
          </w:p>
        </w:tc>
        <w:tc>
          <w:tcPr>
            <w:tcW w:w="1166" w:type="dxa"/>
            <w:tcBorders>
              <w:top w:val="single" w:sz="16" w:space="0" w:color="000000"/>
              <w:left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Frequency</w:t>
            </w:r>
          </w:p>
        </w:tc>
        <w:tc>
          <w:tcPr>
            <w:tcW w:w="1028" w:type="dxa"/>
            <w:tcBorders>
              <w:top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Percent</w:t>
            </w:r>
          </w:p>
        </w:tc>
        <w:tc>
          <w:tcPr>
            <w:tcW w:w="1396" w:type="dxa"/>
            <w:tcBorders>
              <w:top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Valid Percent</w:t>
            </w:r>
          </w:p>
        </w:tc>
        <w:tc>
          <w:tcPr>
            <w:tcW w:w="1472" w:type="dxa"/>
            <w:tcBorders>
              <w:top w:val="single" w:sz="16" w:space="0" w:color="000000"/>
              <w:bottom w:val="single" w:sz="16" w:space="0" w:color="000000"/>
              <w:right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Cumulative Percent</w:t>
            </w:r>
          </w:p>
        </w:tc>
      </w:tr>
      <w:tr w:rsidR="00094F79" w:rsidRPr="0091739F">
        <w:tc>
          <w:tcPr>
            <w:tcW w:w="737" w:type="dxa"/>
            <w:vMerge w:val="restart"/>
            <w:tcBorders>
              <w:top w:val="single" w:sz="16" w:space="0" w:color="000000"/>
              <w:left w:val="single" w:sz="16" w:space="0" w:color="000000"/>
              <w:bottom w:val="single" w:sz="16" w:space="0" w:color="000000"/>
              <w:right w:val="nil"/>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Valid</w:t>
            </w:r>
          </w:p>
        </w:tc>
        <w:tc>
          <w:tcPr>
            <w:tcW w:w="1796" w:type="dxa"/>
            <w:tcBorders>
              <w:top w:val="single" w:sz="16" w:space="0" w:color="000000"/>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Strongly Disagree</w:t>
            </w:r>
          </w:p>
        </w:tc>
        <w:tc>
          <w:tcPr>
            <w:tcW w:w="1166" w:type="dxa"/>
            <w:tcBorders>
              <w:top w:val="single" w:sz="16" w:space="0" w:color="000000"/>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w:t>
            </w:r>
          </w:p>
        </w:tc>
        <w:tc>
          <w:tcPr>
            <w:tcW w:w="1028" w:type="dxa"/>
            <w:tcBorders>
              <w:top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7.1</w:t>
            </w:r>
          </w:p>
        </w:tc>
        <w:tc>
          <w:tcPr>
            <w:tcW w:w="1396" w:type="dxa"/>
            <w:tcBorders>
              <w:top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7.1</w:t>
            </w:r>
          </w:p>
        </w:tc>
        <w:tc>
          <w:tcPr>
            <w:tcW w:w="1472" w:type="dxa"/>
            <w:tcBorders>
              <w:top w:val="single" w:sz="16" w:space="0" w:color="000000"/>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7.1</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Disagree</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5</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17.9</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17.9</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25.0</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Neutral</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7</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25.0</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25.0</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50.0</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Agree</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8</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28.6</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28.6</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78.6</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Strongly Agree</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6</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21.4</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21.4</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single" w:sz="16" w:space="0" w:color="000000"/>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Total</w:t>
            </w:r>
          </w:p>
        </w:tc>
        <w:tc>
          <w:tcPr>
            <w:tcW w:w="1166" w:type="dxa"/>
            <w:tcBorders>
              <w:top w:val="nil"/>
              <w:left w:val="single" w:sz="16" w:space="0" w:color="000000"/>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28</w:t>
            </w:r>
          </w:p>
        </w:tc>
        <w:tc>
          <w:tcPr>
            <w:tcW w:w="1028" w:type="dxa"/>
            <w:tcBorders>
              <w:top w:val="nil"/>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c>
          <w:tcPr>
            <w:tcW w:w="1396" w:type="dxa"/>
            <w:tcBorders>
              <w:top w:val="nil"/>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c>
          <w:tcPr>
            <w:tcW w:w="1472" w:type="dxa"/>
            <w:tcBorders>
              <w:top w:val="nil"/>
              <w:bottom w:val="single" w:sz="16" w:space="0" w:color="000000"/>
              <w:right w:val="single" w:sz="16" w:space="0" w:color="000000"/>
            </w:tcBorders>
            <w:shd w:val="clear" w:color="auto" w:fill="FFFFFF"/>
            <w:vAlign w:val="center"/>
          </w:tcPr>
          <w:p w:rsidR="00094F79" w:rsidRPr="0091739F" w:rsidRDefault="00094F79">
            <w:pPr>
              <w:widowControl w:val="0"/>
              <w:rPr>
                <w:rFonts w:asciiTheme="majorBidi" w:eastAsia="Times New Roman" w:hAnsiTheme="majorBidi" w:cstheme="majorBidi"/>
                <w:sz w:val="24"/>
                <w:szCs w:val="24"/>
              </w:rPr>
            </w:pPr>
          </w:p>
        </w:tc>
      </w:tr>
    </w:tbl>
    <w:p w:rsidR="00094F79" w:rsidRPr="0091739F" w:rsidRDefault="00094F79">
      <w:pPr>
        <w:widowControl w:val="0"/>
        <w:spacing w:after="0"/>
        <w:rPr>
          <w:rFonts w:asciiTheme="majorBidi" w:eastAsia="Times New Roman" w:hAnsiTheme="majorBidi" w:cstheme="majorBidi"/>
          <w:sz w:val="24"/>
          <w:szCs w:val="24"/>
        </w:rPr>
      </w:pPr>
    </w:p>
    <w:tbl>
      <w:tblPr>
        <w:tblStyle w:val="aa"/>
        <w:tblW w:w="75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tblPr>
      <w:tblGrid>
        <w:gridCol w:w="737"/>
        <w:gridCol w:w="1796"/>
        <w:gridCol w:w="1166"/>
        <w:gridCol w:w="1028"/>
        <w:gridCol w:w="1396"/>
        <w:gridCol w:w="1472"/>
      </w:tblGrid>
      <w:tr w:rsidR="00094F79" w:rsidRPr="0091739F">
        <w:tc>
          <w:tcPr>
            <w:tcW w:w="7595" w:type="dxa"/>
            <w:gridSpan w:val="6"/>
            <w:tcBorders>
              <w:top w:val="nil"/>
              <w:left w:val="nil"/>
              <w:bottom w:val="nil"/>
              <w:right w:val="nil"/>
            </w:tcBorders>
            <w:shd w:val="clear" w:color="auto" w:fill="FFFFFF"/>
            <w:vAlign w:val="center"/>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b/>
                <w:color w:val="000000"/>
                <w:sz w:val="18"/>
                <w:szCs w:val="18"/>
              </w:rPr>
              <w:t>8. The program offered opportunities to implement what we learned in the training course</w:t>
            </w:r>
          </w:p>
        </w:tc>
      </w:tr>
      <w:tr w:rsidR="00094F79" w:rsidRPr="0091739F">
        <w:tc>
          <w:tcPr>
            <w:tcW w:w="2533" w:type="dxa"/>
            <w:gridSpan w:val="2"/>
            <w:tcBorders>
              <w:top w:val="single" w:sz="16" w:space="0" w:color="000000"/>
              <w:left w:val="single" w:sz="16" w:space="0" w:color="000000"/>
              <w:bottom w:val="single" w:sz="16" w:space="0" w:color="000000"/>
              <w:right w:val="nil"/>
            </w:tcBorders>
            <w:shd w:val="clear" w:color="auto" w:fill="FFFFFF"/>
            <w:vAlign w:val="bottom"/>
          </w:tcPr>
          <w:p w:rsidR="00094F79" w:rsidRPr="0091739F" w:rsidRDefault="00094F79">
            <w:pPr>
              <w:widowControl w:val="0"/>
              <w:rPr>
                <w:rFonts w:asciiTheme="majorBidi" w:eastAsia="Times New Roman" w:hAnsiTheme="majorBidi" w:cstheme="majorBidi"/>
                <w:sz w:val="24"/>
                <w:szCs w:val="24"/>
              </w:rPr>
            </w:pPr>
          </w:p>
        </w:tc>
        <w:tc>
          <w:tcPr>
            <w:tcW w:w="1166" w:type="dxa"/>
            <w:tcBorders>
              <w:top w:val="single" w:sz="16" w:space="0" w:color="000000"/>
              <w:left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Frequency</w:t>
            </w:r>
          </w:p>
        </w:tc>
        <w:tc>
          <w:tcPr>
            <w:tcW w:w="1028" w:type="dxa"/>
            <w:tcBorders>
              <w:top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Percent</w:t>
            </w:r>
          </w:p>
        </w:tc>
        <w:tc>
          <w:tcPr>
            <w:tcW w:w="1396" w:type="dxa"/>
            <w:tcBorders>
              <w:top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Valid Percent</w:t>
            </w:r>
          </w:p>
        </w:tc>
        <w:tc>
          <w:tcPr>
            <w:tcW w:w="1472" w:type="dxa"/>
            <w:tcBorders>
              <w:top w:val="single" w:sz="16" w:space="0" w:color="000000"/>
              <w:bottom w:val="single" w:sz="16" w:space="0" w:color="000000"/>
              <w:right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Cumulative Percent</w:t>
            </w:r>
          </w:p>
        </w:tc>
      </w:tr>
      <w:tr w:rsidR="00094F79" w:rsidRPr="0091739F">
        <w:tc>
          <w:tcPr>
            <w:tcW w:w="737" w:type="dxa"/>
            <w:vMerge w:val="restart"/>
            <w:tcBorders>
              <w:top w:val="single" w:sz="16" w:space="0" w:color="000000"/>
              <w:left w:val="single" w:sz="16" w:space="0" w:color="000000"/>
              <w:bottom w:val="single" w:sz="16" w:space="0" w:color="000000"/>
              <w:right w:val="nil"/>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Valid</w:t>
            </w:r>
          </w:p>
        </w:tc>
        <w:tc>
          <w:tcPr>
            <w:tcW w:w="1796" w:type="dxa"/>
            <w:tcBorders>
              <w:top w:val="single" w:sz="16" w:space="0" w:color="000000"/>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Strongly Disagree</w:t>
            </w:r>
          </w:p>
        </w:tc>
        <w:tc>
          <w:tcPr>
            <w:tcW w:w="1166" w:type="dxa"/>
            <w:tcBorders>
              <w:top w:val="single" w:sz="16" w:space="0" w:color="000000"/>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4</w:t>
            </w:r>
          </w:p>
        </w:tc>
        <w:tc>
          <w:tcPr>
            <w:tcW w:w="1028" w:type="dxa"/>
            <w:tcBorders>
              <w:top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14.3</w:t>
            </w:r>
          </w:p>
        </w:tc>
        <w:tc>
          <w:tcPr>
            <w:tcW w:w="1396" w:type="dxa"/>
            <w:tcBorders>
              <w:top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14.3</w:t>
            </w:r>
          </w:p>
        </w:tc>
        <w:tc>
          <w:tcPr>
            <w:tcW w:w="1472" w:type="dxa"/>
            <w:tcBorders>
              <w:top w:val="single" w:sz="16" w:space="0" w:color="000000"/>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14.3</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Disagree</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6</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21.4</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21.4</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35.7</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Neutral</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5</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17.9</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17.9</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53.6</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Agree</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9</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32.1</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32.1</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85.7</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Strongly Agree</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4</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14.3</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14.3</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single" w:sz="16" w:space="0" w:color="000000"/>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Total</w:t>
            </w:r>
          </w:p>
        </w:tc>
        <w:tc>
          <w:tcPr>
            <w:tcW w:w="1166" w:type="dxa"/>
            <w:tcBorders>
              <w:top w:val="nil"/>
              <w:left w:val="single" w:sz="16" w:space="0" w:color="000000"/>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28</w:t>
            </w:r>
          </w:p>
        </w:tc>
        <w:tc>
          <w:tcPr>
            <w:tcW w:w="1028" w:type="dxa"/>
            <w:tcBorders>
              <w:top w:val="nil"/>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c>
          <w:tcPr>
            <w:tcW w:w="1396" w:type="dxa"/>
            <w:tcBorders>
              <w:top w:val="nil"/>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c>
          <w:tcPr>
            <w:tcW w:w="1472" w:type="dxa"/>
            <w:tcBorders>
              <w:top w:val="nil"/>
              <w:bottom w:val="single" w:sz="16" w:space="0" w:color="000000"/>
              <w:right w:val="single" w:sz="16" w:space="0" w:color="000000"/>
            </w:tcBorders>
            <w:shd w:val="clear" w:color="auto" w:fill="FFFFFF"/>
            <w:vAlign w:val="center"/>
          </w:tcPr>
          <w:p w:rsidR="00094F79" w:rsidRPr="0091739F" w:rsidRDefault="00094F79">
            <w:pPr>
              <w:widowControl w:val="0"/>
              <w:rPr>
                <w:rFonts w:asciiTheme="majorBidi" w:eastAsia="Times New Roman" w:hAnsiTheme="majorBidi" w:cstheme="majorBidi"/>
                <w:sz w:val="24"/>
                <w:szCs w:val="24"/>
              </w:rPr>
            </w:pPr>
          </w:p>
        </w:tc>
      </w:tr>
    </w:tbl>
    <w:p w:rsidR="00094F79" w:rsidRPr="0091739F" w:rsidRDefault="00094F79">
      <w:pPr>
        <w:widowControl w:val="0"/>
        <w:spacing w:after="0"/>
        <w:rPr>
          <w:rFonts w:asciiTheme="majorBidi" w:eastAsia="Times New Roman" w:hAnsiTheme="majorBidi" w:cstheme="majorBidi"/>
          <w:sz w:val="24"/>
          <w:szCs w:val="24"/>
        </w:rPr>
      </w:pPr>
    </w:p>
    <w:tbl>
      <w:tblPr>
        <w:tblStyle w:val="ab"/>
        <w:tblW w:w="75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tblPr>
      <w:tblGrid>
        <w:gridCol w:w="737"/>
        <w:gridCol w:w="1796"/>
        <w:gridCol w:w="1166"/>
        <w:gridCol w:w="1028"/>
        <w:gridCol w:w="1396"/>
        <w:gridCol w:w="1472"/>
      </w:tblGrid>
      <w:tr w:rsidR="00094F79" w:rsidRPr="0091739F">
        <w:tc>
          <w:tcPr>
            <w:tcW w:w="7595" w:type="dxa"/>
            <w:gridSpan w:val="6"/>
            <w:tcBorders>
              <w:top w:val="nil"/>
              <w:left w:val="nil"/>
              <w:bottom w:val="nil"/>
              <w:right w:val="nil"/>
            </w:tcBorders>
            <w:shd w:val="clear" w:color="auto" w:fill="FFFFFF"/>
            <w:vAlign w:val="center"/>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b/>
                <w:color w:val="000000"/>
                <w:sz w:val="18"/>
                <w:szCs w:val="18"/>
              </w:rPr>
              <w:t>9. After the program, now I am able to think critically about my experiences as a teacher</w:t>
            </w:r>
          </w:p>
        </w:tc>
      </w:tr>
      <w:tr w:rsidR="00094F79" w:rsidRPr="0091739F">
        <w:tc>
          <w:tcPr>
            <w:tcW w:w="2533" w:type="dxa"/>
            <w:gridSpan w:val="2"/>
            <w:tcBorders>
              <w:top w:val="single" w:sz="16" w:space="0" w:color="000000"/>
              <w:left w:val="single" w:sz="16" w:space="0" w:color="000000"/>
              <w:bottom w:val="single" w:sz="16" w:space="0" w:color="000000"/>
              <w:right w:val="nil"/>
            </w:tcBorders>
            <w:shd w:val="clear" w:color="auto" w:fill="FFFFFF"/>
            <w:vAlign w:val="bottom"/>
          </w:tcPr>
          <w:p w:rsidR="00094F79" w:rsidRPr="0091739F" w:rsidRDefault="00094F79">
            <w:pPr>
              <w:widowControl w:val="0"/>
              <w:rPr>
                <w:rFonts w:asciiTheme="majorBidi" w:eastAsia="Times New Roman" w:hAnsiTheme="majorBidi" w:cstheme="majorBidi"/>
                <w:sz w:val="24"/>
                <w:szCs w:val="24"/>
              </w:rPr>
            </w:pPr>
          </w:p>
        </w:tc>
        <w:tc>
          <w:tcPr>
            <w:tcW w:w="1166" w:type="dxa"/>
            <w:tcBorders>
              <w:top w:val="single" w:sz="16" w:space="0" w:color="000000"/>
              <w:left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Frequency</w:t>
            </w:r>
          </w:p>
        </w:tc>
        <w:tc>
          <w:tcPr>
            <w:tcW w:w="1028" w:type="dxa"/>
            <w:tcBorders>
              <w:top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Percent</w:t>
            </w:r>
          </w:p>
        </w:tc>
        <w:tc>
          <w:tcPr>
            <w:tcW w:w="1396" w:type="dxa"/>
            <w:tcBorders>
              <w:top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Valid Percent</w:t>
            </w:r>
          </w:p>
        </w:tc>
        <w:tc>
          <w:tcPr>
            <w:tcW w:w="1472" w:type="dxa"/>
            <w:tcBorders>
              <w:top w:val="single" w:sz="16" w:space="0" w:color="000000"/>
              <w:bottom w:val="single" w:sz="16" w:space="0" w:color="000000"/>
              <w:right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Cumulative Percent</w:t>
            </w:r>
          </w:p>
        </w:tc>
      </w:tr>
      <w:tr w:rsidR="00094F79" w:rsidRPr="0091739F">
        <w:tc>
          <w:tcPr>
            <w:tcW w:w="737" w:type="dxa"/>
            <w:vMerge w:val="restart"/>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ind w:right="60"/>
              <w:rPr>
                <w:rFonts w:asciiTheme="majorBidi" w:eastAsia="Arial" w:hAnsiTheme="majorBidi" w:cstheme="majorBidi"/>
                <w:color w:val="000000"/>
                <w:sz w:val="18"/>
                <w:szCs w:val="18"/>
              </w:rPr>
            </w:pPr>
          </w:p>
          <w:p w:rsidR="00094F79" w:rsidRPr="0091739F" w:rsidRDefault="00094F79">
            <w:pPr>
              <w:widowControl w:val="0"/>
              <w:ind w:right="60"/>
              <w:rPr>
                <w:rFonts w:asciiTheme="majorBidi" w:eastAsia="Arial" w:hAnsiTheme="majorBidi" w:cstheme="majorBidi"/>
                <w:color w:val="000000"/>
                <w:sz w:val="18"/>
                <w:szCs w:val="18"/>
              </w:rPr>
            </w:pPr>
          </w:p>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Valid</w:t>
            </w:r>
          </w:p>
        </w:tc>
        <w:tc>
          <w:tcPr>
            <w:tcW w:w="1796" w:type="dxa"/>
            <w:tcBorders>
              <w:top w:val="single" w:sz="16" w:space="0" w:color="000000"/>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Strongly Disagree</w:t>
            </w:r>
          </w:p>
        </w:tc>
        <w:tc>
          <w:tcPr>
            <w:tcW w:w="1166" w:type="dxa"/>
            <w:tcBorders>
              <w:top w:val="single" w:sz="16" w:space="0" w:color="000000"/>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w:t>
            </w:r>
          </w:p>
        </w:tc>
        <w:tc>
          <w:tcPr>
            <w:tcW w:w="1028" w:type="dxa"/>
            <w:tcBorders>
              <w:top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7.1</w:t>
            </w:r>
          </w:p>
        </w:tc>
        <w:tc>
          <w:tcPr>
            <w:tcW w:w="1396" w:type="dxa"/>
            <w:tcBorders>
              <w:top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7.1</w:t>
            </w:r>
          </w:p>
        </w:tc>
        <w:tc>
          <w:tcPr>
            <w:tcW w:w="1472" w:type="dxa"/>
            <w:tcBorders>
              <w:top w:val="single" w:sz="16" w:space="0" w:color="000000"/>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7.1</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Disagree</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7.1</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7.1</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14.3</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Neutral</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5</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17.9</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17.9</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32.1</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Agree</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15</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53.6</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53.6</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85.7</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Strongly Agree</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4</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14.3</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14.3</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single" w:sz="16" w:space="0" w:color="000000"/>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Total</w:t>
            </w:r>
          </w:p>
        </w:tc>
        <w:tc>
          <w:tcPr>
            <w:tcW w:w="1166" w:type="dxa"/>
            <w:tcBorders>
              <w:top w:val="nil"/>
              <w:left w:val="single" w:sz="16" w:space="0" w:color="000000"/>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28</w:t>
            </w:r>
          </w:p>
        </w:tc>
        <w:tc>
          <w:tcPr>
            <w:tcW w:w="1028" w:type="dxa"/>
            <w:tcBorders>
              <w:top w:val="nil"/>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c>
          <w:tcPr>
            <w:tcW w:w="1396" w:type="dxa"/>
            <w:tcBorders>
              <w:top w:val="nil"/>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c>
          <w:tcPr>
            <w:tcW w:w="1472" w:type="dxa"/>
            <w:tcBorders>
              <w:top w:val="nil"/>
              <w:bottom w:val="single" w:sz="16" w:space="0" w:color="000000"/>
              <w:right w:val="single" w:sz="16" w:space="0" w:color="000000"/>
            </w:tcBorders>
            <w:shd w:val="clear" w:color="auto" w:fill="FFFFFF"/>
            <w:vAlign w:val="center"/>
          </w:tcPr>
          <w:p w:rsidR="00094F79" w:rsidRPr="0091739F" w:rsidRDefault="00094F79">
            <w:pPr>
              <w:widowControl w:val="0"/>
              <w:rPr>
                <w:rFonts w:asciiTheme="majorBidi" w:eastAsia="Times New Roman" w:hAnsiTheme="majorBidi" w:cstheme="majorBidi"/>
                <w:sz w:val="24"/>
                <w:szCs w:val="24"/>
              </w:rPr>
            </w:pPr>
          </w:p>
        </w:tc>
      </w:tr>
    </w:tbl>
    <w:p w:rsidR="00094F79" w:rsidRPr="0091739F" w:rsidRDefault="00094F79">
      <w:pPr>
        <w:widowControl w:val="0"/>
        <w:spacing w:after="0"/>
        <w:rPr>
          <w:rFonts w:asciiTheme="majorBidi" w:eastAsia="Times New Roman" w:hAnsiTheme="majorBidi" w:cstheme="majorBidi"/>
          <w:sz w:val="24"/>
          <w:szCs w:val="24"/>
        </w:rPr>
      </w:pPr>
    </w:p>
    <w:tbl>
      <w:tblPr>
        <w:tblStyle w:val="ac"/>
        <w:tblW w:w="75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tblPr>
      <w:tblGrid>
        <w:gridCol w:w="737"/>
        <w:gridCol w:w="1796"/>
        <w:gridCol w:w="1166"/>
        <w:gridCol w:w="1028"/>
        <w:gridCol w:w="1396"/>
        <w:gridCol w:w="1472"/>
      </w:tblGrid>
      <w:tr w:rsidR="00094F79" w:rsidRPr="0091739F">
        <w:tc>
          <w:tcPr>
            <w:tcW w:w="7595" w:type="dxa"/>
            <w:gridSpan w:val="6"/>
            <w:tcBorders>
              <w:top w:val="nil"/>
              <w:left w:val="nil"/>
              <w:bottom w:val="nil"/>
              <w:right w:val="nil"/>
            </w:tcBorders>
            <w:shd w:val="clear" w:color="auto" w:fill="FFFFFF"/>
            <w:vAlign w:val="center"/>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b/>
                <w:color w:val="000000"/>
                <w:sz w:val="18"/>
                <w:szCs w:val="18"/>
              </w:rPr>
              <w:t>10. At the end of the training program, we were evaluated by our trainers</w:t>
            </w:r>
          </w:p>
        </w:tc>
      </w:tr>
      <w:tr w:rsidR="00094F79" w:rsidRPr="0091739F">
        <w:tc>
          <w:tcPr>
            <w:tcW w:w="2533" w:type="dxa"/>
            <w:gridSpan w:val="2"/>
            <w:tcBorders>
              <w:top w:val="single" w:sz="16" w:space="0" w:color="000000"/>
              <w:left w:val="single" w:sz="16" w:space="0" w:color="000000"/>
              <w:bottom w:val="single" w:sz="16" w:space="0" w:color="000000"/>
              <w:right w:val="nil"/>
            </w:tcBorders>
            <w:shd w:val="clear" w:color="auto" w:fill="FFFFFF"/>
            <w:vAlign w:val="bottom"/>
          </w:tcPr>
          <w:p w:rsidR="00094F79" w:rsidRPr="0091739F" w:rsidRDefault="00094F79">
            <w:pPr>
              <w:widowControl w:val="0"/>
              <w:rPr>
                <w:rFonts w:asciiTheme="majorBidi" w:eastAsia="Times New Roman" w:hAnsiTheme="majorBidi" w:cstheme="majorBidi"/>
                <w:sz w:val="24"/>
                <w:szCs w:val="24"/>
              </w:rPr>
            </w:pPr>
          </w:p>
        </w:tc>
        <w:tc>
          <w:tcPr>
            <w:tcW w:w="1166" w:type="dxa"/>
            <w:tcBorders>
              <w:top w:val="single" w:sz="16" w:space="0" w:color="000000"/>
              <w:left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Frequency</w:t>
            </w:r>
          </w:p>
        </w:tc>
        <w:tc>
          <w:tcPr>
            <w:tcW w:w="1028" w:type="dxa"/>
            <w:tcBorders>
              <w:top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Percent</w:t>
            </w:r>
          </w:p>
        </w:tc>
        <w:tc>
          <w:tcPr>
            <w:tcW w:w="1396" w:type="dxa"/>
            <w:tcBorders>
              <w:top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Valid Percent</w:t>
            </w:r>
          </w:p>
        </w:tc>
        <w:tc>
          <w:tcPr>
            <w:tcW w:w="1472" w:type="dxa"/>
            <w:tcBorders>
              <w:top w:val="single" w:sz="16" w:space="0" w:color="000000"/>
              <w:bottom w:val="single" w:sz="16" w:space="0" w:color="000000"/>
              <w:right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Cumulative Percent</w:t>
            </w:r>
          </w:p>
        </w:tc>
      </w:tr>
      <w:tr w:rsidR="00094F79" w:rsidRPr="0091739F">
        <w:tc>
          <w:tcPr>
            <w:tcW w:w="737" w:type="dxa"/>
            <w:vMerge w:val="restart"/>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ind w:right="60"/>
              <w:rPr>
                <w:rFonts w:asciiTheme="majorBidi" w:eastAsia="Arial" w:hAnsiTheme="majorBidi" w:cstheme="majorBidi"/>
                <w:color w:val="000000"/>
                <w:sz w:val="18"/>
                <w:szCs w:val="18"/>
              </w:rPr>
            </w:pPr>
          </w:p>
          <w:p w:rsidR="00094F79" w:rsidRPr="0091739F" w:rsidRDefault="00094F79">
            <w:pPr>
              <w:widowControl w:val="0"/>
              <w:ind w:right="60"/>
              <w:rPr>
                <w:rFonts w:asciiTheme="majorBidi" w:eastAsia="Arial" w:hAnsiTheme="majorBidi" w:cstheme="majorBidi"/>
                <w:color w:val="000000"/>
                <w:sz w:val="18"/>
                <w:szCs w:val="18"/>
              </w:rPr>
            </w:pPr>
          </w:p>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Valid</w:t>
            </w:r>
          </w:p>
        </w:tc>
        <w:tc>
          <w:tcPr>
            <w:tcW w:w="1796" w:type="dxa"/>
            <w:tcBorders>
              <w:top w:val="single" w:sz="16" w:space="0" w:color="000000"/>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Strongly Disagree</w:t>
            </w:r>
          </w:p>
        </w:tc>
        <w:tc>
          <w:tcPr>
            <w:tcW w:w="1166" w:type="dxa"/>
            <w:tcBorders>
              <w:top w:val="single" w:sz="16" w:space="0" w:color="000000"/>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w:t>
            </w:r>
          </w:p>
        </w:tc>
        <w:tc>
          <w:tcPr>
            <w:tcW w:w="1028" w:type="dxa"/>
            <w:tcBorders>
              <w:top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7.1</w:t>
            </w:r>
          </w:p>
        </w:tc>
        <w:tc>
          <w:tcPr>
            <w:tcW w:w="1396" w:type="dxa"/>
            <w:tcBorders>
              <w:top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7.1</w:t>
            </w:r>
          </w:p>
        </w:tc>
        <w:tc>
          <w:tcPr>
            <w:tcW w:w="1472" w:type="dxa"/>
            <w:tcBorders>
              <w:top w:val="single" w:sz="16" w:space="0" w:color="000000"/>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7.1</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Disagree</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3.6</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3.6</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10.7</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Neutral</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3.6</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3.6</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14.3</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Agree</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16</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57.1</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57.1</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71.4</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Strongly Agree</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8</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28.6</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28.6</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single" w:sz="16" w:space="0" w:color="000000"/>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Total</w:t>
            </w:r>
          </w:p>
        </w:tc>
        <w:tc>
          <w:tcPr>
            <w:tcW w:w="1166" w:type="dxa"/>
            <w:tcBorders>
              <w:top w:val="nil"/>
              <w:left w:val="single" w:sz="16" w:space="0" w:color="000000"/>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28</w:t>
            </w:r>
          </w:p>
        </w:tc>
        <w:tc>
          <w:tcPr>
            <w:tcW w:w="1028" w:type="dxa"/>
            <w:tcBorders>
              <w:top w:val="nil"/>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c>
          <w:tcPr>
            <w:tcW w:w="1396" w:type="dxa"/>
            <w:tcBorders>
              <w:top w:val="nil"/>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c>
          <w:tcPr>
            <w:tcW w:w="1472" w:type="dxa"/>
            <w:tcBorders>
              <w:top w:val="nil"/>
              <w:bottom w:val="single" w:sz="16" w:space="0" w:color="000000"/>
              <w:right w:val="single" w:sz="16" w:space="0" w:color="000000"/>
            </w:tcBorders>
            <w:shd w:val="clear" w:color="auto" w:fill="FFFFFF"/>
            <w:vAlign w:val="center"/>
          </w:tcPr>
          <w:p w:rsidR="00094F79" w:rsidRPr="0091739F" w:rsidRDefault="00094F79">
            <w:pPr>
              <w:widowControl w:val="0"/>
              <w:rPr>
                <w:rFonts w:asciiTheme="majorBidi" w:eastAsia="Times New Roman" w:hAnsiTheme="majorBidi" w:cstheme="majorBidi"/>
                <w:sz w:val="24"/>
                <w:szCs w:val="24"/>
              </w:rPr>
            </w:pPr>
          </w:p>
        </w:tc>
      </w:tr>
    </w:tbl>
    <w:p w:rsidR="00094F79" w:rsidRPr="0091739F" w:rsidRDefault="00094F79">
      <w:pPr>
        <w:widowControl w:val="0"/>
        <w:spacing w:after="0"/>
        <w:rPr>
          <w:rFonts w:asciiTheme="majorBidi" w:eastAsia="Times New Roman" w:hAnsiTheme="majorBidi" w:cstheme="majorBidi"/>
          <w:sz w:val="24"/>
          <w:szCs w:val="24"/>
        </w:rPr>
      </w:pPr>
    </w:p>
    <w:tbl>
      <w:tblPr>
        <w:tblStyle w:val="ad"/>
        <w:tblW w:w="75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tblPr>
      <w:tblGrid>
        <w:gridCol w:w="737"/>
        <w:gridCol w:w="1796"/>
        <w:gridCol w:w="1166"/>
        <w:gridCol w:w="1028"/>
        <w:gridCol w:w="1396"/>
        <w:gridCol w:w="1472"/>
      </w:tblGrid>
      <w:tr w:rsidR="00094F79" w:rsidRPr="0091739F">
        <w:tc>
          <w:tcPr>
            <w:tcW w:w="7595" w:type="dxa"/>
            <w:gridSpan w:val="6"/>
            <w:tcBorders>
              <w:top w:val="nil"/>
              <w:left w:val="nil"/>
              <w:bottom w:val="nil"/>
              <w:right w:val="nil"/>
            </w:tcBorders>
            <w:shd w:val="clear" w:color="auto" w:fill="FFFFFF"/>
            <w:vAlign w:val="center"/>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b/>
                <w:color w:val="000000"/>
                <w:sz w:val="18"/>
                <w:szCs w:val="18"/>
              </w:rPr>
              <w:lastRenderedPageBreak/>
              <w:t>11. The training program has increased my satisfaction and confidence in my ability as a teacher</w:t>
            </w:r>
          </w:p>
        </w:tc>
      </w:tr>
      <w:tr w:rsidR="00094F79" w:rsidRPr="0091739F">
        <w:tc>
          <w:tcPr>
            <w:tcW w:w="2533" w:type="dxa"/>
            <w:gridSpan w:val="2"/>
            <w:tcBorders>
              <w:top w:val="single" w:sz="16" w:space="0" w:color="000000"/>
              <w:left w:val="single" w:sz="16" w:space="0" w:color="000000"/>
              <w:bottom w:val="single" w:sz="16" w:space="0" w:color="000000"/>
              <w:right w:val="nil"/>
            </w:tcBorders>
            <w:shd w:val="clear" w:color="auto" w:fill="FFFFFF"/>
            <w:vAlign w:val="bottom"/>
          </w:tcPr>
          <w:p w:rsidR="00094F79" w:rsidRPr="0091739F" w:rsidRDefault="00094F79">
            <w:pPr>
              <w:widowControl w:val="0"/>
              <w:rPr>
                <w:rFonts w:asciiTheme="majorBidi" w:eastAsia="Times New Roman" w:hAnsiTheme="majorBidi" w:cstheme="majorBidi"/>
                <w:sz w:val="24"/>
                <w:szCs w:val="24"/>
              </w:rPr>
            </w:pPr>
          </w:p>
        </w:tc>
        <w:tc>
          <w:tcPr>
            <w:tcW w:w="1166" w:type="dxa"/>
            <w:tcBorders>
              <w:top w:val="single" w:sz="16" w:space="0" w:color="000000"/>
              <w:left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Frequency</w:t>
            </w:r>
          </w:p>
        </w:tc>
        <w:tc>
          <w:tcPr>
            <w:tcW w:w="1028" w:type="dxa"/>
            <w:tcBorders>
              <w:top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Percent</w:t>
            </w:r>
          </w:p>
        </w:tc>
        <w:tc>
          <w:tcPr>
            <w:tcW w:w="1396" w:type="dxa"/>
            <w:tcBorders>
              <w:top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Valid Percent</w:t>
            </w:r>
          </w:p>
        </w:tc>
        <w:tc>
          <w:tcPr>
            <w:tcW w:w="1472" w:type="dxa"/>
            <w:tcBorders>
              <w:top w:val="single" w:sz="16" w:space="0" w:color="000000"/>
              <w:bottom w:val="single" w:sz="16" w:space="0" w:color="000000"/>
              <w:right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Cumulative Percent</w:t>
            </w:r>
          </w:p>
        </w:tc>
      </w:tr>
      <w:tr w:rsidR="00094F79" w:rsidRPr="0091739F">
        <w:tc>
          <w:tcPr>
            <w:tcW w:w="737" w:type="dxa"/>
            <w:vMerge w:val="restart"/>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ind w:right="60"/>
              <w:rPr>
                <w:rFonts w:asciiTheme="majorBidi" w:eastAsia="Arial" w:hAnsiTheme="majorBidi" w:cstheme="majorBidi"/>
                <w:color w:val="000000"/>
                <w:sz w:val="18"/>
                <w:szCs w:val="18"/>
              </w:rPr>
            </w:pPr>
          </w:p>
          <w:p w:rsidR="00094F79" w:rsidRPr="0091739F" w:rsidRDefault="00094F79">
            <w:pPr>
              <w:widowControl w:val="0"/>
              <w:ind w:right="60"/>
              <w:rPr>
                <w:rFonts w:asciiTheme="majorBidi" w:eastAsia="Arial" w:hAnsiTheme="majorBidi" w:cstheme="majorBidi"/>
                <w:color w:val="000000"/>
                <w:sz w:val="18"/>
                <w:szCs w:val="18"/>
              </w:rPr>
            </w:pPr>
          </w:p>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Valid</w:t>
            </w:r>
          </w:p>
        </w:tc>
        <w:tc>
          <w:tcPr>
            <w:tcW w:w="1796" w:type="dxa"/>
            <w:tcBorders>
              <w:top w:val="single" w:sz="16" w:space="0" w:color="000000"/>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Strongly Disagree</w:t>
            </w:r>
          </w:p>
        </w:tc>
        <w:tc>
          <w:tcPr>
            <w:tcW w:w="1166" w:type="dxa"/>
            <w:tcBorders>
              <w:top w:val="single" w:sz="16" w:space="0" w:color="000000"/>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w:t>
            </w:r>
          </w:p>
        </w:tc>
        <w:tc>
          <w:tcPr>
            <w:tcW w:w="1028" w:type="dxa"/>
            <w:tcBorders>
              <w:top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3.6</w:t>
            </w:r>
          </w:p>
        </w:tc>
        <w:tc>
          <w:tcPr>
            <w:tcW w:w="1396" w:type="dxa"/>
            <w:tcBorders>
              <w:top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3.6</w:t>
            </w:r>
          </w:p>
        </w:tc>
        <w:tc>
          <w:tcPr>
            <w:tcW w:w="1472" w:type="dxa"/>
            <w:tcBorders>
              <w:top w:val="single" w:sz="16" w:space="0" w:color="000000"/>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3.6</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Disagree</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10.7</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10.7</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14.3</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Neutral</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10.7</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10.7</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25.0</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Agree</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8</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28.6</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28.6</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53.6</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Strongly Agree</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13</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46.4</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46.4</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single" w:sz="16" w:space="0" w:color="000000"/>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Total</w:t>
            </w:r>
          </w:p>
        </w:tc>
        <w:tc>
          <w:tcPr>
            <w:tcW w:w="1166" w:type="dxa"/>
            <w:tcBorders>
              <w:top w:val="nil"/>
              <w:left w:val="single" w:sz="16" w:space="0" w:color="000000"/>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28</w:t>
            </w:r>
          </w:p>
        </w:tc>
        <w:tc>
          <w:tcPr>
            <w:tcW w:w="1028" w:type="dxa"/>
            <w:tcBorders>
              <w:top w:val="nil"/>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c>
          <w:tcPr>
            <w:tcW w:w="1396" w:type="dxa"/>
            <w:tcBorders>
              <w:top w:val="nil"/>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c>
          <w:tcPr>
            <w:tcW w:w="1472" w:type="dxa"/>
            <w:tcBorders>
              <w:top w:val="nil"/>
              <w:bottom w:val="single" w:sz="16" w:space="0" w:color="000000"/>
              <w:right w:val="single" w:sz="16" w:space="0" w:color="000000"/>
            </w:tcBorders>
            <w:shd w:val="clear" w:color="auto" w:fill="FFFFFF"/>
            <w:vAlign w:val="center"/>
          </w:tcPr>
          <w:p w:rsidR="00094F79" w:rsidRPr="0091739F" w:rsidRDefault="00094F79">
            <w:pPr>
              <w:widowControl w:val="0"/>
              <w:rPr>
                <w:rFonts w:asciiTheme="majorBidi" w:eastAsia="Times New Roman" w:hAnsiTheme="majorBidi" w:cstheme="majorBidi"/>
                <w:sz w:val="24"/>
                <w:szCs w:val="24"/>
              </w:rPr>
            </w:pPr>
          </w:p>
        </w:tc>
      </w:tr>
    </w:tbl>
    <w:p w:rsidR="00094F79" w:rsidRPr="0091739F" w:rsidRDefault="00094F79">
      <w:pPr>
        <w:widowControl w:val="0"/>
        <w:spacing w:after="0"/>
        <w:rPr>
          <w:rFonts w:asciiTheme="majorBidi" w:eastAsia="Times New Roman" w:hAnsiTheme="majorBidi" w:cstheme="majorBidi"/>
          <w:sz w:val="24"/>
          <w:szCs w:val="24"/>
        </w:rPr>
      </w:pPr>
    </w:p>
    <w:tbl>
      <w:tblPr>
        <w:tblStyle w:val="ae"/>
        <w:tblW w:w="75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tblPr>
      <w:tblGrid>
        <w:gridCol w:w="737"/>
        <w:gridCol w:w="1796"/>
        <w:gridCol w:w="1166"/>
        <w:gridCol w:w="1028"/>
        <w:gridCol w:w="1396"/>
        <w:gridCol w:w="1472"/>
      </w:tblGrid>
      <w:tr w:rsidR="00094F79" w:rsidRPr="0091739F">
        <w:tc>
          <w:tcPr>
            <w:tcW w:w="7595" w:type="dxa"/>
            <w:gridSpan w:val="6"/>
            <w:tcBorders>
              <w:top w:val="nil"/>
              <w:left w:val="nil"/>
              <w:bottom w:val="nil"/>
              <w:right w:val="nil"/>
            </w:tcBorders>
            <w:shd w:val="clear" w:color="auto" w:fill="FFFFFF"/>
            <w:vAlign w:val="center"/>
          </w:tcPr>
          <w:p w:rsidR="00094F79" w:rsidRPr="0091739F" w:rsidRDefault="00094F79">
            <w:pPr>
              <w:widowControl w:val="0"/>
              <w:ind w:right="60"/>
              <w:rPr>
                <w:rFonts w:asciiTheme="majorBidi" w:eastAsia="Arial" w:hAnsiTheme="majorBidi" w:cstheme="majorBidi"/>
                <w:b/>
                <w:color w:val="000000"/>
                <w:sz w:val="18"/>
                <w:szCs w:val="18"/>
              </w:rPr>
            </w:pPr>
          </w:p>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b/>
                <w:color w:val="000000"/>
                <w:sz w:val="18"/>
                <w:szCs w:val="18"/>
              </w:rPr>
              <w:t>12. After the training, I will introduce new ideas in classroom</w:t>
            </w:r>
          </w:p>
        </w:tc>
      </w:tr>
      <w:tr w:rsidR="00094F79" w:rsidRPr="0091739F">
        <w:tc>
          <w:tcPr>
            <w:tcW w:w="2533" w:type="dxa"/>
            <w:gridSpan w:val="2"/>
            <w:tcBorders>
              <w:top w:val="single" w:sz="16" w:space="0" w:color="000000"/>
              <w:left w:val="single" w:sz="16" w:space="0" w:color="000000"/>
              <w:bottom w:val="single" w:sz="16" w:space="0" w:color="000000"/>
              <w:right w:val="nil"/>
            </w:tcBorders>
            <w:shd w:val="clear" w:color="auto" w:fill="FFFFFF"/>
            <w:vAlign w:val="bottom"/>
          </w:tcPr>
          <w:p w:rsidR="00094F79" w:rsidRPr="0091739F" w:rsidRDefault="00094F79">
            <w:pPr>
              <w:widowControl w:val="0"/>
              <w:rPr>
                <w:rFonts w:asciiTheme="majorBidi" w:eastAsia="Times New Roman" w:hAnsiTheme="majorBidi" w:cstheme="majorBidi"/>
                <w:sz w:val="24"/>
                <w:szCs w:val="24"/>
              </w:rPr>
            </w:pPr>
          </w:p>
        </w:tc>
        <w:tc>
          <w:tcPr>
            <w:tcW w:w="1166" w:type="dxa"/>
            <w:tcBorders>
              <w:top w:val="single" w:sz="16" w:space="0" w:color="000000"/>
              <w:left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Frequency</w:t>
            </w:r>
          </w:p>
        </w:tc>
        <w:tc>
          <w:tcPr>
            <w:tcW w:w="1028" w:type="dxa"/>
            <w:tcBorders>
              <w:top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Percent</w:t>
            </w:r>
          </w:p>
        </w:tc>
        <w:tc>
          <w:tcPr>
            <w:tcW w:w="1396" w:type="dxa"/>
            <w:tcBorders>
              <w:top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Valid Percent</w:t>
            </w:r>
          </w:p>
        </w:tc>
        <w:tc>
          <w:tcPr>
            <w:tcW w:w="1472" w:type="dxa"/>
            <w:tcBorders>
              <w:top w:val="single" w:sz="16" w:space="0" w:color="000000"/>
              <w:bottom w:val="single" w:sz="16" w:space="0" w:color="000000"/>
              <w:right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Cumulative Percent</w:t>
            </w:r>
          </w:p>
        </w:tc>
      </w:tr>
      <w:tr w:rsidR="00094F79" w:rsidRPr="0091739F">
        <w:tc>
          <w:tcPr>
            <w:tcW w:w="737" w:type="dxa"/>
            <w:vMerge w:val="restart"/>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ind w:right="60"/>
              <w:rPr>
                <w:rFonts w:asciiTheme="majorBidi" w:eastAsia="Arial" w:hAnsiTheme="majorBidi" w:cstheme="majorBidi"/>
                <w:color w:val="000000"/>
                <w:sz w:val="18"/>
                <w:szCs w:val="18"/>
              </w:rPr>
            </w:pPr>
          </w:p>
          <w:p w:rsidR="00094F79" w:rsidRPr="0091739F" w:rsidRDefault="00094F79">
            <w:pPr>
              <w:widowControl w:val="0"/>
              <w:ind w:right="60"/>
              <w:rPr>
                <w:rFonts w:asciiTheme="majorBidi" w:eastAsia="Arial" w:hAnsiTheme="majorBidi" w:cstheme="majorBidi"/>
                <w:color w:val="000000"/>
                <w:sz w:val="18"/>
                <w:szCs w:val="18"/>
              </w:rPr>
            </w:pPr>
          </w:p>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Valid</w:t>
            </w:r>
          </w:p>
        </w:tc>
        <w:tc>
          <w:tcPr>
            <w:tcW w:w="1796" w:type="dxa"/>
            <w:tcBorders>
              <w:top w:val="single" w:sz="16" w:space="0" w:color="000000"/>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Strongly Disagree</w:t>
            </w:r>
          </w:p>
        </w:tc>
        <w:tc>
          <w:tcPr>
            <w:tcW w:w="1166" w:type="dxa"/>
            <w:tcBorders>
              <w:top w:val="single" w:sz="16" w:space="0" w:color="000000"/>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w:t>
            </w:r>
          </w:p>
        </w:tc>
        <w:tc>
          <w:tcPr>
            <w:tcW w:w="1028" w:type="dxa"/>
            <w:tcBorders>
              <w:top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7.1</w:t>
            </w:r>
          </w:p>
        </w:tc>
        <w:tc>
          <w:tcPr>
            <w:tcW w:w="1396" w:type="dxa"/>
            <w:tcBorders>
              <w:top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7.1</w:t>
            </w:r>
          </w:p>
        </w:tc>
        <w:tc>
          <w:tcPr>
            <w:tcW w:w="1472" w:type="dxa"/>
            <w:tcBorders>
              <w:top w:val="single" w:sz="16" w:space="0" w:color="000000"/>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7.1</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Disagree</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3.6</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3.6</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10.7</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Neutral</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10.7</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10.7</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21.4</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Agree</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15</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53.6</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53.6</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75.0</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Strongly Agree</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7</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25.0</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25.0</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single" w:sz="16" w:space="0" w:color="000000"/>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Total</w:t>
            </w:r>
          </w:p>
        </w:tc>
        <w:tc>
          <w:tcPr>
            <w:tcW w:w="1166" w:type="dxa"/>
            <w:tcBorders>
              <w:top w:val="nil"/>
              <w:left w:val="single" w:sz="16" w:space="0" w:color="000000"/>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28</w:t>
            </w:r>
          </w:p>
        </w:tc>
        <w:tc>
          <w:tcPr>
            <w:tcW w:w="1028" w:type="dxa"/>
            <w:tcBorders>
              <w:top w:val="nil"/>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c>
          <w:tcPr>
            <w:tcW w:w="1396" w:type="dxa"/>
            <w:tcBorders>
              <w:top w:val="nil"/>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c>
          <w:tcPr>
            <w:tcW w:w="1472" w:type="dxa"/>
            <w:tcBorders>
              <w:top w:val="nil"/>
              <w:bottom w:val="single" w:sz="16" w:space="0" w:color="000000"/>
              <w:right w:val="single" w:sz="16" w:space="0" w:color="000000"/>
            </w:tcBorders>
            <w:shd w:val="clear" w:color="auto" w:fill="FFFFFF"/>
            <w:vAlign w:val="center"/>
          </w:tcPr>
          <w:p w:rsidR="00094F79" w:rsidRPr="0091739F" w:rsidRDefault="00094F79">
            <w:pPr>
              <w:widowControl w:val="0"/>
              <w:rPr>
                <w:rFonts w:asciiTheme="majorBidi" w:eastAsia="Times New Roman" w:hAnsiTheme="majorBidi" w:cstheme="majorBidi"/>
                <w:sz w:val="24"/>
                <w:szCs w:val="24"/>
              </w:rPr>
            </w:pPr>
          </w:p>
        </w:tc>
      </w:tr>
    </w:tbl>
    <w:p w:rsidR="00094F79" w:rsidRPr="0091739F" w:rsidRDefault="00094F79">
      <w:pPr>
        <w:widowControl w:val="0"/>
        <w:spacing w:after="0"/>
        <w:rPr>
          <w:rFonts w:asciiTheme="majorBidi" w:eastAsia="Times New Roman" w:hAnsiTheme="majorBidi" w:cstheme="majorBidi"/>
          <w:sz w:val="24"/>
          <w:szCs w:val="24"/>
        </w:rPr>
      </w:pPr>
    </w:p>
    <w:tbl>
      <w:tblPr>
        <w:tblStyle w:val="af"/>
        <w:tblW w:w="75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tblPr>
      <w:tblGrid>
        <w:gridCol w:w="735"/>
        <w:gridCol w:w="1505"/>
        <w:gridCol w:w="1167"/>
        <w:gridCol w:w="1029"/>
        <w:gridCol w:w="1397"/>
        <w:gridCol w:w="1727"/>
      </w:tblGrid>
      <w:tr w:rsidR="00094F79" w:rsidRPr="0091739F">
        <w:tc>
          <w:tcPr>
            <w:tcW w:w="7560" w:type="dxa"/>
            <w:gridSpan w:val="6"/>
            <w:tcBorders>
              <w:top w:val="nil"/>
              <w:left w:val="nil"/>
              <w:bottom w:val="nil"/>
              <w:right w:val="nil"/>
            </w:tcBorders>
            <w:shd w:val="clear" w:color="auto" w:fill="FFFFFF"/>
            <w:vAlign w:val="center"/>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b/>
                <w:color w:val="000000"/>
                <w:sz w:val="18"/>
                <w:szCs w:val="18"/>
              </w:rPr>
              <w:t>13. I want to know more about my own field</w:t>
            </w:r>
          </w:p>
        </w:tc>
      </w:tr>
      <w:tr w:rsidR="00094F79" w:rsidRPr="0091739F">
        <w:tc>
          <w:tcPr>
            <w:tcW w:w="2240" w:type="dxa"/>
            <w:gridSpan w:val="2"/>
            <w:tcBorders>
              <w:top w:val="single" w:sz="16" w:space="0" w:color="000000"/>
              <w:left w:val="single" w:sz="16" w:space="0" w:color="000000"/>
              <w:bottom w:val="single" w:sz="16" w:space="0" w:color="000000"/>
              <w:right w:val="nil"/>
            </w:tcBorders>
            <w:shd w:val="clear" w:color="auto" w:fill="FFFFFF"/>
            <w:vAlign w:val="bottom"/>
          </w:tcPr>
          <w:p w:rsidR="00094F79" w:rsidRPr="0091739F" w:rsidRDefault="00094F79">
            <w:pPr>
              <w:widowControl w:val="0"/>
              <w:rPr>
                <w:rFonts w:asciiTheme="majorBidi" w:eastAsia="Times New Roman" w:hAnsiTheme="majorBidi" w:cstheme="majorBidi"/>
                <w:sz w:val="24"/>
                <w:szCs w:val="24"/>
              </w:rPr>
            </w:pPr>
          </w:p>
        </w:tc>
        <w:tc>
          <w:tcPr>
            <w:tcW w:w="1167" w:type="dxa"/>
            <w:tcBorders>
              <w:top w:val="single" w:sz="16" w:space="0" w:color="000000"/>
              <w:left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Frequency</w:t>
            </w:r>
          </w:p>
        </w:tc>
        <w:tc>
          <w:tcPr>
            <w:tcW w:w="1029" w:type="dxa"/>
            <w:tcBorders>
              <w:top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Percent</w:t>
            </w:r>
          </w:p>
        </w:tc>
        <w:tc>
          <w:tcPr>
            <w:tcW w:w="1397" w:type="dxa"/>
            <w:tcBorders>
              <w:top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Valid Percent</w:t>
            </w:r>
          </w:p>
        </w:tc>
        <w:tc>
          <w:tcPr>
            <w:tcW w:w="1727" w:type="dxa"/>
            <w:tcBorders>
              <w:top w:val="single" w:sz="16" w:space="0" w:color="000000"/>
              <w:bottom w:val="single" w:sz="16" w:space="0" w:color="000000"/>
              <w:right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Cumulative Percent</w:t>
            </w:r>
          </w:p>
        </w:tc>
      </w:tr>
      <w:tr w:rsidR="00094F79" w:rsidRPr="0091739F">
        <w:tc>
          <w:tcPr>
            <w:tcW w:w="735" w:type="dxa"/>
            <w:vMerge w:val="restart"/>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ind w:right="60"/>
              <w:rPr>
                <w:rFonts w:asciiTheme="majorBidi" w:eastAsia="Arial" w:hAnsiTheme="majorBidi" w:cstheme="majorBidi"/>
                <w:color w:val="000000"/>
                <w:sz w:val="18"/>
                <w:szCs w:val="18"/>
              </w:rPr>
            </w:pPr>
          </w:p>
          <w:p w:rsidR="00094F79" w:rsidRPr="0091739F" w:rsidRDefault="00094F79">
            <w:pPr>
              <w:widowControl w:val="0"/>
              <w:ind w:right="60"/>
              <w:rPr>
                <w:rFonts w:asciiTheme="majorBidi" w:eastAsia="Arial" w:hAnsiTheme="majorBidi" w:cstheme="majorBidi"/>
                <w:color w:val="000000"/>
                <w:sz w:val="18"/>
                <w:szCs w:val="18"/>
              </w:rPr>
            </w:pPr>
          </w:p>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Valid</w:t>
            </w:r>
          </w:p>
        </w:tc>
        <w:tc>
          <w:tcPr>
            <w:tcW w:w="1505" w:type="dxa"/>
            <w:tcBorders>
              <w:top w:val="single" w:sz="16" w:space="0" w:color="000000"/>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Disagree</w:t>
            </w:r>
          </w:p>
        </w:tc>
        <w:tc>
          <w:tcPr>
            <w:tcW w:w="1167" w:type="dxa"/>
            <w:tcBorders>
              <w:top w:val="single" w:sz="16" w:space="0" w:color="000000"/>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w:t>
            </w:r>
          </w:p>
        </w:tc>
        <w:tc>
          <w:tcPr>
            <w:tcW w:w="1029" w:type="dxa"/>
            <w:tcBorders>
              <w:top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3.6</w:t>
            </w:r>
          </w:p>
        </w:tc>
        <w:tc>
          <w:tcPr>
            <w:tcW w:w="1397" w:type="dxa"/>
            <w:tcBorders>
              <w:top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3.6</w:t>
            </w:r>
          </w:p>
        </w:tc>
        <w:tc>
          <w:tcPr>
            <w:tcW w:w="1727" w:type="dxa"/>
            <w:tcBorders>
              <w:top w:val="single" w:sz="16" w:space="0" w:color="000000"/>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3.6</w:t>
            </w:r>
          </w:p>
        </w:tc>
      </w:tr>
      <w:tr w:rsidR="00094F79" w:rsidRPr="0091739F">
        <w:tc>
          <w:tcPr>
            <w:tcW w:w="735"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505"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Neutral</w:t>
            </w:r>
          </w:p>
        </w:tc>
        <w:tc>
          <w:tcPr>
            <w:tcW w:w="1167"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4</w:t>
            </w:r>
          </w:p>
        </w:tc>
        <w:tc>
          <w:tcPr>
            <w:tcW w:w="1029"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14.3</w:t>
            </w:r>
          </w:p>
        </w:tc>
        <w:tc>
          <w:tcPr>
            <w:tcW w:w="1397"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14.3</w:t>
            </w:r>
          </w:p>
        </w:tc>
        <w:tc>
          <w:tcPr>
            <w:tcW w:w="1727"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17.9</w:t>
            </w:r>
          </w:p>
        </w:tc>
      </w:tr>
      <w:tr w:rsidR="00094F79" w:rsidRPr="0091739F">
        <w:tc>
          <w:tcPr>
            <w:tcW w:w="735"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505"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Agree</w:t>
            </w:r>
          </w:p>
        </w:tc>
        <w:tc>
          <w:tcPr>
            <w:tcW w:w="1167"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15</w:t>
            </w:r>
          </w:p>
        </w:tc>
        <w:tc>
          <w:tcPr>
            <w:tcW w:w="1029"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53.6</w:t>
            </w:r>
          </w:p>
        </w:tc>
        <w:tc>
          <w:tcPr>
            <w:tcW w:w="1397"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53.6</w:t>
            </w:r>
          </w:p>
        </w:tc>
        <w:tc>
          <w:tcPr>
            <w:tcW w:w="1727"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71.4</w:t>
            </w:r>
          </w:p>
        </w:tc>
      </w:tr>
      <w:tr w:rsidR="00094F79" w:rsidRPr="0091739F">
        <w:tc>
          <w:tcPr>
            <w:tcW w:w="735"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505"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Strongly Agree</w:t>
            </w:r>
          </w:p>
        </w:tc>
        <w:tc>
          <w:tcPr>
            <w:tcW w:w="1167"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8</w:t>
            </w:r>
          </w:p>
        </w:tc>
        <w:tc>
          <w:tcPr>
            <w:tcW w:w="1029"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28.6</w:t>
            </w:r>
          </w:p>
        </w:tc>
        <w:tc>
          <w:tcPr>
            <w:tcW w:w="1397"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28.6</w:t>
            </w:r>
          </w:p>
        </w:tc>
        <w:tc>
          <w:tcPr>
            <w:tcW w:w="1727"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r>
      <w:tr w:rsidR="00094F79" w:rsidRPr="0091739F">
        <w:tc>
          <w:tcPr>
            <w:tcW w:w="735"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505" w:type="dxa"/>
            <w:tcBorders>
              <w:top w:val="nil"/>
              <w:left w:val="nil"/>
              <w:bottom w:val="single" w:sz="16" w:space="0" w:color="000000"/>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Total</w:t>
            </w:r>
          </w:p>
        </w:tc>
        <w:tc>
          <w:tcPr>
            <w:tcW w:w="1167" w:type="dxa"/>
            <w:tcBorders>
              <w:top w:val="nil"/>
              <w:left w:val="single" w:sz="16" w:space="0" w:color="000000"/>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28</w:t>
            </w:r>
          </w:p>
        </w:tc>
        <w:tc>
          <w:tcPr>
            <w:tcW w:w="1029" w:type="dxa"/>
            <w:tcBorders>
              <w:top w:val="nil"/>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c>
          <w:tcPr>
            <w:tcW w:w="1397" w:type="dxa"/>
            <w:tcBorders>
              <w:top w:val="nil"/>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c>
          <w:tcPr>
            <w:tcW w:w="1727" w:type="dxa"/>
            <w:tcBorders>
              <w:top w:val="nil"/>
              <w:bottom w:val="single" w:sz="16" w:space="0" w:color="000000"/>
              <w:right w:val="single" w:sz="16" w:space="0" w:color="000000"/>
            </w:tcBorders>
            <w:shd w:val="clear" w:color="auto" w:fill="FFFFFF"/>
            <w:vAlign w:val="center"/>
          </w:tcPr>
          <w:p w:rsidR="00094F79" w:rsidRPr="0091739F" w:rsidRDefault="00094F79">
            <w:pPr>
              <w:widowControl w:val="0"/>
              <w:rPr>
                <w:rFonts w:asciiTheme="majorBidi" w:eastAsia="Times New Roman" w:hAnsiTheme="majorBidi" w:cstheme="majorBidi"/>
                <w:sz w:val="24"/>
                <w:szCs w:val="24"/>
              </w:rPr>
            </w:pPr>
          </w:p>
        </w:tc>
      </w:tr>
    </w:tbl>
    <w:p w:rsidR="00094F79" w:rsidRPr="0091739F" w:rsidRDefault="00094F79">
      <w:pPr>
        <w:widowControl w:val="0"/>
        <w:spacing w:after="0"/>
        <w:rPr>
          <w:rFonts w:asciiTheme="majorBidi" w:eastAsia="Times New Roman" w:hAnsiTheme="majorBidi" w:cstheme="majorBidi"/>
          <w:sz w:val="24"/>
          <w:szCs w:val="24"/>
        </w:rPr>
      </w:pPr>
    </w:p>
    <w:tbl>
      <w:tblPr>
        <w:tblStyle w:val="af0"/>
        <w:tblW w:w="75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tblPr>
      <w:tblGrid>
        <w:gridCol w:w="737"/>
        <w:gridCol w:w="1796"/>
        <w:gridCol w:w="1166"/>
        <w:gridCol w:w="1028"/>
        <w:gridCol w:w="1396"/>
        <w:gridCol w:w="1472"/>
      </w:tblGrid>
      <w:tr w:rsidR="00094F79" w:rsidRPr="0091739F">
        <w:tc>
          <w:tcPr>
            <w:tcW w:w="7595" w:type="dxa"/>
            <w:gridSpan w:val="6"/>
            <w:tcBorders>
              <w:top w:val="nil"/>
              <w:left w:val="nil"/>
              <w:bottom w:val="nil"/>
              <w:right w:val="nil"/>
            </w:tcBorders>
            <w:shd w:val="clear" w:color="auto" w:fill="FFFFFF"/>
            <w:vAlign w:val="center"/>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b/>
                <w:color w:val="000000"/>
                <w:sz w:val="18"/>
                <w:szCs w:val="18"/>
              </w:rPr>
              <w:t>14. After the training, I feel better informed about the goals of curriculum of my school</w:t>
            </w:r>
          </w:p>
        </w:tc>
      </w:tr>
      <w:tr w:rsidR="00094F79" w:rsidRPr="0091739F">
        <w:tc>
          <w:tcPr>
            <w:tcW w:w="2533" w:type="dxa"/>
            <w:gridSpan w:val="2"/>
            <w:tcBorders>
              <w:top w:val="single" w:sz="16" w:space="0" w:color="000000"/>
              <w:left w:val="single" w:sz="16" w:space="0" w:color="000000"/>
              <w:bottom w:val="single" w:sz="16" w:space="0" w:color="000000"/>
              <w:right w:val="nil"/>
            </w:tcBorders>
            <w:shd w:val="clear" w:color="auto" w:fill="FFFFFF"/>
            <w:vAlign w:val="bottom"/>
          </w:tcPr>
          <w:p w:rsidR="00094F79" w:rsidRPr="0091739F" w:rsidRDefault="00094F79">
            <w:pPr>
              <w:widowControl w:val="0"/>
              <w:rPr>
                <w:rFonts w:asciiTheme="majorBidi" w:eastAsia="Times New Roman" w:hAnsiTheme="majorBidi" w:cstheme="majorBidi"/>
                <w:sz w:val="24"/>
                <w:szCs w:val="24"/>
              </w:rPr>
            </w:pPr>
          </w:p>
        </w:tc>
        <w:tc>
          <w:tcPr>
            <w:tcW w:w="1166" w:type="dxa"/>
            <w:tcBorders>
              <w:top w:val="single" w:sz="16" w:space="0" w:color="000000"/>
              <w:left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Frequency</w:t>
            </w:r>
          </w:p>
        </w:tc>
        <w:tc>
          <w:tcPr>
            <w:tcW w:w="1028" w:type="dxa"/>
            <w:tcBorders>
              <w:top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Percent</w:t>
            </w:r>
          </w:p>
        </w:tc>
        <w:tc>
          <w:tcPr>
            <w:tcW w:w="1396" w:type="dxa"/>
            <w:tcBorders>
              <w:top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Valid Percent</w:t>
            </w:r>
          </w:p>
        </w:tc>
        <w:tc>
          <w:tcPr>
            <w:tcW w:w="1472" w:type="dxa"/>
            <w:tcBorders>
              <w:top w:val="single" w:sz="16" w:space="0" w:color="000000"/>
              <w:bottom w:val="single" w:sz="16" w:space="0" w:color="000000"/>
              <w:right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Cumulative Percent</w:t>
            </w:r>
          </w:p>
        </w:tc>
      </w:tr>
      <w:tr w:rsidR="00094F79" w:rsidRPr="0091739F">
        <w:tc>
          <w:tcPr>
            <w:tcW w:w="737" w:type="dxa"/>
            <w:vMerge w:val="restart"/>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ind w:right="60"/>
              <w:rPr>
                <w:rFonts w:asciiTheme="majorBidi" w:eastAsia="Arial" w:hAnsiTheme="majorBidi" w:cstheme="majorBidi"/>
                <w:color w:val="000000"/>
                <w:sz w:val="18"/>
                <w:szCs w:val="18"/>
              </w:rPr>
            </w:pPr>
          </w:p>
          <w:p w:rsidR="00094F79" w:rsidRPr="0091739F" w:rsidRDefault="00094F79">
            <w:pPr>
              <w:widowControl w:val="0"/>
              <w:ind w:right="60"/>
              <w:rPr>
                <w:rFonts w:asciiTheme="majorBidi" w:eastAsia="Arial" w:hAnsiTheme="majorBidi" w:cstheme="majorBidi"/>
                <w:color w:val="000000"/>
                <w:sz w:val="18"/>
                <w:szCs w:val="18"/>
              </w:rPr>
            </w:pPr>
          </w:p>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Valid</w:t>
            </w:r>
          </w:p>
        </w:tc>
        <w:tc>
          <w:tcPr>
            <w:tcW w:w="1796" w:type="dxa"/>
            <w:tcBorders>
              <w:top w:val="single" w:sz="16" w:space="0" w:color="000000"/>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Strongly Disagree</w:t>
            </w:r>
          </w:p>
        </w:tc>
        <w:tc>
          <w:tcPr>
            <w:tcW w:w="1166" w:type="dxa"/>
            <w:tcBorders>
              <w:top w:val="single" w:sz="16" w:space="0" w:color="000000"/>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w:t>
            </w:r>
          </w:p>
        </w:tc>
        <w:tc>
          <w:tcPr>
            <w:tcW w:w="1028" w:type="dxa"/>
            <w:tcBorders>
              <w:top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7.1</w:t>
            </w:r>
          </w:p>
        </w:tc>
        <w:tc>
          <w:tcPr>
            <w:tcW w:w="1396" w:type="dxa"/>
            <w:tcBorders>
              <w:top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7.1</w:t>
            </w:r>
          </w:p>
        </w:tc>
        <w:tc>
          <w:tcPr>
            <w:tcW w:w="1472" w:type="dxa"/>
            <w:tcBorders>
              <w:top w:val="single" w:sz="16" w:space="0" w:color="000000"/>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7.1</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Disagree</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10.7</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10.7</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17.9</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Neutral</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3.6</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3.6</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21.4</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Agree</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18</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64.3</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64.3</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85.7</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Strongly Agree</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4</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14.3</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14.3</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single" w:sz="16" w:space="0" w:color="000000"/>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Total</w:t>
            </w:r>
          </w:p>
        </w:tc>
        <w:tc>
          <w:tcPr>
            <w:tcW w:w="1166" w:type="dxa"/>
            <w:tcBorders>
              <w:top w:val="nil"/>
              <w:left w:val="single" w:sz="16" w:space="0" w:color="000000"/>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28</w:t>
            </w:r>
          </w:p>
        </w:tc>
        <w:tc>
          <w:tcPr>
            <w:tcW w:w="1028" w:type="dxa"/>
            <w:tcBorders>
              <w:top w:val="nil"/>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c>
          <w:tcPr>
            <w:tcW w:w="1396" w:type="dxa"/>
            <w:tcBorders>
              <w:top w:val="nil"/>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c>
          <w:tcPr>
            <w:tcW w:w="1472" w:type="dxa"/>
            <w:tcBorders>
              <w:top w:val="nil"/>
              <w:bottom w:val="single" w:sz="16" w:space="0" w:color="000000"/>
              <w:right w:val="single" w:sz="16" w:space="0" w:color="000000"/>
            </w:tcBorders>
            <w:shd w:val="clear" w:color="auto" w:fill="FFFFFF"/>
            <w:vAlign w:val="center"/>
          </w:tcPr>
          <w:p w:rsidR="00094F79" w:rsidRPr="0091739F" w:rsidRDefault="00094F79">
            <w:pPr>
              <w:widowControl w:val="0"/>
              <w:rPr>
                <w:rFonts w:asciiTheme="majorBidi" w:eastAsia="Times New Roman" w:hAnsiTheme="majorBidi" w:cstheme="majorBidi"/>
                <w:sz w:val="24"/>
                <w:szCs w:val="24"/>
              </w:rPr>
            </w:pPr>
          </w:p>
        </w:tc>
      </w:tr>
    </w:tbl>
    <w:p w:rsidR="00094F79" w:rsidRPr="0091739F" w:rsidRDefault="00094F79">
      <w:pPr>
        <w:widowControl w:val="0"/>
        <w:spacing w:after="0"/>
        <w:rPr>
          <w:rFonts w:asciiTheme="majorBidi" w:eastAsia="Times New Roman" w:hAnsiTheme="majorBidi" w:cstheme="majorBidi"/>
          <w:sz w:val="24"/>
          <w:szCs w:val="24"/>
        </w:rPr>
      </w:pPr>
    </w:p>
    <w:p w:rsidR="00094F79" w:rsidRPr="0091739F" w:rsidRDefault="00094F79">
      <w:pPr>
        <w:widowControl w:val="0"/>
        <w:spacing w:after="0"/>
        <w:rPr>
          <w:rFonts w:asciiTheme="majorBidi" w:eastAsia="Times New Roman" w:hAnsiTheme="majorBidi" w:cstheme="majorBidi"/>
          <w:sz w:val="24"/>
          <w:szCs w:val="24"/>
        </w:rPr>
      </w:pPr>
    </w:p>
    <w:p w:rsidR="00094F79" w:rsidRPr="0091739F" w:rsidRDefault="00094F79">
      <w:pPr>
        <w:widowControl w:val="0"/>
        <w:spacing w:after="0"/>
        <w:rPr>
          <w:rFonts w:asciiTheme="majorBidi" w:eastAsia="Times New Roman" w:hAnsiTheme="majorBidi" w:cstheme="majorBidi"/>
          <w:sz w:val="24"/>
          <w:szCs w:val="24"/>
        </w:rPr>
      </w:pPr>
    </w:p>
    <w:p w:rsidR="00094F79" w:rsidRDefault="00094F79">
      <w:pPr>
        <w:widowControl w:val="0"/>
        <w:spacing w:after="0"/>
        <w:rPr>
          <w:rFonts w:asciiTheme="majorBidi" w:eastAsia="Times New Roman" w:hAnsiTheme="majorBidi" w:cstheme="majorBidi"/>
          <w:sz w:val="24"/>
          <w:szCs w:val="24"/>
        </w:rPr>
      </w:pPr>
    </w:p>
    <w:p w:rsidR="001566B6" w:rsidRDefault="001566B6">
      <w:pPr>
        <w:widowControl w:val="0"/>
        <w:spacing w:after="0"/>
        <w:rPr>
          <w:rFonts w:asciiTheme="majorBidi" w:eastAsia="Times New Roman" w:hAnsiTheme="majorBidi" w:cstheme="majorBidi"/>
          <w:sz w:val="24"/>
          <w:szCs w:val="24"/>
        </w:rPr>
      </w:pPr>
    </w:p>
    <w:p w:rsidR="001566B6" w:rsidRDefault="001566B6">
      <w:pPr>
        <w:widowControl w:val="0"/>
        <w:spacing w:after="0"/>
        <w:rPr>
          <w:rFonts w:asciiTheme="majorBidi" w:eastAsia="Times New Roman" w:hAnsiTheme="majorBidi" w:cstheme="majorBidi"/>
          <w:sz w:val="24"/>
          <w:szCs w:val="24"/>
        </w:rPr>
      </w:pPr>
    </w:p>
    <w:p w:rsidR="001566B6" w:rsidRDefault="001566B6">
      <w:pPr>
        <w:widowControl w:val="0"/>
        <w:spacing w:after="0"/>
        <w:rPr>
          <w:rFonts w:asciiTheme="majorBidi" w:eastAsia="Times New Roman" w:hAnsiTheme="majorBidi" w:cstheme="majorBidi"/>
          <w:sz w:val="24"/>
          <w:szCs w:val="24"/>
        </w:rPr>
      </w:pPr>
    </w:p>
    <w:p w:rsidR="001566B6" w:rsidRPr="0091739F" w:rsidRDefault="001566B6">
      <w:pPr>
        <w:widowControl w:val="0"/>
        <w:spacing w:after="0"/>
        <w:rPr>
          <w:rFonts w:asciiTheme="majorBidi" w:eastAsia="Times New Roman" w:hAnsiTheme="majorBidi" w:cstheme="majorBidi"/>
          <w:sz w:val="24"/>
          <w:szCs w:val="24"/>
        </w:rPr>
      </w:pPr>
    </w:p>
    <w:p w:rsidR="00094F79" w:rsidRPr="0091739F" w:rsidRDefault="00094F79">
      <w:pPr>
        <w:widowControl w:val="0"/>
        <w:spacing w:after="0"/>
        <w:rPr>
          <w:rFonts w:asciiTheme="majorBidi" w:eastAsia="Times New Roman" w:hAnsiTheme="majorBidi" w:cstheme="majorBidi"/>
          <w:sz w:val="24"/>
          <w:szCs w:val="24"/>
        </w:rPr>
      </w:pPr>
    </w:p>
    <w:tbl>
      <w:tblPr>
        <w:tblStyle w:val="af1"/>
        <w:tblW w:w="75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tblPr>
      <w:tblGrid>
        <w:gridCol w:w="737"/>
        <w:gridCol w:w="1796"/>
        <w:gridCol w:w="1166"/>
        <w:gridCol w:w="1028"/>
        <w:gridCol w:w="1396"/>
        <w:gridCol w:w="1472"/>
      </w:tblGrid>
      <w:tr w:rsidR="00094F79" w:rsidRPr="0091739F">
        <w:tc>
          <w:tcPr>
            <w:tcW w:w="7595" w:type="dxa"/>
            <w:gridSpan w:val="6"/>
            <w:tcBorders>
              <w:top w:val="nil"/>
              <w:left w:val="nil"/>
              <w:bottom w:val="nil"/>
              <w:right w:val="nil"/>
            </w:tcBorders>
            <w:shd w:val="clear" w:color="auto" w:fill="FFFFFF"/>
            <w:vAlign w:val="center"/>
          </w:tcPr>
          <w:p w:rsidR="00094F79" w:rsidRPr="0091739F" w:rsidRDefault="00094F79">
            <w:pPr>
              <w:widowControl w:val="0"/>
              <w:ind w:right="60"/>
              <w:rPr>
                <w:rFonts w:asciiTheme="majorBidi" w:eastAsia="Arial" w:hAnsiTheme="majorBidi" w:cstheme="majorBidi"/>
                <w:b/>
                <w:color w:val="000000"/>
                <w:sz w:val="18"/>
                <w:szCs w:val="18"/>
              </w:rPr>
            </w:pPr>
          </w:p>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b/>
                <w:color w:val="000000"/>
                <w:sz w:val="18"/>
                <w:szCs w:val="18"/>
              </w:rPr>
              <w:lastRenderedPageBreak/>
              <w:t>15. In this training program, I have gained additional knowledge about the roles of teacher and student in the classroom</w:t>
            </w:r>
          </w:p>
        </w:tc>
      </w:tr>
      <w:tr w:rsidR="00094F79" w:rsidRPr="0091739F">
        <w:tc>
          <w:tcPr>
            <w:tcW w:w="2533" w:type="dxa"/>
            <w:gridSpan w:val="2"/>
            <w:tcBorders>
              <w:top w:val="single" w:sz="16" w:space="0" w:color="000000"/>
              <w:left w:val="single" w:sz="16" w:space="0" w:color="000000"/>
              <w:bottom w:val="single" w:sz="16" w:space="0" w:color="000000"/>
              <w:right w:val="nil"/>
            </w:tcBorders>
            <w:shd w:val="clear" w:color="auto" w:fill="FFFFFF"/>
            <w:vAlign w:val="bottom"/>
          </w:tcPr>
          <w:p w:rsidR="00094F79" w:rsidRPr="0091739F" w:rsidRDefault="00094F79">
            <w:pPr>
              <w:widowControl w:val="0"/>
              <w:rPr>
                <w:rFonts w:asciiTheme="majorBidi" w:eastAsia="Times New Roman" w:hAnsiTheme="majorBidi" w:cstheme="majorBidi"/>
                <w:sz w:val="24"/>
                <w:szCs w:val="24"/>
              </w:rPr>
            </w:pPr>
          </w:p>
        </w:tc>
        <w:tc>
          <w:tcPr>
            <w:tcW w:w="1166" w:type="dxa"/>
            <w:tcBorders>
              <w:top w:val="single" w:sz="16" w:space="0" w:color="000000"/>
              <w:left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Frequency</w:t>
            </w:r>
          </w:p>
        </w:tc>
        <w:tc>
          <w:tcPr>
            <w:tcW w:w="1028" w:type="dxa"/>
            <w:tcBorders>
              <w:top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Percent</w:t>
            </w:r>
          </w:p>
        </w:tc>
        <w:tc>
          <w:tcPr>
            <w:tcW w:w="1396" w:type="dxa"/>
            <w:tcBorders>
              <w:top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Valid Percent</w:t>
            </w:r>
          </w:p>
        </w:tc>
        <w:tc>
          <w:tcPr>
            <w:tcW w:w="1472" w:type="dxa"/>
            <w:tcBorders>
              <w:top w:val="single" w:sz="16" w:space="0" w:color="000000"/>
              <w:bottom w:val="single" w:sz="16" w:space="0" w:color="000000"/>
              <w:right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Cumulative Percent</w:t>
            </w:r>
          </w:p>
        </w:tc>
      </w:tr>
      <w:tr w:rsidR="00094F79" w:rsidRPr="0091739F">
        <w:tc>
          <w:tcPr>
            <w:tcW w:w="737" w:type="dxa"/>
            <w:vMerge w:val="restart"/>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ind w:right="60"/>
              <w:rPr>
                <w:rFonts w:asciiTheme="majorBidi" w:eastAsia="Arial" w:hAnsiTheme="majorBidi" w:cstheme="majorBidi"/>
                <w:color w:val="000000"/>
                <w:sz w:val="18"/>
                <w:szCs w:val="18"/>
              </w:rPr>
            </w:pPr>
          </w:p>
          <w:p w:rsidR="00094F79" w:rsidRPr="0091739F" w:rsidRDefault="00094F79">
            <w:pPr>
              <w:widowControl w:val="0"/>
              <w:ind w:right="60"/>
              <w:rPr>
                <w:rFonts w:asciiTheme="majorBidi" w:eastAsia="Arial" w:hAnsiTheme="majorBidi" w:cstheme="majorBidi"/>
                <w:color w:val="000000"/>
                <w:sz w:val="18"/>
                <w:szCs w:val="18"/>
              </w:rPr>
            </w:pPr>
          </w:p>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Valid</w:t>
            </w:r>
          </w:p>
        </w:tc>
        <w:tc>
          <w:tcPr>
            <w:tcW w:w="1796" w:type="dxa"/>
            <w:tcBorders>
              <w:top w:val="single" w:sz="16" w:space="0" w:color="000000"/>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Strongly Disagree</w:t>
            </w:r>
          </w:p>
        </w:tc>
        <w:tc>
          <w:tcPr>
            <w:tcW w:w="1166" w:type="dxa"/>
            <w:tcBorders>
              <w:top w:val="single" w:sz="16" w:space="0" w:color="000000"/>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w:t>
            </w:r>
          </w:p>
        </w:tc>
        <w:tc>
          <w:tcPr>
            <w:tcW w:w="1028" w:type="dxa"/>
            <w:tcBorders>
              <w:top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3.6</w:t>
            </w:r>
          </w:p>
        </w:tc>
        <w:tc>
          <w:tcPr>
            <w:tcW w:w="1396" w:type="dxa"/>
            <w:tcBorders>
              <w:top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3.6</w:t>
            </w:r>
          </w:p>
        </w:tc>
        <w:tc>
          <w:tcPr>
            <w:tcW w:w="1472" w:type="dxa"/>
            <w:tcBorders>
              <w:top w:val="single" w:sz="16" w:space="0" w:color="000000"/>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3.6</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Disagree</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4</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14.3</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14.3</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17.9</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Neutral</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10.7</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10.7</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28.6</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Agree</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14</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50.0</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50.0</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78.6</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Strongly Agree</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6</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21.4</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21.4</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single" w:sz="16" w:space="0" w:color="000000"/>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Total</w:t>
            </w:r>
          </w:p>
        </w:tc>
        <w:tc>
          <w:tcPr>
            <w:tcW w:w="1166" w:type="dxa"/>
            <w:tcBorders>
              <w:top w:val="nil"/>
              <w:left w:val="single" w:sz="16" w:space="0" w:color="000000"/>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28</w:t>
            </w:r>
          </w:p>
        </w:tc>
        <w:tc>
          <w:tcPr>
            <w:tcW w:w="1028" w:type="dxa"/>
            <w:tcBorders>
              <w:top w:val="nil"/>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c>
          <w:tcPr>
            <w:tcW w:w="1396" w:type="dxa"/>
            <w:tcBorders>
              <w:top w:val="nil"/>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c>
          <w:tcPr>
            <w:tcW w:w="1472" w:type="dxa"/>
            <w:tcBorders>
              <w:top w:val="nil"/>
              <w:bottom w:val="single" w:sz="16" w:space="0" w:color="000000"/>
              <w:right w:val="single" w:sz="16" w:space="0" w:color="000000"/>
            </w:tcBorders>
            <w:shd w:val="clear" w:color="auto" w:fill="FFFFFF"/>
            <w:vAlign w:val="center"/>
          </w:tcPr>
          <w:p w:rsidR="00094F79" w:rsidRPr="0091739F" w:rsidRDefault="00094F79">
            <w:pPr>
              <w:widowControl w:val="0"/>
              <w:rPr>
                <w:rFonts w:asciiTheme="majorBidi" w:eastAsia="Times New Roman" w:hAnsiTheme="majorBidi" w:cstheme="majorBidi"/>
                <w:sz w:val="24"/>
                <w:szCs w:val="24"/>
              </w:rPr>
            </w:pPr>
          </w:p>
        </w:tc>
      </w:tr>
    </w:tbl>
    <w:p w:rsidR="00094F79" w:rsidRPr="0091739F" w:rsidRDefault="00094F79">
      <w:pPr>
        <w:widowControl w:val="0"/>
        <w:spacing w:after="0"/>
        <w:rPr>
          <w:rFonts w:asciiTheme="majorBidi" w:eastAsia="Times New Roman" w:hAnsiTheme="majorBidi" w:cstheme="majorBidi"/>
          <w:sz w:val="24"/>
          <w:szCs w:val="24"/>
        </w:rPr>
      </w:pPr>
    </w:p>
    <w:tbl>
      <w:tblPr>
        <w:tblStyle w:val="af2"/>
        <w:tblW w:w="75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tblPr>
      <w:tblGrid>
        <w:gridCol w:w="737"/>
        <w:gridCol w:w="1796"/>
        <w:gridCol w:w="1166"/>
        <w:gridCol w:w="1028"/>
        <w:gridCol w:w="1396"/>
        <w:gridCol w:w="1472"/>
      </w:tblGrid>
      <w:tr w:rsidR="00094F79" w:rsidRPr="0091739F">
        <w:tc>
          <w:tcPr>
            <w:tcW w:w="7595" w:type="dxa"/>
            <w:gridSpan w:val="6"/>
            <w:tcBorders>
              <w:top w:val="nil"/>
              <w:left w:val="nil"/>
              <w:bottom w:val="nil"/>
              <w:right w:val="nil"/>
            </w:tcBorders>
            <w:shd w:val="clear" w:color="auto" w:fill="FFFFFF"/>
            <w:vAlign w:val="center"/>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b/>
                <w:color w:val="000000"/>
                <w:sz w:val="18"/>
                <w:szCs w:val="18"/>
              </w:rPr>
              <w:t>16. In the training, I have learned as how to know about the characteristics and needs of my students</w:t>
            </w:r>
          </w:p>
        </w:tc>
      </w:tr>
      <w:tr w:rsidR="00094F79" w:rsidRPr="0091739F">
        <w:tc>
          <w:tcPr>
            <w:tcW w:w="2533" w:type="dxa"/>
            <w:gridSpan w:val="2"/>
            <w:tcBorders>
              <w:top w:val="single" w:sz="16" w:space="0" w:color="000000"/>
              <w:left w:val="single" w:sz="16" w:space="0" w:color="000000"/>
              <w:bottom w:val="single" w:sz="16" w:space="0" w:color="000000"/>
              <w:right w:val="nil"/>
            </w:tcBorders>
            <w:shd w:val="clear" w:color="auto" w:fill="FFFFFF"/>
            <w:vAlign w:val="bottom"/>
          </w:tcPr>
          <w:p w:rsidR="00094F79" w:rsidRPr="0091739F" w:rsidRDefault="00094F79">
            <w:pPr>
              <w:widowControl w:val="0"/>
              <w:rPr>
                <w:rFonts w:asciiTheme="majorBidi" w:eastAsia="Times New Roman" w:hAnsiTheme="majorBidi" w:cstheme="majorBidi"/>
                <w:sz w:val="24"/>
                <w:szCs w:val="24"/>
              </w:rPr>
            </w:pPr>
          </w:p>
        </w:tc>
        <w:tc>
          <w:tcPr>
            <w:tcW w:w="1166" w:type="dxa"/>
            <w:tcBorders>
              <w:top w:val="single" w:sz="16" w:space="0" w:color="000000"/>
              <w:left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Frequency</w:t>
            </w:r>
          </w:p>
        </w:tc>
        <w:tc>
          <w:tcPr>
            <w:tcW w:w="1028" w:type="dxa"/>
            <w:tcBorders>
              <w:top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Percent</w:t>
            </w:r>
          </w:p>
        </w:tc>
        <w:tc>
          <w:tcPr>
            <w:tcW w:w="1396" w:type="dxa"/>
            <w:tcBorders>
              <w:top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Valid Percent</w:t>
            </w:r>
          </w:p>
        </w:tc>
        <w:tc>
          <w:tcPr>
            <w:tcW w:w="1472" w:type="dxa"/>
            <w:tcBorders>
              <w:top w:val="single" w:sz="16" w:space="0" w:color="000000"/>
              <w:bottom w:val="single" w:sz="16" w:space="0" w:color="000000"/>
              <w:right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Cumulative Percent</w:t>
            </w:r>
          </w:p>
        </w:tc>
      </w:tr>
      <w:tr w:rsidR="00094F79" w:rsidRPr="0091739F">
        <w:tc>
          <w:tcPr>
            <w:tcW w:w="737" w:type="dxa"/>
            <w:vMerge w:val="restart"/>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ind w:right="60"/>
              <w:rPr>
                <w:rFonts w:asciiTheme="majorBidi" w:eastAsia="Arial" w:hAnsiTheme="majorBidi" w:cstheme="majorBidi"/>
                <w:color w:val="000000"/>
                <w:sz w:val="18"/>
                <w:szCs w:val="18"/>
              </w:rPr>
            </w:pPr>
          </w:p>
          <w:p w:rsidR="00094F79" w:rsidRPr="0091739F" w:rsidRDefault="00094F79">
            <w:pPr>
              <w:widowControl w:val="0"/>
              <w:ind w:right="60"/>
              <w:rPr>
                <w:rFonts w:asciiTheme="majorBidi" w:eastAsia="Arial" w:hAnsiTheme="majorBidi" w:cstheme="majorBidi"/>
                <w:color w:val="000000"/>
                <w:sz w:val="18"/>
                <w:szCs w:val="18"/>
              </w:rPr>
            </w:pPr>
          </w:p>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Valid</w:t>
            </w:r>
          </w:p>
        </w:tc>
        <w:tc>
          <w:tcPr>
            <w:tcW w:w="1796" w:type="dxa"/>
            <w:tcBorders>
              <w:top w:val="single" w:sz="16" w:space="0" w:color="000000"/>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Strongly Disagree</w:t>
            </w:r>
          </w:p>
        </w:tc>
        <w:tc>
          <w:tcPr>
            <w:tcW w:w="1166" w:type="dxa"/>
            <w:tcBorders>
              <w:top w:val="single" w:sz="16" w:space="0" w:color="000000"/>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w:t>
            </w:r>
          </w:p>
        </w:tc>
        <w:tc>
          <w:tcPr>
            <w:tcW w:w="1028" w:type="dxa"/>
            <w:tcBorders>
              <w:top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3.6</w:t>
            </w:r>
          </w:p>
        </w:tc>
        <w:tc>
          <w:tcPr>
            <w:tcW w:w="1396" w:type="dxa"/>
            <w:tcBorders>
              <w:top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3.6</w:t>
            </w:r>
          </w:p>
        </w:tc>
        <w:tc>
          <w:tcPr>
            <w:tcW w:w="1472" w:type="dxa"/>
            <w:tcBorders>
              <w:top w:val="single" w:sz="16" w:space="0" w:color="000000"/>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3.6</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Disagree</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4</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14.3</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14.3</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17.9</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Neutral</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6</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21.4</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21.4</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39.3</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Agree</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9</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32.1</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32.1</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71.4</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Strongly Agree</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8</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28.6</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28.6</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single" w:sz="16" w:space="0" w:color="000000"/>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Total</w:t>
            </w:r>
          </w:p>
        </w:tc>
        <w:tc>
          <w:tcPr>
            <w:tcW w:w="1166" w:type="dxa"/>
            <w:tcBorders>
              <w:top w:val="nil"/>
              <w:left w:val="single" w:sz="16" w:space="0" w:color="000000"/>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28</w:t>
            </w:r>
          </w:p>
        </w:tc>
        <w:tc>
          <w:tcPr>
            <w:tcW w:w="1028" w:type="dxa"/>
            <w:tcBorders>
              <w:top w:val="nil"/>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c>
          <w:tcPr>
            <w:tcW w:w="1396" w:type="dxa"/>
            <w:tcBorders>
              <w:top w:val="nil"/>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c>
          <w:tcPr>
            <w:tcW w:w="1472" w:type="dxa"/>
            <w:tcBorders>
              <w:top w:val="nil"/>
              <w:bottom w:val="single" w:sz="16" w:space="0" w:color="000000"/>
              <w:right w:val="single" w:sz="16" w:space="0" w:color="000000"/>
            </w:tcBorders>
            <w:shd w:val="clear" w:color="auto" w:fill="FFFFFF"/>
            <w:vAlign w:val="center"/>
          </w:tcPr>
          <w:p w:rsidR="00094F79" w:rsidRPr="0091739F" w:rsidRDefault="00094F79">
            <w:pPr>
              <w:widowControl w:val="0"/>
              <w:rPr>
                <w:rFonts w:asciiTheme="majorBidi" w:eastAsia="Times New Roman" w:hAnsiTheme="majorBidi" w:cstheme="majorBidi"/>
                <w:sz w:val="24"/>
                <w:szCs w:val="24"/>
              </w:rPr>
            </w:pPr>
          </w:p>
        </w:tc>
      </w:tr>
    </w:tbl>
    <w:p w:rsidR="00094F79" w:rsidRPr="0091739F" w:rsidRDefault="00094F79">
      <w:pPr>
        <w:widowControl w:val="0"/>
        <w:spacing w:after="0"/>
        <w:rPr>
          <w:rFonts w:asciiTheme="majorBidi" w:eastAsia="Times New Roman" w:hAnsiTheme="majorBidi" w:cstheme="majorBidi"/>
          <w:sz w:val="24"/>
          <w:szCs w:val="24"/>
        </w:rPr>
      </w:pPr>
    </w:p>
    <w:tbl>
      <w:tblPr>
        <w:tblStyle w:val="af3"/>
        <w:tblW w:w="75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tblPr>
      <w:tblGrid>
        <w:gridCol w:w="737"/>
        <w:gridCol w:w="1796"/>
        <w:gridCol w:w="1166"/>
        <w:gridCol w:w="1028"/>
        <w:gridCol w:w="1396"/>
        <w:gridCol w:w="1472"/>
      </w:tblGrid>
      <w:tr w:rsidR="00094F79" w:rsidRPr="0091739F">
        <w:tc>
          <w:tcPr>
            <w:tcW w:w="7595" w:type="dxa"/>
            <w:gridSpan w:val="6"/>
            <w:tcBorders>
              <w:top w:val="nil"/>
              <w:left w:val="nil"/>
              <w:bottom w:val="nil"/>
              <w:right w:val="nil"/>
            </w:tcBorders>
            <w:shd w:val="clear" w:color="auto" w:fill="FFFFFF"/>
            <w:vAlign w:val="center"/>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b/>
                <w:color w:val="000000"/>
                <w:sz w:val="18"/>
                <w:szCs w:val="18"/>
              </w:rPr>
              <w:t>17. The training taught me new learning styles</w:t>
            </w:r>
          </w:p>
        </w:tc>
      </w:tr>
      <w:tr w:rsidR="00094F79" w:rsidRPr="0091739F">
        <w:tc>
          <w:tcPr>
            <w:tcW w:w="2533" w:type="dxa"/>
            <w:gridSpan w:val="2"/>
            <w:tcBorders>
              <w:top w:val="single" w:sz="16" w:space="0" w:color="000000"/>
              <w:left w:val="single" w:sz="16" w:space="0" w:color="000000"/>
              <w:bottom w:val="single" w:sz="16" w:space="0" w:color="000000"/>
              <w:right w:val="nil"/>
            </w:tcBorders>
            <w:shd w:val="clear" w:color="auto" w:fill="FFFFFF"/>
            <w:vAlign w:val="bottom"/>
          </w:tcPr>
          <w:p w:rsidR="00094F79" w:rsidRPr="0091739F" w:rsidRDefault="00094F79">
            <w:pPr>
              <w:widowControl w:val="0"/>
              <w:rPr>
                <w:rFonts w:asciiTheme="majorBidi" w:eastAsia="Times New Roman" w:hAnsiTheme="majorBidi" w:cstheme="majorBidi"/>
                <w:sz w:val="24"/>
                <w:szCs w:val="24"/>
              </w:rPr>
            </w:pPr>
          </w:p>
        </w:tc>
        <w:tc>
          <w:tcPr>
            <w:tcW w:w="1166" w:type="dxa"/>
            <w:tcBorders>
              <w:top w:val="single" w:sz="16" w:space="0" w:color="000000"/>
              <w:left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Frequency</w:t>
            </w:r>
          </w:p>
        </w:tc>
        <w:tc>
          <w:tcPr>
            <w:tcW w:w="1028" w:type="dxa"/>
            <w:tcBorders>
              <w:top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Percent</w:t>
            </w:r>
          </w:p>
        </w:tc>
        <w:tc>
          <w:tcPr>
            <w:tcW w:w="1396" w:type="dxa"/>
            <w:tcBorders>
              <w:top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Valid Percent</w:t>
            </w:r>
          </w:p>
        </w:tc>
        <w:tc>
          <w:tcPr>
            <w:tcW w:w="1472" w:type="dxa"/>
            <w:tcBorders>
              <w:top w:val="single" w:sz="16" w:space="0" w:color="000000"/>
              <w:bottom w:val="single" w:sz="16" w:space="0" w:color="000000"/>
              <w:right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Cumulative Percent</w:t>
            </w:r>
          </w:p>
        </w:tc>
      </w:tr>
      <w:tr w:rsidR="00094F79" w:rsidRPr="0091739F">
        <w:tc>
          <w:tcPr>
            <w:tcW w:w="737" w:type="dxa"/>
            <w:vMerge w:val="restart"/>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ind w:right="60"/>
              <w:rPr>
                <w:rFonts w:asciiTheme="majorBidi" w:eastAsia="Arial" w:hAnsiTheme="majorBidi" w:cstheme="majorBidi"/>
                <w:color w:val="000000"/>
                <w:sz w:val="18"/>
                <w:szCs w:val="18"/>
              </w:rPr>
            </w:pPr>
          </w:p>
          <w:p w:rsidR="00094F79" w:rsidRPr="0091739F" w:rsidRDefault="00094F79">
            <w:pPr>
              <w:widowControl w:val="0"/>
              <w:ind w:right="60"/>
              <w:rPr>
                <w:rFonts w:asciiTheme="majorBidi" w:eastAsia="Arial" w:hAnsiTheme="majorBidi" w:cstheme="majorBidi"/>
                <w:color w:val="000000"/>
                <w:sz w:val="18"/>
                <w:szCs w:val="18"/>
              </w:rPr>
            </w:pPr>
          </w:p>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Valid</w:t>
            </w:r>
          </w:p>
        </w:tc>
        <w:tc>
          <w:tcPr>
            <w:tcW w:w="1796" w:type="dxa"/>
            <w:tcBorders>
              <w:top w:val="single" w:sz="16" w:space="0" w:color="000000"/>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Strongly Disagree</w:t>
            </w:r>
          </w:p>
        </w:tc>
        <w:tc>
          <w:tcPr>
            <w:tcW w:w="1166" w:type="dxa"/>
            <w:tcBorders>
              <w:top w:val="single" w:sz="16" w:space="0" w:color="000000"/>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w:t>
            </w:r>
          </w:p>
        </w:tc>
        <w:tc>
          <w:tcPr>
            <w:tcW w:w="1028" w:type="dxa"/>
            <w:tcBorders>
              <w:top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7.1</w:t>
            </w:r>
          </w:p>
        </w:tc>
        <w:tc>
          <w:tcPr>
            <w:tcW w:w="1396" w:type="dxa"/>
            <w:tcBorders>
              <w:top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7.1</w:t>
            </w:r>
          </w:p>
        </w:tc>
        <w:tc>
          <w:tcPr>
            <w:tcW w:w="1472" w:type="dxa"/>
            <w:tcBorders>
              <w:top w:val="single" w:sz="16" w:space="0" w:color="000000"/>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7.1</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Disagree</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10.7</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10.7</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17.9</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Agree</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18</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64.3</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64.3</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82.1</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Strongly Agree</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5</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17.9</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17.9</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single" w:sz="16" w:space="0" w:color="000000"/>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Total</w:t>
            </w:r>
          </w:p>
        </w:tc>
        <w:tc>
          <w:tcPr>
            <w:tcW w:w="1166" w:type="dxa"/>
            <w:tcBorders>
              <w:top w:val="nil"/>
              <w:left w:val="single" w:sz="16" w:space="0" w:color="000000"/>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28</w:t>
            </w:r>
          </w:p>
        </w:tc>
        <w:tc>
          <w:tcPr>
            <w:tcW w:w="1028" w:type="dxa"/>
            <w:tcBorders>
              <w:top w:val="nil"/>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c>
          <w:tcPr>
            <w:tcW w:w="1396" w:type="dxa"/>
            <w:tcBorders>
              <w:top w:val="nil"/>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c>
          <w:tcPr>
            <w:tcW w:w="1472" w:type="dxa"/>
            <w:tcBorders>
              <w:top w:val="nil"/>
              <w:bottom w:val="single" w:sz="16" w:space="0" w:color="000000"/>
              <w:right w:val="single" w:sz="16" w:space="0" w:color="000000"/>
            </w:tcBorders>
            <w:shd w:val="clear" w:color="auto" w:fill="FFFFFF"/>
            <w:vAlign w:val="center"/>
          </w:tcPr>
          <w:p w:rsidR="00094F79" w:rsidRPr="0091739F" w:rsidRDefault="00094F79">
            <w:pPr>
              <w:widowControl w:val="0"/>
              <w:rPr>
                <w:rFonts w:asciiTheme="majorBidi" w:eastAsia="Times New Roman" w:hAnsiTheme="majorBidi" w:cstheme="majorBidi"/>
                <w:sz w:val="24"/>
                <w:szCs w:val="24"/>
              </w:rPr>
            </w:pPr>
          </w:p>
        </w:tc>
      </w:tr>
    </w:tbl>
    <w:p w:rsidR="00094F79" w:rsidRPr="0091739F" w:rsidRDefault="00094F79">
      <w:pPr>
        <w:widowControl w:val="0"/>
        <w:spacing w:after="0"/>
        <w:rPr>
          <w:rFonts w:asciiTheme="majorBidi" w:eastAsia="Times New Roman" w:hAnsiTheme="majorBidi" w:cstheme="majorBidi"/>
          <w:sz w:val="24"/>
          <w:szCs w:val="24"/>
        </w:rPr>
      </w:pPr>
    </w:p>
    <w:tbl>
      <w:tblPr>
        <w:tblStyle w:val="af4"/>
        <w:tblW w:w="75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tblPr>
      <w:tblGrid>
        <w:gridCol w:w="737"/>
        <w:gridCol w:w="1796"/>
        <w:gridCol w:w="1166"/>
        <w:gridCol w:w="1028"/>
        <w:gridCol w:w="1396"/>
        <w:gridCol w:w="1472"/>
      </w:tblGrid>
      <w:tr w:rsidR="00094F79" w:rsidRPr="0091739F">
        <w:tc>
          <w:tcPr>
            <w:tcW w:w="7595" w:type="dxa"/>
            <w:gridSpan w:val="6"/>
            <w:tcBorders>
              <w:top w:val="nil"/>
              <w:left w:val="nil"/>
              <w:bottom w:val="nil"/>
              <w:right w:val="nil"/>
            </w:tcBorders>
            <w:shd w:val="clear" w:color="auto" w:fill="FFFFFF"/>
            <w:vAlign w:val="center"/>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b/>
                <w:color w:val="000000"/>
                <w:sz w:val="18"/>
                <w:szCs w:val="18"/>
              </w:rPr>
              <w:t>18. Now, I know better how to evaluate and use textbooks according to my classroom needs</w:t>
            </w:r>
          </w:p>
        </w:tc>
      </w:tr>
      <w:tr w:rsidR="00094F79" w:rsidRPr="0091739F">
        <w:tc>
          <w:tcPr>
            <w:tcW w:w="2533" w:type="dxa"/>
            <w:gridSpan w:val="2"/>
            <w:tcBorders>
              <w:top w:val="single" w:sz="16" w:space="0" w:color="000000"/>
              <w:left w:val="single" w:sz="16" w:space="0" w:color="000000"/>
              <w:bottom w:val="single" w:sz="16" w:space="0" w:color="000000"/>
              <w:right w:val="nil"/>
            </w:tcBorders>
            <w:shd w:val="clear" w:color="auto" w:fill="FFFFFF"/>
            <w:vAlign w:val="bottom"/>
          </w:tcPr>
          <w:p w:rsidR="00094F79" w:rsidRPr="0091739F" w:rsidRDefault="00094F79">
            <w:pPr>
              <w:widowControl w:val="0"/>
              <w:rPr>
                <w:rFonts w:asciiTheme="majorBidi" w:eastAsia="Times New Roman" w:hAnsiTheme="majorBidi" w:cstheme="majorBidi"/>
                <w:sz w:val="24"/>
                <w:szCs w:val="24"/>
              </w:rPr>
            </w:pPr>
          </w:p>
        </w:tc>
        <w:tc>
          <w:tcPr>
            <w:tcW w:w="1166" w:type="dxa"/>
            <w:tcBorders>
              <w:top w:val="single" w:sz="16" w:space="0" w:color="000000"/>
              <w:left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Frequency</w:t>
            </w:r>
          </w:p>
        </w:tc>
        <w:tc>
          <w:tcPr>
            <w:tcW w:w="1028" w:type="dxa"/>
            <w:tcBorders>
              <w:top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Percent</w:t>
            </w:r>
          </w:p>
        </w:tc>
        <w:tc>
          <w:tcPr>
            <w:tcW w:w="1396" w:type="dxa"/>
            <w:tcBorders>
              <w:top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Valid Percent</w:t>
            </w:r>
          </w:p>
        </w:tc>
        <w:tc>
          <w:tcPr>
            <w:tcW w:w="1472" w:type="dxa"/>
            <w:tcBorders>
              <w:top w:val="single" w:sz="16" w:space="0" w:color="000000"/>
              <w:bottom w:val="single" w:sz="16" w:space="0" w:color="000000"/>
              <w:right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Cumulative Percent</w:t>
            </w:r>
          </w:p>
        </w:tc>
      </w:tr>
      <w:tr w:rsidR="00094F79" w:rsidRPr="0091739F">
        <w:tc>
          <w:tcPr>
            <w:tcW w:w="737" w:type="dxa"/>
            <w:vMerge w:val="restart"/>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ind w:right="60"/>
              <w:rPr>
                <w:rFonts w:asciiTheme="majorBidi" w:eastAsia="Arial" w:hAnsiTheme="majorBidi" w:cstheme="majorBidi"/>
                <w:color w:val="000000"/>
                <w:sz w:val="18"/>
                <w:szCs w:val="18"/>
              </w:rPr>
            </w:pPr>
          </w:p>
          <w:p w:rsidR="00094F79" w:rsidRPr="0091739F" w:rsidRDefault="00094F79">
            <w:pPr>
              <w:widowControl w:val="0"/>
              <w:ind w:right="60"/>
              <w:rPr>
                <w:rFonts w:asciiTheme="majorBidi" w:eastAsia="Arial" w:hAnsiTheme="majorBidi" w:cstheme="majorBidi"/>
                <w:color w:val="000000"/>
                <w:sz w:val="18"/>
                <w:szCs w:val="18"/>
              </w:rPr>
            </w:pPr>
          </w:p>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Valid</w:t>
            </w:r>
          </w:p>
        </w:tc>
        <w:tc>
          <w:tcPr>
            <w:tcW w:w="1796" w:type="dxa"/>
            <w:tcBorders>
              <w:top w:val="single" w:sz="16" w:space="0" w:color="000000"/>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Strongly Disagree</w:t>
            </w:r>
          </w:p>
        </w:tc>
        <w:tc>
          <w:tcPr>
            <w:tcW w:w="1166" w:type="dxa"/>
            <w:tcBorders>
              <w:top w:val="single" w:sz="16" w:space="0" w:color="000000"/>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w:t>
            </w:r>
          </w:p>
        </w:tc>
        <w:tc>
          <w:tcPr>
            <w:tcW w:w="1028" w:type="dxa"/>
            <w:tcBorders>
              <w:top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3.6</w:t>
            </w:r>
          </w:p>
        </w:tc>
        <w:tc>
          <w:tcPr>
            <w:tcW w:w="1396" w:type="dxa"/>
            <w:tcBorders>
              <w:top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3.6</w:t>
            </w:r>
          </w:p>
        </w:tc>
        <w:tc>
          <w:tcPr>
            <w:tcW w:w="1472" w:type="dxa"/>
            <w:tcBorders>
              <w:top w:val="single" w:sz="16" w:space="0" w:color="000000"/>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3.6</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Disagree</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10.7</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10.7</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14.3</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Neutral</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6</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21.4</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21.4</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35.7</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Agree</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16</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57.1</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57.1</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92.9</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Strongly Agree</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7.1</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7.1</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single" w:sz="16" w:space="0" w:color="000000"/>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Total</w:t>
            </w:r>
          </w:p>
        </w:tc>
        <w:tc>
          <w:tcPr>
            <w:tcW w:w="1166" w:type="dxa"/>
            <w:tcBorders>
              <w:top w:val="nil"/>
              <w:left w:val="single" w:sz="16" w:space="0" w:color="000000"/>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28</w:t>
            </w:r>
          </w:p>
        </w:tc>
        <w:tc>
          <w:tcPr>
            <w:tcW w:w="1028" w:type="dxa"/>
            <w:tcBorders>
              <w:top w:val="nil"/>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c>
          <w:tcPr>
            <w:tcW w:w="1396" w:type="dxa"/>
            <w:tcBorders>
              <w:top w:val="nil"/>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c>
          <w:tcPr>
            <w:tcW w:w="1472" w:type="dxa"/>
            <w:tcBorders>
              <w:top w:val="nil"/>
              <w:bottom w:val="single" w:sz="16" w:space="0" w:color="000000"/>
              <w:right w:val="single" w:sz="16" w:space="0" w:color="000000"/>
            </w:tcBorders>
            <w:shd w:val="clear" w:color="auto" w:fill="FFFFFF"/>
            <w:vAlign w:val="center"/>
          </w:tcPr>
          <w:p w:rsidR="00094F79" w:rsidRPr="0091739F" w:rsidRDefault="00094F79">
            <w:pPr>
              <w:widowControl w:val="0"/>
              <w:rPr>
                <w:rFonts w:asciiTheme="majorBidi" w:eastAsia="Times New Roman" w:hAnsiTheme="majorBidi" w:cstheme="majorBidi"/>
                <w:sz w:val="24"/>
                <w:szCs w:val="24"/>
              </w:rPr>
            </w:pPr>
          </w:p>
        </w:tc>
      </w:tr>
    </w:tbl>
    <w:p w:rsidR="00094F79" w:rsidRPr="0091739F" w:rsidRDefault="00094F79">
      <w:pPr>
        <w:widowControl w:val="0"/>
        <w:spacing w:after="0"/>
        <w:rPr>
          <w:rFonts w:asciiTheme="majorBidi" w:eastAsia="Times New Roman" w:hAnsiTheme="majorBidi" w:cstheme="majorBidi"/>
          <w:sz w:val="24"/>
          <w:szCs w:val="24"/>
        </w:rPr>
      </w:pPr>
    </w:p>
    <w:tbl>
      <w:tblPr>
        <w:tblStyle w:val="af5"/>
        <w:tblW w:w="75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tblPr>
      <w:tblGrid>
        <w:gridCol w:w="737"/>
        <w:gridCol w:w="1796"/>
        <w:gridCol w:w="1166"/>
        <w:gridCol w:w="1028"/>
        <w:gridCol w:w="1396"/>
        <w:gridCol w:w="1472"/>
      </w:tblGrid>
      <w:tr w:rsidR="00094F79" w:rsidRPr="0091739F">
        <w:tc>
          <w:tcPr>
            <w:tcW w:w="7595" w:type="dxa"/>
            <w:gridSpan w:val="6"/>
            <w:tcBorders>
              <w:top w:val="nil"/>
              <w:left w:val="nil"/>
              <w:bottom w:val="nil"/>
              <w:right w:val="nil"/>
            </w:tcBorders>
            <w:shd w:val="clear" w:color="auto" w:fill="FFFFFF"/>
            <w:vAlign w:val="center"/>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b/>
                <w:color w:val="000000"/>
                <w:sz w:val="18"/>
                <w:szCs w:val="18"/>
              </w:rPr>
              <w:t>19. After the training, I feel equipped with different techniques of instructional methods to promote student engagement</w:t>
            </w:r>
          </w:p>
        </w:tc>
      </w:tr>
      <w:tr w:rsidR="00094F79" w:rsidRPr="0091739F">
        <w:tc>
          <w:tcPr>
            <w:tcW w:w="2533" w:type="dxa"/>
            <w:gridSpan w:val="2"/>
            <w:tcBorders>
              <w:top w:val="single" w:sz="16" w:space="0" w:color="000000"/>
              <w:left w:val="single" w:sz="16" w:space="0" w:color="000000"/>
              <w:bottom w:val="single" w:sz="16" w:space="0" w:color="000000"/>
              <w:right w:val="nil"/>
            </w:tcBorders>
            <w:shd w:val="clear" w:color="auto" w:fill="FFFFFF"/>
            <w:vAlign w:val="bottom"/>
          </w:tcPr>
          <w:p w:rsidR="00094F79" w:rsidRPr="0091739F" w:rsidRDefault="00094F79">
            <w:pPr>
              <w:widowControl w:val="0"/>
              <w:rPr>
                <w:rFonts w:asciiTheme="majorBidi" w:eastAsia="Times New Roman" w:hAnsiTheme="majorBidi" w:cstheme="majorBidi"/>
                <w:sz w:val="24"/>
                <w:szCs w:val="24"/>
              </w:rPr>
            </w:pPr>
          </w:p>
        </w:tc>
        <w:tc>
          <w:tcPr>
            <w:tcW w:w="1166" w:type="dxa"/>
            <w:tcBorders>
              <w:top w:val="single" w:sz="16" w:space="0" w:color="000000"/>
              <w:left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Frequency</w:t>
            </w:r>
          </w:p>
        </w:tc>
        <w:tc>
          <w:tcPr>
            <w:tcW w:w="1028" w:type="dxa"/>
            <w:tcBorders>
              <w:top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Percent</w:t>
            </w:r>
          </w:p>
        </w:tc>
        <w:tc>
          <w:tcPr>
            <w:tcW w:w="1396" w:type="dxa"/>
            <w:tcBorders>
              <w:top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Valid Percent</w:t>
            </w:r>
          </w:p>
        </w:tc>
        <w:tc>
          <w:tcPr>
            <w:tcW w:w="1472" w:type="dxa"/>
            <w:tcBorders>
              <w:top w:val="single" w:sz="16" w:space="0" w:color="000000"/>
              <w:bottom w:val="single" w:sz="16" w:space="0" w:color="000000"/>
              <w:right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Cumulative Percent</w:t>
            </w:r>
          </w:p>
        </w:tc>
      </w:tr>
      <w:tr w:rsidR="00094F79" w:rsidRPr="0091739F">
        <w:tc>
          <w:tcPr>
            <w:tcW w:w="737" w:type="dxa"/>
            <w:vMerge w:val="restart"/>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ind w:right="60"/>
              <w:rPr>
                <w:rFonts w:asciiTheme="majorBidi" w:eastAsia="Arial" w:hAnsiTheme="majorBidi" w:cstheme="majorBidi"/>
                <w:color w:val="000000"/>
                <w:sz w:val="18"/>
                <w:szCs w:val="18"/>
              </w:rPr>
            </w:pPr>
          </w:p>
          <w:p w:rsidR="00094F79" w:rsidRPr="0091739F" w:rsidRDefault="00094F79">
            <w:pPr>
              <w:widowControl w:val="0"/>
              <w:ind w:right="60"/>
              <w:rPr>
                <w:rFonts w:asciiTheme="majorBidi" w:eastAsia="Arial" w:hAnsiTheme="majorBidi" w:cstheme="majorBidi"/>
                <w:color w:val="000000"/>
                <w:sz w:val="18"/>
                <w:szCs w:val="18"/>
              </w:rPr>
            </w:pPr>
          </w:p>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Valid</w:t>
            </w:r>
          </w:p>
        </w:tc>
        <w:tc>
          <w:tcPr>
            <w:tcW w:w="1796" w:type="dxa"/>
            <w:tcBorders>
              <w:top w:val="single" w:sz="16" w:space="0" w:color="000000"/>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Strongly Disagree</w:t>
            </w:r>
          </w:p>
        </w:tc>
        <w:tc>
          <w:tcPr>
            <w:tcW w:w="1166" w:type="dxa"/>
            <w:tcBorders>
              <w:top w:val="single" w:sz="16" w:space="0" w:color="000000"/>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w:t>
            </w:r>
          </w:p>
        </w:tc>
        <w:tc>
          <w:tcPr>
            <w:tcW w:w="1028" w:type="dxa"/>
            <w:tcBorders>
              <w:top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3.6</w:t>
            </w:r>
          </w:p>
        </w:tc>
        <w:tc>
          <w:tcPr>
            <w:tcW w:w="1396" w:type="dxa"/>
            <w:tcBorders>
              <w:top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3.6</w:t>
            </w:r>
          </w:p>
        </w:tc>
        <w:tc>
          <w:tcPr>
            <w:tcW w:w="1472" w:type="dxa"/>
            <w:tcBorders>
              <w:top w:val="single" w:sz="16" w:space="0" w:color="000000"/>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3.6</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Disagree</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10.7</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10.7</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14.3</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Neutral</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10.7</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10.7</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25.0</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Agree</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15</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53.6</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53.6</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78.6</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Strongly Agree</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6</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21.4</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21.4</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single" w:sz="16" w:space="0" w:color="000000"/>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Total</w:t>
            </w:r>
          </w:p>
        </w:tc>
        <w:tc>
          <w:tcPr>
            <w:tcW w:w="1166" w:type="dxa"/>
            <w:tcBorders>
              <w:top w:val="nil"/>
              <w:left w:val="single" w:sz="16" w:space="0" w:color="000000"/>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28</w:t>
            </w:r>
          </w:p>
        </w:tc>
        <w:tc>
          <w:tcPr>
            <w:tcW w:w="1028" w:type="dxa"/>
            <w:tcBorders>
              <w:top w:val="nil"/>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c>
          <w:tcPr>
            <w:tcW w:w="1396" w:type="dxa"/>
            <w:tcBorders>
              <w:top w:val="nil"/>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c>
          <w:tcPr>
            <w:tcW w:w="1472" w:type="dxa"/>
            <w:tcBorders>
              <w:top w:val="nil"/>
              <w:bottom w:val="single" w:sz="16" w:space="0" w:color="000000"/>
              <w:right w:val="single" w:sz="16" w:space="0" w:color="000000"/>
            </w:tcBorders>
            <w:shd w:val="clear" w:color="auto" w:fill="FFFFFF"/>
            <w:vAlign w:val="center"/>
          </w:tcPr>
          <w:p w:rsidR="00094F79" w:rsidRPr="0091739F" w:rsidRDefault="00094F79">
            <w:pPr>
              <w:widowControl w:val="0"/>
              <w:rPr>
                <w:rFonts w:asciiTheme="majorBidi" w:eastAsia="Times New Roman" w:hAnsiTheme="majorBidi" w:cstheme="majorBidi"/>
                <w:sz w:val="24"/>
                <w:szCs w:val="24"/>
              </w:rPr>
            </w:pPr>
          </w:p>
        </w:tc>
      </w:tr>
    </w:tbl>
    <w:p w:rsidR="00094F79" w:rsidRPr="0091739F" w:rsidRDefault="00094F79">
      <w:pPr>
        <w:widowControl w:val="0"/>
        <w:spacing w:after="0"/>
        <w:rPr>
          <w:rFonts w:asciiTheme="majorBidi" w:eastAsia="Times New Roman" w:hAnsiTheme="majorBidi" w:cstheme="majorBidi"/>
          <w:sz w:val="24"/>
          <w:szCs w:val="24"/>
        </w:rPr>
      </w:pPr>
    </w:p>
    <w:tbl>
      <w:tblPr>
        <w:tblStyle w:val="af6"/>
        <w:tblW w:w="75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tblPr>
      <w:tblGrid>
        <w:gridCol w:w="737"/>
        <w:gridCol w:w="1796"/>
        <w:gridCol w:w="1166"/>
        <w:gridCol w:w="1028"/>
        <w:gridCol w:w="1396"/>
        <w:gridCol w:w="1472"/>
      </w:tblGrid>
      <w:tr w:rsidR="00094F79" w:rsidRPr="0091739F">
        <w:tc>
          <w:tcPr>
            <w:tcW w:w="7595" w:type="dxa"/>
            <w:gridSpan w:val="6"/>
            <w:tcBorders>
              <w:top w:val="nil"/>
              <w:left w:val="nil"/>
              <w:bottom w:val="nil"/>
              <w:right w:val="nil"/>
            </w:tcBorders>
            <w:shd w:val="clear" w:color="auto" w:fill="FFFFFF"/>
            <w:vAlign w:val="center"/>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b/>
                <w:color w:val="000000"/>
                <w:sz w:val="18"/>
                <w:szCs w:val="18"/>
              </w:rPr>
              <w:t>20. The training program has enhanced my teaching and pedagogical skills</w:t>
            </w:r>
          </w:p>
        </w:tc>
      </w:tr>
      <w:tr w:rsidR="00094F79" w:rsidRPr="0091739F">
        <w:tc>
          <w:tcPr>
            <w:tcW w:w="2533" w:type="dxa"/>
            <w:gridSpan w:val="2"/>
            <w:tcBorders>
              <w:top w:val="single" w:sz="16" w:space="0" w:color="000000"/>
              <w:left w:val="single" w:sz="16" w:space="0" w:color="000000"/>
              <w:bottom w:val="single" w:sz="16" w:space="0" w:color="000000"/>
              <w:right w:val="nil"/>
            </w:tcBorders>
            <w:shd w:val="clear" w:color="auto" w:fill="FFFFFF"/>
            <w:vAlign w:val="bottom"/>
          </w:tcPr>
          <w:p w:rsidR="00094F79" w:rsidRPr="0091739F" w:rsidRDefault="00094F79">
            <w:pPr>
              <w:widowControl w:val="0"/>
              <w:rPr>
                <w:rFonts w:asciiTheme="majorBidi" w:eastAsia="Times New Roman" w:hAnsiTheme="majorBidi" w:cstheme="majorBidi"/>
                <w:sz w:val="24"/>
                <w:szCs w:val="24"/>
              </w:rPr>
            </w:pPr>
          </w:p>
        </w:tc>
        <w:tc>
          <w:tcPr>
            <w:tcW w:w="1166" w:type="dxa"/>
            <w:tcBorders>
              <w:top w:val="single" w:sz="16" w:space="0" w:color="000000"/>
              <w:left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Frequency</w:t>
            </w:r>
          </w:p>
        </w:tc>
        <w:tc>
          <w:tcPr>
            <w:tcW w:w="1028" w:type="dxa"/>
            <w:tcBorders>
              <w:top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Percent</w:t>
            </w:r>
          </w:p>
        </w:tc>
        <w:tc>
          <w:tcPr>
            <w:tcW w:w="1396" w:type="dxa"/>
            <w:tcBorders>
              <w:top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Valid Percent</w:t>
            </w:r>
          </w:p>
        </w:tc>
        <w:tc>
          <w:tcPr>
            <w:tcW w:w="1472" w:type="dxa"/>
            <w:tcBorders>
              <w:top w:val="single" w:sz="16" w:space="0" w:color="000000"/>
              <w:bottom w:val="single" w:sz="16" w:space="0" w:color="000000"/>
              <w:right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Cumulative Percent</w:t>
            </w:r>
          </w:p>
        </w:tc>
      </w:tr>
      <w:tr w:rsidR="00094F79" w:rsidRPr="0091739F">
        <w:tc>
          <w:tcPr>
            <w:tcW w:w="737" w:type="dxa"/>
            <w:vMerge w:val="restart"/>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ind w:right="60"/>
              <w:rPr>
                <w:rFonts w:asciiTheme="majorBidi" w:eastAsia="Arial" w:hAnsiTheme="majorBidi" w:cstheme="majorBidi"/>
                <w:color w:val="000000"/>
                <w:sz w:val="18"/>
                <w:szCs w:val="18"/>
              </w:rPr>
            </w:pPr>
          </w:p>
          <w:p w:rsidR="00094F79" w:rsidRPr="0091739F" w:rsidRDefault="00094F79">
            <w:pPr>
              <w:widowControl w:val="0"/>
              <w:ind w:right="60"/>
              <w:rPr>
                <w:rFonts w:asciiTheme="majorBidi" w:eastAsia="Arial" w:hAnsiTheme="majorBidi" w:cstheme="majorBidi"/>
                <w:color w:val="000000"/>
                <w:sz w:val="18"/>
                <w:szCs w:val="18"/>
              </w:rPr>
            </w:pPr>
          </w:p>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Valid</w:t>
            </w:r>
          </w:p>
        </w:tc>
        <w:tc>
          <w:tcPr>
            <w:tcW w:w="1796" w:type="dxa"/>
            <w:tcBorders>
              <w:top w:val="single" w:sz="16" w:space="0" w:color="000000"/>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Strongly Disagree</w:t>
            </w:r>
          </w:p>
        </w:tc>
        <w:tc>
          <w:tcPr>
            <w:tcW w:w="1166" w:type="dxa"/>
            <w:tcBorders>
              <w:top w:val="single" w:sz="16" w:space="0" w:color="000000"/>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w:t>
            </w:r>
          </w:p>
        </w:tc>
        <w:tc>
          <w:tcPr>
            <w:tcW w:w="1028" w:type="dxa"/>
            <w:tcBorders>
              <w:top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10.7</w:t>
            </w:r>
          </w:p>
        </w:tc>
        <w:tc>
          <w:tcPr>
            <w:tcW w:w="1396" w:type="dxa"/>
            <w:tcBorders>
              <w:top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10.7</w:t>
            </w:r>
          </w:p>
        </w:tc>
        <w:tc>
          <w:tcPr>
            <w:tcW w:w="1472" w:type="dxa"/>
            <w:tcBorders>
              <w:top w:val="single" w:sz="16" w:space="0" w:color="000000"/>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10.7</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Disagree</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3.6</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3.6</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14.3</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Neutral</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3.6</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3.6</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17.9</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Agree</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15</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53.6</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53.6</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71.4</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Strongly Agree</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8</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28.6</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28.6</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single" w:sz="16" w:space="0" w:color="000000"/>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Total</w:t>
            </w:r>
          </w:p>
        </w:tc>
        <w:tc>
          <w:tcPr>
            <w:tcW w:w="1166" w:type="dxa"/>
            <w:tcBorders>
              <w:top w:val="nil"/>
              <w:left w:val="single" w:sz="16" w:space="0" w:color="000000"/>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28</w:t>
            </w:r>
          </w:p>
        </w:tc>
        <w:tc>
          <w:tcPr>
            <w:tcW w:w="1028" w:type="dxa"/>
            <w:tcBorders>
              <w:top w:val="nil"/>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c>
          <w:tcPr>
            <w:tcW w:w="1396" w:type="dxa"/>
            <w:tcBorders>
              <w:top w:val="nil"/>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c>
          <w:tcPr>
            <w:tcW w:w="1472" w:type="dxa"/>
            <w:tcBorders>
              <w:top w:val="nil"/>
              <w:bottom w:val="single" w:sz="16" w:space="0" w:color="000000"/>
              <w:right w:val="single" w:sz="16" w:space="0" w:color="000000"/>
            </w:tcBorders>
            <w:shd w:val="clear" w:color="auto" w:fill="FFFFFF"/>
            <w:vAlign w:val="center"/>
          </w:tcPr>
          <w:p w:rsidR="00094F79" w:rsidRPr="0091739F" w:rsidRDefault="00094F79">
            <w:pPr>
              <w:widowControl w:val="0"/>
              <w:rPr>
                <w:rFonts w:asciiTheme="majorBidi" w:eastAsia="Times New Roman" w:hAnsiTheme="majorBidi" w:cstheme="majorBidi"/>
                <w:sz w:val="24"/>
                <w:szCs w:val="24"/>
              </w:rPr>
            </w:pPr>
          </w:p>
        </w:tc>
      </w:tr>
    </w:tbl>
    <w:p w:rsidR="00094F79" w:rsidRPr="0091739F" w:rsidRDefault="00094F79">
      <w:pPr>
        <w:widowControl w:val="0"/>
        <w:spacing w:after="0"/>
        <w:rPr>
          <w:rFonts w:asciiTheme="majorBidi" w:eastAsia="Times New Roman" w:hAnsiTheme="majorBidi" w:cstheme="majorBidi"/>
          <w:sz w:val="24"/>
          <w:szCs w:val="24"/>
        </w:rPr>
      </w:pPr>
    </w:p>
    <w:p w:rsidR="00094F79" w:rsidRPr="0091739F" w:rsidRDefault="00094F79">
      <w:pPr>
        <w:widowControl w:val="0"/>
        <w:spacing w:after="0"/>
        <w:rPr>
          <w:rFonts w:asciiTheme="majorBidi" w:eastAsia="Times New Roman" w:hAnsiTheme="majorBidi" w:cstheme="majorBidi"/>
          <w:sz w:val="24"/>
          <w:szCs w:val="24"/>
        </w:rPr>
      </w:pPr>
    </w:p>
    <w:tbl>
      <w:tblPr>
        <w:tblStyle w:val="af7"/>
        <w:tblW w:w="75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tblPr>
      <w:tblGrid>
        <w:gridCol w:w="737"/>
        <w:gridCol w:w="1796"/>
        <w:gridCol w:w="1166"/>
        <w:gridCol w:w="1028"/>
        <w:gridCol w:w="1396"/>
        <w:gridCol w:w="1472"/>
      </w:tblGrid>
      <w:tr w:rsidR="00094F79" w:rsidRPr="0091739F">
        <w:trPr>
          <w:trHeight w:val="819"/>
        </w:trPr>
        <w:tc>
          <w:tcPr>
            <w:tcW w:w="7595" w:type="dxa"/>
            <w:gridSpan w:val="6"/>
            <w:tcBorders>
              <w:top w:val="nil"/>
              <w:left w:val="nil"/>
              <w:bottom w:val="nil"/>
              <w:right w:val="nil"/>
            </w:tcBorders>
            <w:shd w:val="clear" w:color="auto" w:fill="FFFFFF"/>
            <w:vAlign w:val="center"/>
          </w:tcPr>
          <w:p w:rsidR="00094F79" w:rsidRPr="0091739F" w:rsidRDefault="00094F79">
            <w:pPr>
              <w:widowControl w:val="0"/>
              <w:ind w:right="60"/>
              <w:rPr>
                <w:rFonts w:asciiTheme="majorBidi" w:eastAsia="Arial" w:hAnsiTheme="majorBidi" w:cstheme="majorBidi"/>
                <w:b/>
                <w:color w:val="000000"/>
                <w:sz w:val="18"/>
                <w:szCs w:val="18"/>
              </w:rPr>
            </w:pPr>
          </w:p>
          <w:p w:rsidR="00094F79" w:rsidRPr="0091739F" w:rsidRDefault="00094F79">
            <w:pPr>
              <w:widowControl w:val="0"/>
              <w:ind w:right="60"/>
              <w:rPr>
                <w:rFonts w:asciiTheme="majorBidi" w:eastAsia="Arial" w:hAnsiTheme="majorBidi" w:cstheme="majorBidi"/>
                <w:b/>
                <w:color w:val="000000"/>
                <w:sz w:val="18"/>
                <w:szCs w:val="18"/>
              </w:rPr>
            </w:pPr>
          </w:p>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b/>
                <w:color w:val="000000"/>
                <w:sz w:val="18"/>
                <w:szCs w:val="18"/>
              </w:rPr>
              <w:t>21. I am determined to implement the pedagogical skills and teaching methods that I have learnt in the training</w:t>
            </w:r>
          </w:p>
        </w:tc>
      </w:tr>
      <w:tr w:rsidR="00094F79" w:rsidRPr="0091739F">
        <w:trPr>
          <w:trHeight w:val="581"/>
        </w:trPr>
        <w:tc>
          <w:tcPr>
            <w:tcW w:w="2533" w:type="dxa"/>
            <w:gridSpan w:val="2"/>
            <w:tcBorders>
              <w:top w:val="single" w:sz="16" w:space="0" w:color="000000"/>
              <w:left w:val="single" w:sz="16" w:space="0" w:color="000000"/>
              <w:bottom w:val="single" w:sz="16" w:space="0" w:color="000000"/>
              <w:right w:val="nil"/>
            </w:tcBorders>
            <w:shd w:val="clear" w:color="auto" w:fill="FFFFFF"/>
            <w:vAlign w:val="bottom"/>
          </w:tcPr>
          <w:p w:rsidR="00094F79" w:rsidRPr="0091739F" w:rsidRDefault="00094F79">
            <w:pPr>
              <w:widowControl w:val="0"/>
              <w:rPr>
                <w:rFonts w:asciiTheme="majorBidi" w:eastAsia="Times New Roman" w:hAnsiTheme="majorBidi" w:cstheme="majorBidi"/>
                <w:sz w:val="24"/>
                <w:szCs w:val="24"/>
              </w:rPr>
            </w:pPr>
          </w:p>
        </w:tc>
        <w:tc>
          <w:tcPr>
            <w:tcW w:w="1166" w:type="dxa"/>
            <w:tcBorders>
              <w:top w:val="single" w:sz="16" w:space="0" w:color="000000"/>
              <w:left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Frequency</w:t>
            </w:r>
          </w:p>
        </w:tc>
        <w:tc>
          <w:tcPr>
            <w:tcW w:w="1028" w:type="dxa"/>
            <w:tcBorders>
              <w:top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Percent</w:t>
            </w:r>
          </w:p>
        </w:tc>
        <w:tc>
          <w:tcPr>
            <w:tcW w:w="1396" w:type="dxa"/>
            <w:tcBorders>
              <w:top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Valid Percent</w:t>
            </w:r>
          </w:p>
        </w:tc>
        <w:tc>
          <w:tcPr>
            <w:tcW w:w="1472" w:type="dxa"/>
            <w:tcBorders>
              <w:top w:val="single" w:sz="16" w:space="0" w:color="000000"/>
              <w:bottom w:val="single" w:sz="16" w:space="0" w:color="000000"/>
              <w:right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Cumulative Percent</w:t>
            </w:r>
          </w:p>
        </w:tc>
      </w:tr>
      <w:tr w:rsidR="00094F79" w:rsidRPr="0091739F">
        <w:tc>
          <w:tcPr>
            <w:tcW w:w="737" w:type="dxa"/>
            <w:vMerge w:val="restart"/>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ind w:right="60"/>
              <w:rPr>
                <w:rFonts w:asciiTheme="majorBidi" w:eastAsia="Arial" w:hAnsiTheme="majorBidi" w:cstheme="majorBidi"/>
                <w:color w:val="000000"/>
                <w:sz w:val="18"/>
                <w:szCs w:val="18"/>
              </w:rPr>
            </w:pPr>
          </w:p>
          <w:p w:rsidR="00094F79" w:rsidRPr="0091739F" w:rsidRDefault="00094F79">
            <w:pPr>
              <w:widowControl w:val="0"/>
              <w:ind w:right="60"/>
              <w:rPr>
                <w:rFonts w:asciiTheme="majorBidi" w:eastAsia="Arial" w:hAnsiTheme="majorBidi" w:cstheme="majorBidi"/>
                <w:color w:val="000000"/>
                <w:sz w:val="18"/>
                <w:szCs w:val="18"/>
              </w:rPr>
            </w:pPr>
          </w:p>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Valid</w:t>
            </w:r>
          </w:p>
        </w:tc>
        <w:tc>
          <w:tcPr>
            <w:tcW w:w="1796" w:type="dxa"/>
            <w:tcBorders>
              <w:top w:val="single" w:sz="16" w:space="0" w:color="000000"/>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Strongly Disagree</w:t>
            </w:r>
          </w:p>
        </w:tc>
        <w:tc>
          <w:tcPr>
            <w:tcW w:w="1166" w:type="dxa"/>
            <w:tcBorders>
              <w:top w:val="single" w:sz="16" w:space="0" w:color="000000"/>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w:t>
            </w:r>
          </w:p>
        </w:tc>
        <w:tc>
          <w:tcPr>
            <w:tcW w:w="1028" w:type="dxa"/>
            <w:tcBorders>
              <w:top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3.6</w:t>
            </w:r>
          </w:p>
        </w:tc>
        <w:tc>
          <w:tcPr>
            <w:tcW w:w="1396" w:type="dxa"/>
            <w:tcBorders>
              <w:top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3.6</w:t>
            </w:r>
          </w:p>
        </w:tc>
        <w:tc>
          <w:tcPr>
            <w:tcW w:w="1472" w:type="dxa"/>
            <w:tcBorders>
              <w:top w:val="single" w:sz="16" w:space="0" w:color="000000"/>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3.6</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Disagree</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7.1</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7.1</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10.7</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Neutral</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5</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17.9</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17.9</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28.6</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Agree</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15</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53.6</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53.6</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82.1</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Strongly Agree</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5</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17.9</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17.9</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single" w:sz="16" w:space="0" w:color="000000"/>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Total</w:t>
            </w:r>
          </w:p>
        </w:tc>
        <w:tc>
          <w:tcPr>
            <w:tcW w:w="1166" w:type="dxa"/>
            <w:tcBorders>
              <w:top w:val="nil"/>
              <w:left w:val="single" w:sz="16" w:space="0" w:color="000000"/>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28</w:t>
            </w:r>
          </w:p>
        </w:tc>
        <w:tc>
          <w:tcPr>
            <w:tcW w:w="1028" w:type="dxa"/>
            <w:tcBorders>
              <w:top w:val="nil"/>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c>
          <w:tcPr>
            <w:tcW w:w="1396" w:type="dxa"/>
            <w:tcBorders>
              <w:top w:val="nil"/>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c>
          <w:tcPr>
            <w:tcW w:w="1472" w:type="dxa"/>
            <w:tcBorders>
              <w:top w:val="nil"/>
              <w:bottom w:val="single" w:sz="16" w:space="0" w:color="000000"/>
              <w:right w:val="single" w:sz="16" w:space="0" w:color="000000"/>
            </w:tcBorders>
            <w:shd w:val="clear" w:color="auto" w:fill="FFFFFF"/>
            <w:vAlign w:val="center"/>
          </w:tcPr>
          <w:p w:rsidR="00094F79" w:rsidRPr="0091739F" w:rsidRDefault="00094F79">
            <w:pPr>
              <w:widowControl w:val="0"/>
              <w:rPr>
                <w:rFonts w:asciiTheme="majorBidi" w:eastAsia="Times New Roman" w:hAnsiTheme="majorBidi" w:cstheme="majorBidi"/>
                <w:sz w:val="24"/>
                <w:szCs w:val="24"/>
              </w:rPr>
            </w:pPr>
          </w:p>
        </w:tc>
      </w:tr>
    </w:tbl>
    <w:p w:rsidR="00094F79" w:rsidRPr="0091739F" w:rsidRDefault="00094F79">
      <w:pPr>
        <w:widowControl w:val="0"/>
        <w:spacing w:after="0"/>
        <w:rPr>
          <w:rFonts w:asciiTheme="majorBidi" w:eastAsia="Times New Roman" w:hAnsiTheme="majorBidi" w:cstheme="majorBidi"/>
          <w:sz w:val="24"/>
          <w:szCs w:val="24"/>
        </w:rPr>
      </w:pPr>
    </w:p>
    <w:tbl>
      <w:tblPr>
        <w:tblStyle w:val="af8"/>
        <w:tblW w:w="75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tblPr>
      <w:tblGrid>
        <w:gridCol w:w="737"/>
        <w:gridCol w:w="1796"/>
        <w:gridCol w:w="1166"/>
        <w:gridCol w:w="1028"/>
        <w:gridCol w:w="1396"/>
        <w:gridCol w:w="1472"/>
      </w:tblGrid>
      <w:tr w:rsidR="00094F79" w:rsidRPr="0091739F">
        <w:tc>
          <w:tcPr>
            <w:tcW w:w="7595" w:type="dxa"/>
            <w:gridSpan w:val="6"/>
            <w:tcBorders>
              <w:top w:val="nil"/>
              <w:left w:val="nil"/>
              <w:bottom w:val="nil"/>
              <w:right w:val="nil"/>
            </w:tcBorders>
            <w:shd w:val="clear" w:color="auto" w:fill="FFFFFF"/>
            <w:vAlign w:val="center"/>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b/>
                <w:color w:val="000000"/>
                <w:sz w:val="18"/>
                <w:szCs w:val="18"/>
              </w:rPr>
              <w:t>22. The school environment and context allow me to employ the new techniques</w:t>
            </w:r>
          </w:p>
        </w:tc>
      </w:tr>
      <w:tr w:rsidR="00094F79" w:rsidRPr="0091739F">
        <w:tc>
          <w:tcPr>
            <w:tcW w:w="2533" w:type="dxa"/>
            <w:gridSpan w:val="2"/>
            <w:tcBorders>
              <w:top w:val="single" w:sz="16" w:space="0" w:color="000000"/>
              <w:left w:val="single" w:sz="16" w:space="0" w:color="000000"/>
              <w:bottom w:val="single" w:sz="16" w:space="0" w:color="000000"/>
              <w:right w:val="nil"/>
            </w:tcBorders>
            <w:shd w:val="clear" w:color="auto" w:fill="FFFFFF"/>
            <w:vAlign w:val="bottom"/>
          </w:tcPr>
          <w:p w:rsidR="00094F79" w:rsidRPr="0091739F" w:rsidRDefault="00094F79">
            <w:pPr>
              <w:widowControl w:val="0"/>
              <w:rPr>
                <w:rFonts w:asciiTheme="majorBidi" w:eastAsia="Times New Roman" w:hAnsiTheme="majorBidi" w:cstheme="majorBidi"/>
                <w:sz w:val="24"/>
                <w:szCs w:val="24"/>
              </w:rPr>
            </w:pPr>
          </w:p>
        </w:tc>
        <w:tc>
          <w:tcPr>
            <w:tcW w:w="1166" w:type="dxa"/>
            <w:tcBorders>
              <w:top w:val="single" w:sz="16" w:space="0" w:color="000000"/>
              <w:left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Frequency</w:t>
            </w:r>
          </w:p>
        </w:tc>
        <w:tc>
          <w:tcPr>
            <w:tcW w:w="1028" w:type="dxa"/>
            <w:tcBorders>
              <w:top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Percent</w:t>
            </w:r>
          </w:p>
        </w:tc>
        <w:tc>
          <w:tcPr>
            <w:tcW w:w="1396" w:type="dxa"/>
            <w:tcBorders>
              <w:top w:val="single" w:sz="16" w:space="0" w:color="000000"/>
              <w:bottom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Valid Percent</w:t>
            </w:r>
          </w:p>
        </w:tc>
        <w:tc>
          <w:tcPr>
            <w:tcW w:w="1472" w:type="dxa"/>
            <w:tcBorders>
              <w:top w:val="single" w:sz="16" w:space="0" w:color="000000"/>
              <w:bottom w:val="single" w:sz="16" w:space="0" w:color="000000"/>
              <w:right w:val="single" w:sz="16" w:space="0" w:color="000000"/>
            </w:tcBorders>
            <w:shd w:val="clear" w:color="auto" w:fill="FFFFFF"/>
            <w:vAlign w:val="bottom"/>
          </w:tcPr>
          <w:p w:rsidR="00094F79" w:rsidRPr="0091739F" w:rsidRDefault="00A446B8">
            <w:pPr>
              <w:widowControl w:val="0"/>
              <w:ind w:right="60"/>
              <w:jc w:val="center"/>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Cumulative Percent</w:t>
            </w:r>
          </w:p>
        </w:tc>
      </w:tr>
      <w:tr w:rsidR="00094F79" w:rsidRPr="0091739F">
        <w:tc>
          <w:tcPr>
            <w:tcW w:w="737" w:type="dxa"/>
            <w:vMerge w:val="restart"/>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ind w:right="60"/>
              <w:rPr>
                <w:rFonts w:asciiTheme="majorBidi" w:eastAsia="Arial" w:hAnsiTheme="majorBidi" w:cstheme="majorBidi"/>
                <w:color w:val="000000"/>
                <w:sz w:val="18"/>
                <w:szCs w:val="18"/>
              </w:rPr>
            </w:pPr>
          </w:p>
          <w:p w:rsidR="00094F79" w:rsidRPr="0091739F" w:rsidRDefault="00094F79">
            <w:pPr>
              <w:widowControl w:val="0"/>
              <w:ind w:right="60"/>
              <w:rPr>
                <w:rFonts w:asciiTheme="majorBidi" w:eastAsia="Arial" w:hAnsiTheme="majorBidi" w:cstheme="majorBidi"/>
                <w:color w:val="000000"/>
                <w:sz w:val="18"/>
                <w:szCs w:val="18"/>
              </w:rPr>
            </w:pPr>
          </w:p>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Valid</w:t>
            </w:r>
          </w:p>
        </w:tc>
        <w:tc>
          <w:tcPr>
            <w:tcW w:w="1796" w:type="dxa"/>
            <w:tcBorders>
              <w:top w:val="single" w:sz="16" w:space="0" w:color="000000"/>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Strongly Disagree</w:t>
            </w:r>
          </w:p>
        </w:tc>
        <w:tc>
          <w:tcPr>
            <w:tcW w:w="1166" w:type="dxa"/>
            <w:tcBorders>
              <w:top w:val="single" w:sz="16" w:space="0" w:color="000000"/>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6</w:t>
            </w:r>
          </w:p>
        </w:tc>
        <w:tc>
          <w:tcPr>
            <w:tcW w:w="1028" w:type="dxa"/>
            <w:tcBorders>
              <w:top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21.4</w:t>
            </w:r>
          </w:p>
        </w:tc>
        <w:tc>
          <w:tcPr>
            <w:tcW w:w="1396" w:type="dxa"/>
            <w:tcBorders>
              <w:top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21.4</w:t>
            </w:r>
          </w:p>
        </w:tc>
        <w:tc>
          <w:tcPr>
            <w:tcW w:w="1472" w:type="dxa"/>
            <w:tcBorders>
              <w:top w:val="single" w:sz="16" w:space="0" w:color="000000"/>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21.4</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Disagree</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6</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21.4</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21.4</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42.9</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Neutral</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4</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14.3</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14.3</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57.1</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Agree</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8</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28.6</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28.6</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85.7</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nil"/>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Strongly Agree</w:t>
            </w:r>
          </w:p>
        </w:tc>
        <w:tc>
          <w:tcPr>
            <w:tcW w:w="1166" w:type="dxa"/>
            <w:tcBorders>
              <w:top w:val="nil"/>
              <w:left w:val="single" w:sz="16" w:space="0" w:color="000000"/>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4</w:t>
            </w:r>
          </w:p>
        </w:tc>
        <w:tc>
          <w:tcPr>
            <w:tcW w:w="1028"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14.3</w:t>
            </w:r>
          </w:p>
        </w:tc>
        <w:tc>
          <w:tcPr>
            <w:tcW w:w="1396" w:type="dxa"/>
            <w:tcBorders>
              <w:top w:val="nil"/>
              <w:bottom w:val="nil"/>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14.3</w:t>
            </w:r>
          </w:p>
        </w:tc>
        <w:tc>
          <w:tcPr>
            <w:tcW w:w="1472" w:type="dxa"/>
            <w:tcBorders>
              <w:top w:val="nil"/>
              <w:bottom w:val="nil"/>
              <w:right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r>
      <w:tr w:rsidR="00094F79" w:rsidRPr="0091739F">
        <w:tc>
          <w:tcPr>
            <w:tcW w:w="737" w:type="dxa"/>
            <w:vMerge/>
            <w:tcBorders>
              <w:top w:val="single" w:sz="16" w:space="0" w:color="000000"/>
              <w:left w:val="single" w:sz="16" w:space="0" w:color="000000"/>
              <w:bottom w:val="single" w:sz="16" w:space="0" w:color="000000"/>
              <w:right w:val="nil"/>
            </w:tcBorders>
            <w:shd w:val="clear" w:color="auto" w:fill="FFFFFF"/>
          </w:tcPr>
          <w:p w:rsidR="00094F79" w:rsidRPr="0091739F" w:rsidRDefault="00094F79">
            <w:pPr>
              <w:widowControl w:val="0"/>
              <w:pBdr>
                <w:top w:val="nil"/>
                <w:left w:val="nil"/>
                <w:bottom w:val="nil"/>
                <w:right w:val="nil"/>
                <w:between w:val="nil"/>
              </w:pBdr>
              <w:spacing w:line="276" w:lineRule="auto"/>
              <w:rPr>
                <w:rFonts w:asciiTheme="majorBidi" w:eastAsia="Arial" w:hAnsiTheme="majorBidi" w:cstheme="majorBidi"/>
                <w:color w:val="000000"/>
                <w:sz w:val="18"/>
                <w:szCs w:val="18"/>
              </w:rPr>
            </w:pPr>
          </w:p>
        </w:tc>
        <w:tc>
          <w:tcPr>
            <w:tcW w:w="1796" w:type="dxa"/>
            <w:tcBorders>
              <w:top w:val="nil"/>
              <w:left w:val="nil"/>
              <w:bottom w:val="single" w:sz="16" w:space="0" w:color="000000"/>
              <w:right w:val="single" w:sz="16" w:space="0" w:color="000000"/>
            </w:tcBorders>
            <w:shd w:val="clear" w:color="auto" w:fill="FFFFFF"/>
          </w:tcPr>
          <w:p w:rsidR="00094F79" w:rsidRPr="0091739F" w:rsidRDefault="00A446B8">
            <w:pPr>
              <w:widowControl w:val="0"/>
              <w:ind w:right="60"/>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Total</w:t>
            </w:r>
          </w:p>
        </w:tc>
        <w:tc>
          <w:tcPr>
            <w:tcW w:w="1166" w:type="dxa"/>
            <w:tcBorders>
              <w:top w:val="nil"/>
              <w:left w:val="single" w:sz="16" w:space="0" w:color="000000"/>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28</w:t>
            </w:r>
          </w:p>
        </w:tc>
        <w:tc>
          <w:tcPr>
            <w:tcW w:w="1028" w:type="dxa"/>
            <w:tcBorders>
              <w:top w:val="nil"/>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c>
          <w:tcPr>
            <w:tcW w:w="1396" w:type="dxa"/>
            <w:tcBorders>
              <w:top w:val="nil"/>
              <w:bottom w:val="single" w:sz="16" w:space="0" w:color="000000"/>
            </w:tcBorders>
            <w:shd w:val="clear" w:color="auto" w:fill="FFFFFF"/>
            <w:vAlign w:val="center"/>
          </w:tcPr>
          <w:p w:rsidR="00094F79" w:rsidRPr="0091739F" w:rsidRDefault="00A446B8">
            <w:pPr>
              <w:widowControl w:val="0"/>
              <w:ind w:right="60"/>
              <w:jc w:val="right"/>
              <w:rPr>
                <w:rFonts w:asciiTheme="majorBidi" w:eastAsia="Arial" w:hAnsiTheme="majorBidi" w:cstheme="majorBidi"/>
                <w:color w:val="000000"/>
                <w:sz w:val="18"/>
                <w:szCs w:val="18"/>
              </w:rPr>
            </w:pPr>
            <w:r w:rsidRPr="0091739F">
              <w:rPr>
                <w:rFonts w:asciiTheme="majorBidi" w:eastAsia="Arial" w:hAnsiTheme="majorBidi" w:cstheme="majorBidi"/>
                <w:color w:val="000000"/>
                <w:sz w:val="18"/>
                <w:szCs w:val="18"/>
              </w:rPr>
              <w:t>100.0</w:t>
            </w:r>
          </w:p>
        </w:tc>
        <w:tc>
          <w:tcPr>
            <w:tcW w:w="1472" w:type="dxa"/>
            <w:tcBorders>
              <w:top w:val="nil"/>
              <w:bottom w:val="single" w:sz="16" w:space="0" w:color="000000"/>
              <w:right w:val="single" w:sz="16" w:space="0" w:color="000000"/>
            </w:tcBorders>
            <w:shd w:val="clear" w:color="auto" w:fill="FFFFFF"/>
            <w:vAlign w:val="center"/>
          </w:tcPr>
          <w:p w:rsidR="00094F79" w:rsidRPr="0091739F" w:rsidRDefault="00094F79">
            <w:pPr>
              <w:widowControl w:val="0"/>
              <w:rPr>
                <w:rFonts w:asciiTheme="majorBidi" w:eastAsia="Times New Roman" w:hAnsiTheme="majorBidi" w:cstheme="majorBidi"/>
                <w:sz w:val="24"/>
                <w:szCs w:val="24"/>
              </w:rPr>
            </w:pPr>
          </w:p>
        </w:tc>
      </w:tr>
    </w:tbl>
    <w:p w:rsidR="00094F79" w:rsidRPr="0091739F" w:rsidRDefault="00094F79">
      <w:pPr>
        <w:spacing w:line="360" w:lineRule="auto"/>
        <w:jc w:val="both"/>
        <w:rPr>
          <w:rFonts w:asciiTheme="majorBidi" w:hAnsiTheme="majorBidi" w:cstheme="majorBidi"/>
          <w:sz w:val="24"/>
          <w:szCs w:val="24"/>
        </w:rPr>
      </w:pPr>
    </w:p>
    <w:p w:rsidR="00094F79" w:rsidRPr="0091739F" w:rsidRDefault="00A446B8">
      <w:pPr>
        <w:widowControl w:val="0"/>
        <w:spacing w:after="0" w:line="360" w:lineRule="auto"/>
        <w:jc w:val="both"/>
        <w:rPr>
          <w:rFonts w:asciiTheme="majorBidi" w:eastAsia="Times New Roman" w:hAnsiTheme="majorBidi" w:cstheme="majorBidi"/>
          <w:sz w:val="24"/>
          <w:szCs w:val="24"/>
        </w:rPr>
      </w:pPr>
      <w:r w:rsidRPr="0091739F">
        <w:rPr>
          <w:rFonts w:asciiTheme="majorBidi" w:eastAsia="Times New Roman" w:hAnsiTheme="majorBidi" w:cstheme="majorBidi"/>
          <w:sz w:val="24"/>
          <w:szCs w:val="24"/>
        </w:rPr>
        <w:t xml:space="preserve">60% of the teachers i.e. 17 agreed that the course offered by QAED was well-planned and organized (Q1). 7% of them were strongly agree with this statement and only 20% of them were not satisfied with the planning and organization of the course offered to them in the training program. The results match with the information provided by the officials of QAED who told that the course is well planned and organized. 52% of the respondent teachers found the course of the training program according to their classroom needs (Q2). 25% remained neutral and 14% of them did not agree with the statement. The QAED administration also told that they design the course of the training program according to the needs and requirements of the teachers. </w:t>
      </w:r>
    </w:p>
    <w:p w:rsidR="00094F79" w:rsidRPr="0091739F" w:rsidRDefault="00A446B8">
      <w:pPr>
        <w:widowControl w:val="0"/>
        <w:spacing w:after="0" w:line="360" w:lineRule="auto"/>
        <w:jc w:val="both"/>
        <w:rPr>
          <w:rFonts w:asciiTheme="majorBidi" w:eastAsia="Times New Roman" w:hAnsiTheme="majorBidi" w:cstheme="majorBidi"/>
          <w:sz w:val="24"/>
          <w:szCs w:val="24"/>
        </w:rPr>
      </w:pPr>
      <w:r w:rsidRPr="0091739F">
        <w:rPr>
          <w:rFonts w:asciiTheme="majorBidi" w:eastAsia="Times New Roman" w:hAnsiTheme="majorBidi" w:cstheme="majorBidi"/>
          <w:sz w:val="24"/>
          <w:szCs w:val="24"/>
        </w:rPr>
        <w:lastRenderedPageBreak/>
        <w:t xml:space="preserve">The training program was found interesting and motivating by the teachers and they actively participated in its activities (Q4, 5). Only 49% of the teachers agreed with the statement that the program envisaged their real-life problems and they tried to find solution to them (Q7). The program, as the above table shows, inculcated critical skills among the teachers (Q9). Teachers are evaluated at the end of the training course (Q10). This answer is in agreement with the response of the QAED official who told that the trainers evaluate the teachers at the end of the program. Majority of the teachers reported an increase in their confidence as a teacher. 46% strongly agreed with the statement that their confidence increased and 28% agreed (Q11). Similarly, majority of the respondent teachers reported an increase in their skills and knowledge. About 43% of them either disagreed or strongly disagreed with the statement that the school environment and context allow them to employ the new techniques and skills learnt in the training program. 14% of them remained neutral. QAED has no mechanism in place to trace whether the teachers implement the skills and techniques learnt in the training program. </w:t>
      </w:r>
    </w:p>
    <w:p w:rsidR="00094F79" w:rsidRPr="0091739F" w:rsidRDefault="00A446B8">
      <w:pPr>
        <w:pStyle w:val="Heading2"/>
        <w:rPr>
          <w:rFonts w:asciiTheme="majorBidi" w:hAnsiTheme="majorBidi" w:cstheme="majorBidi"/>
          <w:color w:val="000000"/>
          <w:sz w:val="24"/>
          <w:szCs w:val="24"/>
        </w:rPr>
      </w:pPr>
      <w:bookmarkStart w:id="20" w:name="_Toc34138493"/>
      <w:r w:rsidRPr="0091739F">
        <w:rPr>
          <w:rFonts w:asciiTheme="majorBidi" w:hAnsiTheme="majorBidi" w:cstheme="majorBidi"/>
          <w:color w:val="000000"/>
          <w:sz w:val="24"/>
          <w:szCs w:val="24"/>
        </w:rPr>
        <w:t>4.3</w:t>
      </w:r>
      <w:r w:rsidRPr="0091739F">
        <w:rPr>
          <w:rFonts w:asciiTheme="majorBidi" w:hAnsiTheme="majorBidi" w:cstheme="majorBidi"/>
          <w:color w:val="000000"/>
          <w:sz w:val="24"/>
          <w:szCs w:val="24"/>
        </w:rPr>
        <w:tab/>
        <w:t>Classroom Observation</w:t>
      </w:r>
      <w:bookmarkEnd w:id="20"/>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The study used a modified form of Ofsted classroom observation matrix for evaluation of the classroom practices in the selected schools. The matrix contained four dimensions of classroom practices: Learning Environment; Learning Habits; Teacher Habits; and Children Habits. The Learning Environment included the classroom atmosphere where the students are observed for their involvement in class activities and tasks. Other dimensions of learning atmosphere included lesson planning, display of vocabulary, resource preparations and the effective use of ICT.</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 xml:space="preserve">Learning Habits look for learning objectives, examples of quality work, sharing of success criteria, success celebration and identification of cross-curricular links. Teachers Habits contained teachers’ knowledge of subject, teachers’ habit of asking questions in classroom, expectations from students, support to students, and use of speaking and listening to promote learning. The Children Habits look for children involvement in learning, their interaction with each other and with the teacher, working with response partners and children’s demonstration of what they achieved. The matrix used a four point scale for making judgement about an activity in classroom: inadequate, satisfactory, good and outstanding. </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Research has demonstrated that students perform well in learning if the course lessons are well planned and executed (</w:t>
      </w:r>
      <w:hyperlink w:anchor="_41mghml">
        <w:r w:rsidRPr="0091739F">
          <w:rPr>
            <w:rFonts w:asciiTheme="majorBidi" w:hAnsiTheme="majorBidi" w:cstheme="majorBidi"/>
            <w:sz w:val="24"/>
            <w:szCs w:val="24"/>
          </w:rPr>
          <w:t>Shaha et al., 2013</w:t>
        </w:r>
      </w:hyperlink>
      <w:r w:rsidRPr="0091739F">
        <w:rPr>
          <w:rFonts w:asciiTheme="majorBidi" w:hAnsiTheme="majorBidi" w:cstheme="majorBidi"/>
          <w:sz w:val="24"/>
          <w:szCs w:val="24"/>
        </w:rPr>
        <w:t xml:space="preserve">). If the learning environment is interactive and contains </w:t>
      </w:r>
      <w:r w:rsidRPr="0091739F">
        <w:rPr>
          <w:rFonts w:asciiTheme="majorBidi" w:hAnsiTheme="majorBidi" w:cstheme="majorBidi"/>
          <w:sz w:val="24"/>
          <w:szCs w:val="24"/>
        </w:rPr>
        <w:lastRenderedPageBreak/>
        <w:t xml:space="preserve">a balance among various pedagogies such as lecturing, web-based, learning, seminars, skills laboratories, and clinical experiences, it is conducive to satisfying students’ learning needs. In most of cases of the Learning Environment, planning of lessons, display of vocabulary, resource preparedness and use of ICT were found as inadequate-the lowest point on the scale showing none-existence of the activity. The classroom atmosphere was found as satisfactory where children needed regular remainders for remaining on the task. The use of display in classrooms was found as satisfactory. Some of works of the students were also showed in the display.  </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With respect to the Learning Habits, learning outcomes, examples of successfully completed work, the criteria for success, the clarity of task were found as satisfactory. Success of children is not celebrated in a good manner where children efforts and talents are recognized, appreciated and celebrated. Study by Shah shows similar results that in public schools of Punjab, students success is not appreciated in a proper manner (</w:t>
      </w:r>
      <w:hyperlink w:anchor="_32hioqz">
        <w:r w:rsidRPr="0091739F">
          <w:rPr>
            <w:rFonts w:asciiTheme="majorBidi" w:hAnsiTheme="majorBidi" w:cstheme="majorBidi"/>
            <w:sz w:val="24"/>
            <w:szCs w:val="24"/>
          </w:rPr>
          <w:t>Shah, 2017</w:t>
        </w:r>
      </w:hyperlink>
      <w:r w:rsidRPr="0091739F">
        <w:rPr>
          <w:rFonts w:asciiTheme="majorBidi" w:hAnsiTheme="majorBidi" w:cstheme="majorBidi"/>
          <w:sz w:val="24"/>
          <w:szCs w:val="24"/>
        </w:rPr>
        <w:t xml:space="preserve">). In many classrooms, however, teachers were found as good in making reference to other lessons. The bridging of lesson with previous lessons was also found good. </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 xml:space="preserve">Although the teachers of the selected schools demonstrated good knowledge of the subjects they taught in classrooms, however, majority of the indicators on Teachers Habits were found satisfactory. Techers were found satisfactory in asking questions from the students, modeling their expectations on learning from the students, and their support to a specific students’ group in classroom. Similarly, there were limited or a few opportunities in the lesson for the students to use a variety of learning styles. Shah (2017) found that very rarely teaching was based on an activity. </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 xml:space="preserve">Same was the case of Children Habits where nearly all the indicators were found satisfactory. Although, the classes were found good in providing the children opportunities for working independently, yet there were a few instances where children were found engaged in dialogue with each other and their teacher. Similar observations were shared by Shah (2017), as according to his study, students were occasionally engaged in group activities. In majority cases, teachers were found as satisfactory (the second lowest point on the efficiency scale) in engaging the students with response partners to support and promote children’s learning. Similarly, classrooms were found as satisfactory in providing the children with opportunities to demonstrate what they have learned and achieved. </w:t>
      </w:r>
    </w:p>
    <w:p w:rsidR="00094F79" w:rsidRPr="0091739F" w:rsidRDefault="00A446B8">
      <w:pPr>
        <w:pStyle w:val="Heading2"/>
        <w:rPr>
          <w:rFonts w:asciiTheme="majorBidi" w:hAnsiTheme="majorBidi" w:cstheme="majorBidi"/>
          <w:color w:val="000000"/>
          <w:sz w:val="24"/>
          <w:szCs w:val="24"/>
        </w:rPr>
      </w:pPr>
      <w:bookmarkStart w:id="21" w:name="_Toc34138494"/>
      <w:r w:rsidRPr="0091739F">
        <w:rPr>
          <w:rFonts w:asciiTheme="majorBidi" w:hAnsiTheme="majorBidi" w:cstheme="majorBidi"/>
          <w:color w:val="000000"/>
          <w:sz w:val="24"/>
          <w:szCs w:val="24"/>
        </w:rPr>
        <w:lastRenderedPageBreak/>
        <w:t>4.4</w:t>
      </w:r>
      <w:r w:rsidRPr="0091739F">
        <w:rPr>
          <w:rFonts w:asciiTheme="majorBidi" w:hAnsiTheme="majorBidi" w:cstheme="majorBidi"/>
          <w:color w:val="000000"/>
          <w:sz w:val="24"/>
          <w:szCs w:val="24"/>
        </w:rPr>
        <w:tab/>
        <w:t>Leadership Practices in Public Schools</w:t>
      </w:r>
      <w:bookmarkEnd w:id="21"/>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In order to get insight into the leadership practices in public schools, we interviewed teachers and principals of the selected schools. Open-ended questions were asked from them under the VAL-ED framework. Their responses were recorded and analyzed in accordance with the VAL-ED performance rubric.</w:t>
      </w:r>
    </w:p>
    <w:p w:rsidR="00094F79" w:rsidRPr="0091739F" w:rsidRDefault="00A446B8">
      <w:pPr>
        <w:pStyle w:val="Heading3"/>
        <w:rPr>
          <w:rFonts w:asciiTheme="majorBidi" w:hAnsiTheme="majorBidi" w:cstheme="majorBidi"/>
          <w:sz w:val="24"/>
          <w:szCs w:val="24"/>
        </w:rPr>
      </w:pPr>
      <w:bookmarkStart w:id="22" w:name="_Toc34138495"/>
      <w:r w:rsidRPr="0091739F">
        <w:rPr>
          <w:rFonts w:asciiTheme="majorBidi" w:hAnsiTheme="majorBidi" w:cstheme="majorBidi"/>
          <w:sz w:val="24"/>
          <w:szCs w:val="24"/>
        </w:rPr>
        <w:t>4.4.1</w:t>
      </w:r>
      <w:r w:rsidRPr="0091739F">
        <w:rPr>
          <w:rFonts w:asciiTheme="majorBidi" w:hAnsiTheme="majorBidi" w:cstheme="majorBidi"/>
          <w:sz w:val="24"/>
          <w:szCs w:val="24"/>
        </w:rPr>
        <w:tab/>
        <w:t>High Standards for Student Learning</w:t>
      </w:r>
      <w:bookmarkEnd w:id="22"/>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It was found that the School Education Department, not the principal, sets the goals for academic learning of students in a school. The principals only implements plans to achieve the students’ learning goals; and they coordinate the tasks, actions and resources required to achieve those goals. Principals could not share any plan or a program that advocates students with special needs during decisions about learning standards.</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The principals of the selected schools use to continuously monitor students’ performance and to share their result cards with the students’ families. They actively listen to schools teachers about how to achieve the goals, however, they complained of low or no interest on the part of the parents and the community leaders in the objectives and goals of students’ learning.</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The schools had no plan or program for fulfilling the requirements of the students with special needs. One of the principals told that they had tried to include a few students with mental disabilities in the past but they were not successfully incorporated into the school; and the practice was discontinued.</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 xml:space="preserve">There is no system in place for sharing and communicating the goals of students’ learning with parents and the community. It shows that there are weak linkages between the school and the children’s parents. Shah (2017) also arrived at similar conclusions and found weak communication bridge between schools and parents. The school administration does not communicate appropriate and timely input to the parents about the learning outcomes of their children. Schools have no financial resources for the development of linkages with the parents and the community. Majority of the students in these schools were from families of low socio-economic indicators. The principals were of the view that parents show no interest in the learning progress of their children. The school principals sometimes try to engage them, but the results are not encouraging. All the three principals told that listen to teachers about achieving students </w:t>
      </w:r>
      <w:r w:rsidRPr="0091739F">
        <w:rPr>
          <w:rFonts w:asciiTheme="majorBidi" w:hAnsiTheme="majorBidi" w:cstheme="majorBidi"/>
          <w:sz w:val="24"/>
          <w:szCs w:val="24"/>
        </w:rPr>
        <w:lastRenderedPageBreak/>
        <w:t xml:space="preserve">learning goals and objectives. The teachers of the schools also responded in the affirmative when asked about their participation and voice in the process of students’ learning. </w:t>
      </w:r>
    </w:p>
    <w:p w:rsidR="00094F79" w:rsidRPr="0091739F" w:rsidRDefault="00A446B8">
      <w:pPr>
        <w:pStyle w:val="Heading3"/>
        <w:rPr>
          <w:rFonts w:asciiTheme="majorBidi" w:hAnsiTheme="majorBidi" w:cstheme="majorBidi"/>
          <w:sz w:val="24"/>
          <w:szCs w:val="24"/>
        </w:rPr>
      </w:pPr>
      <w:bookmarkStart w:id="23" w:name="_Toc34138496"/>
      <w:r w:rsidRPr="0091739F">
        <w:rPr>
          <w:rFonts w:asciiTheme="majorBidi" w:hAnsiTheme="majorBidi" w:cstheme="majorBidi"/>
          <w:sz w:val="24"/>
          <w:szCs w:val="24"/>
        </w:rPr>
        <w:t>4.4.2</w:t>
      </w:r>
      <w:r w:rsidRPr="0091739F">
        <w:rPr>
          <w:rFonts w:asciiTheme="majorBidi" w:hAnsiTheme="majorBidi" w:cstheme="majorBidi"/>
          <w:sz w:val="24"/>
          <w:szCs w:val="24"/>
        </w:rPr>
        <w:tab/>
        <w:t>Rigorous Curriculum</w:t>
      </w:r>
      <w:bookmarkEnd w:id="23"/>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The curriculum is set by the Provincial Government and the school level leadership has no role in setting the curriculum. School principals implement and execute the curriculum in their respective schools. Government even provides the sequence for the execution of the curriculum, However, many of the principals, in their personal capacity, coordinate and allow the teachers to follow the syllabus according to the class needs i.e. teach topics in the sequence most suitable not just according to the government provided sequence. The teachers also approved this fact.</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During our interview with the principals and the teachers, it emerged that the head teachers used to support and encourage their teachers to participate in professional development trainings and programs.</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The principals listen to teachers as how to achieve the objective of curriculum and give considerable weightage to their input. The principals encourage teachers to set their own pace for the completion of syllabus.</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The principals monitor teachers’ instructional practices in classrooms in order to ensure students’ maximum learning outcomes. However, the principals themselves were not adequately trained to know as what constitutes effective learning. They lacked understanding of effective learning standards.</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When asked whether principals plan and develop programs and frameworks for teachers to learn new instruction skills and strategies through observing each other’s instructional practices, the principals answered in negative. One of the respondent principals shared their observations as: “Doing this outside school premises is hard since teachers cannot go out in their official office timings and do not show enthusiasm after office hours. They are encouraged to observe the best among them but this causes professional jealousy and rivalry to develop.” They told that teachers were not willing to put in extra-hours after official timings to reflect on their instructional styles, practices and strategies.</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lastRenderedPageBreak/>
        <w:t>The schools have been provided with sufficient online resourcesnecessary to improve the quality of teaching and instruction and provide professional development. However, many of the teachers were not familiar with the ICT and therefore could not access these resources.</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The New Deal emphasizes on incorporation of Urdu. The head-teachers encouraged the teachers to use any language that the students can understand better.</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The principals regularly monitor each teacher’s instructional practices. They give their feedback on the practices. However, the principals seemed unaware of the modern teachers’ instructional practices and trends.</w:t>
      </w:r>
    </w:p>
    <w:p w:rsidR="00094F79" w:rsidRPr="0091739F" w:rsidRDefault="00A446B8">
      <w:pPr>
        <w:pStyle w:val="Heading3"/>
        <w:rPr>
          <w:rFonts w:asciiTheme="majorBidi" w:hAnsiTheme="majorBidi" w:cstheme="majorBidi"/>
          <w:sz w:val="24"/>
          <w:szCs w:val="24"/>
        </w:rPr>
      </w:pPr>
      <w:bookmarkStart w:id="24" w:name="_Toc34138497"/>
      <w:r w:rsidRPr="0091739F">
        <w:rPr>
          <w:rFonts w:asciiTheme="majorBidi" w:hAnsiTheme="majorBidi" w:cstheme="majorBidi"/>
          <w:sz w:val="24"/>
          <w:szCs w:val="24"/>
        </w:rPr>
        <w:t>4.4.3</w:t>
      </w:r>
      <w:r w:rsidRPr="0091739F">
        <w:rPr>
          <w:rFonts w:asciiTheme="majorBidi" w:hAnsiTheme="majorBidi" w:cstheme="majorBidi"/>
          <w:sz w:val="24"/>
          <w:szCs w:val="24"/>
        </w:rPr>
        <w:tab/>
        <w:t>Culture of Learning and Professional Behavior</w:t>
      </w:r>
      <w:bookmarkEnd w:id="24"/>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 xml:space="preserve">During our interactions with the principals and teachers, we learnt that the teachers and the principal are generally respected. However, there was no planning and established procedure for fair and respectful treatment of the teachers in order to create an environment in which students’ learning is the central focus. </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When asked about programs for getting students engaged in school activities, one of the principal told that she plans various programs for this purpose. The school, for example, has been participating for Kashmir Day activities. It is also involved in interschool competitions at district and provincial level.</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Majority of the students of the public schools belong to low socio-economic households. However, the culture of the schools is very accommodating and conducive to these students of these low socio-economic groups. The teachers and principals equally encouragecontributions of diverse students when developing the environment of the schools and try to create a culture of respect and fairness for the students. Students’ contributions are recognized, rewarded and encouraged. For example, the Girls High School recently had a school topper, who came from a very poor background. She was encouraged to study well, provided with books etc. to facilitate learning and progress.</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 xml:space="preserve">The school principals attached greater importance to the continuous monitoring of school culture. They thought it extremely important to inculcate a culture of respect and good upbringing is very important to the growth of any school and the society. When asked about the </w:t>
      </w:r>
      <w:r w:rsidRPr="0091739F">
        <w:rPr>
          <w:rFonts w:asciiTheme="majorBidi" w:hAnsiTheme="majorBidi" w:cstheme="majorBidi"/>
          <w:sz w:val="24"/>
          <w:szCs w:val="24"/>
        </w:rPr>
        <w:lastRenderedPageBreak/>
        <w:t xml:space="preserve">underlying values of the culture, they referred to Islamic value system as the basis and source of the school culture.  </w:t>
      </w:r>
    </w:p>
    <w:p w:rsidR="00094F79" w:rsidRPr="0091739F" w:rsidRDefault="00A446B8">
      <w:pPr>
        <w:pStyle w:val="Heading3"/>
        <w:rPr>
          <w:rFonts w:asciiTheme="majorBidi" w:hAnsiTheme="majorBidi" w:cstheme="majorBidi"/>
          <w:sz w:val="24"/>
          <w:szCs w:val="24"/>
        </w:rPr>
      </w:pPr>
      <w:bookmarkStart w:id="25" w:name="_Toc34138498"/>
      <w:r w:rsidRPr="0091739F">
        <w:rPr>
          <w:rFonts w:asciiTheme="majorBidi" w:hAnsiTheme="majorBidi" w:cstheme="majorBidi"/>
          <w:sz w:val="24"/>
          <w:szCs w:val="24"/>
        </w:rPr>
        <w:t>4.4.4</w:t>
      </w:r>
      <w:r w:rsidRPr="0091739F">
        <w:rPr>
          <w:rFonts w:asciiTheme="majorBidi" w:hAnsiTheme="majorBidi" w:cstheme="majorBidi"/>
          <w:sz w:val="24"/>
          <w:szCs w:val="24"/>
        </w:rPr>
        <w:tab/>
        <w:t>Connections to External Communities</w:t>
      </w:r>
      <w:bookmarkEnd w:id="25"/>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One of the school principal has created a WhatsApp group for the parents of the students in order to communicate with them. Absenteeism and behavioral issues are closely monitored, reported and communicated to the parents. However, there is no such mechanism for communicating with the leaders of the community and civil society organization. None of the principals has provided opportunities for parents to collaborate with teachers on their child’s instruction and learning. They identified lack of interest on the part of the parents as the main reason for the absence of any such activity. Principals sensitize teachers about how to handle parents and stay calm in dealing with parents as most of them tend to be extremely aggressive and make issues out of legitimate concerns of teachers. This negatively affects children’s growth and development, the principals told.</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School leaders were found as advocating for the special needs of the students within the schools and in the community. Principals, teachers and school staffs provide financial and material assistance to students in need of special services. However, principals faced difficulties in collecting information about the needs, interests and priorities of parents as the parents of these lower socio-economic stratum are mostly indifferent towards children education.</w:t>
      </w:r>
    </w:p>
    <w:p w:rsidR="00094F79" w:rsidRPr="0091739F" w:rsidRDefault="00A446B8">
      <w:pPr>
        <w:pStyle w:val="Heading3"/>
        <w:rPr>
          <w:rFonts w:asciiTheme="majorBidi" w:hAnsiTheme="majorBidi" w:cstheme="majorBidi"/>
          <w:sz w:val="24"/>
          <w:szCs w:val="24"/>
        </w:rPr>
      </w:pPr>
      <w:bookmarkStart w:id="26" w:name="_Toc34138499"/>
      <w:r w:rsidRPr="0091739F">
        <w:rPr>
          <w:rFonts w:asciiTheme="majorBidi" w:hAnsiTheme="majorBidi" w:cstheme="majorBidi"/>
          <w:sz w:val="24"/>
          <w:szCs w:val="24"/>
        </w:rPr>
        <w:t>4.4.5</w:t>
      </w:r>
      <w:r w:rsidRPr="0091739F">
        <w:rPr>
          <w:rFonts w:asciiTheme="majorBidi" w:hAnsiTheme="majorBidi" w:cstheme="majorBidi"/>
          <w:sz w:val="24"/>
          <w:szCs w:val="24"/>
        </w:rPr>
        <w:tab/>
        <w:t>Performance Accountability</w:t>
      </w:r>
      <w:bookmarkEnd w:id="26"/>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The school principals complained of lack of powers and authority to take any meaningful action against teachers who fail to achieve the targets of students’ learning outcomes. For a large part of the day, students remain with their parents and families. The external environment has greater influence on the development of the children. However, the principals have no control on the external community and the environment. Therefore, they cannot hold parents and the community accountable for the failure of the students.</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 xml:space="preserve">The principals design and share the goals of students’ learning and identify the responsibilities of the teachers so that the learning goals can be achieved. The principals constantly monitor students’ results in examinations. They issue show cause notices to the teachers in case of low </w:t>
      </w:r>
      <w:r w:rsidRPr="0091739F">
        <w:rPr>
          <w:rFonts w:asciiTheme="majorBidi" w:hAnsiTheme="majorBidi" w:cstheme="majorBidi"/>
          <w:sz w:val="24"/>
          <w:szCs w:val="24"/>
        </w:rPr>
        <w:lastRenderedPageBreak/>
        <w:t>performance by the students. However, they have no powers to take any meaningful and purposeful action against the teachers who fail to achieve those goals.</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 xml:space="preserve">The principals told that teachers give regularly their input on students’ performance and prepare students results quarterly. The result cards are shared with children’s parents. However, the parents show apathy towards the school administration in dealing with the issues of low performance of students. However, they was no program or framework in any of the three schools for holding accountable the teachers and principals for learning of the students. </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How the teachers are evaluated for students learning? The teachers are evaluated by the performance of the students in examinations. In one of the three schools, for example, the head teacher had designed a special system. The papers for any class are not prepared by their class or subject teachers themselves nor are they checked by them. They are shuffled and even re-checked by other teachers of the same subject to ensure that no bias or discrepancy takes place.</w:t>
      </w:r>
    </w:p>
    <w:p w:rsidR="00094F79" w:rsidRDefault="00A446B8" w:rsidP="0091739F">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The school leadership regularly monitors the students’ scores and discusses the students’ results with the teachers and also reports to the district education authorities and the provincial administration. The students are held accountable for their results. Students who fail to achieve a certain minimum learning level in a class are considered as failed and are retained in the same class for an additional year.  The principals also challenge those teachers who do not hold accountable students for their performance in examination. The low performing students are either counselled or ‘scared’ into performing better. However, the principals do not communicate with the external community that how the accountability process will be used for the improvement of schools.</w:t>
      </w:r>
    </w:p>
    <w:p w:rsidR="009C205C" w:rsidRDefault="009C205C" w:rsidP="0091739F">
      <w:pPr>
        <w:spacing w:line="360" w:lineRule="auto"/>
        <w:jc w:val="both"/>
        <w:rPr>
          <w:rFonts w:asciiTheme="majorBidi" w:hAnsiTheme="majorBidi" w:cstheme="majorBidi"/>
          <w:sz w:val="24"/>
          <w:szCs w:val="24"/>
        </w:rPr>
      </w:pPr>
    </w:p>
    <w:p w:rsidR="009C205C" w:rsidRDefault="009C205C" w:rsidP="0091739F">
      <w:pPr>
        <w:spacing w:line="360" w:lineRule="auto"/>
        <w:jc w:val="both"/>
        <w:rPr>
          <w:rFonts w:asciiTheme="majorBidi" w:hAnsiTheme="majorBidi" w:cstheme="majorBidi"/>
          <w:sz w:val="24"/>
          <w:szCs w:val="24"/>
        </w:rPr>
      </w:pPr>
    </w:p>
    <w:p w:rsidR="009C205C" w:rsidRPr="0091739F" w:rsidRDefault="009C205C" w:rsidP="0091739F">
      <w:pPr>
        <w:spacing w:line="360" w:lineRule="auto"/>
        <w:jc w:val="both"/>
        <w:rPr>
          <w:rFonts w:asciiTheme="majorBidi" w:hAnsiTheme="majorBidi" w:cstheme="majorBidi"/>
          <w:sz w:val="24"/>
          <w:szCs w:val="24"/>
        </w:rPr>
      </w:pPr>
    </w:p>
    <w:p w:rsidR="00094F79" w:rsidRPr="0091739F" w:rsidRDefault="00A446B8">
      <w:pPr>
        <w:pStyle w:val="Heading1"/>
        <w:rPr>
          <w:rFonts w:asciiTheme="majorBidi" w:hAnsiTheme="majorBidi" w:cstheme="majorBidi"/>
          <w:b w:val="0"/>
        </w:rPr>
      </w:pPr>
      <w:bookmarkStart w:id="27" w:name="_Toc34138500"/>
      <w:r w:rsidRPr="0091739F">
        <w:rPr>
          <w:rFonts w:asciiTheme="majorBidi" w:hAnsiTheme="majorBidi" w:cstheme="majorBidi"/>
        </w:rPr>
        <w:lastRenderedPageBreak/>
        <w:t>5</w:t>
      </w:r>
      <w:r w:rsidRPr="0091739F">
        <w:rPr>
          <w:rFonts w:asciiTheme="majorBidi" w:hAnsiTheme="majorBidi" w:cstheme="majorBidi"/>
        </w:rPr>
        <w:tab/>
        <w:t>Conclusion and Recommendations</w:t>
      </w:r>
      <w:bookmarkEnd w:id="27"/>
    </w:p>
    <w:p w:rsidR="00094F79" w:rsidRPr="0091739F" w:rsidRDefault="00A446B8">
      <w:pPr>
        <w:pStyle w:val="Heading2"/>
        <w:rPr>
          <w:rFonts w:asciiTheme="majorBidi" w:hAnsiTheme="majorBidi" w:cstheme="majorBidi"/>
          <w:color w:val="000000"/>
          <w:sz w:val="24"/>
          <w:szCs w:val="24"/>
        </w:rPr>
      </w:pPr>
      <w:bookmarkStart w:id="28" w:name="_Toc34138501"/>
      <w:r w:rsidRPr="0091739F">
        <w:rPr>
          <w:rFonts w:asciiTheme="majorBidi" w:hAnsiTheme="majorBidi" w:cstheme="majorBidi"/>
          <w:color w:val="000000"/>
          <w:sz w:val="24"/>
          <w:szCs w:val="24"/>
        </w:rPr>
        <w:t>5.1</w:t>
      </w:r>
      <w:r w:rsidRPr="0091739F">
        <w:rPr>
          <w:rFonts w:asciiTheme="majorBidi" w:hAnsiTheme="majorBidi" w:cstheme="majorBidi"/>
          <w:color w:val="000000"/>
          <w:sz w:val="24"/>
          <w:szCs w:val="24"/>
        </w:rPr>
        <w:tab/>
        <w:t>Conclusion</w:t>
      </w:r>
      <w:bookmarkEnd w:id="28"/>
    </w:p>
    <w:p w:rsidR="00094F79" w:rsidRPr="0091739F" w:rsidRDefault="00A446B8">
      <w:pPr>
        <w:spacing w:line="360" w:lineRule="auto"/>
        <w:jc w:val="both"/>
        <w:rPr>
          <w:rFonts w:asciiTheme="majorBidi" w:eastAsia="Times New Roman" w:hAnsiTheme="majorBidi" w:cstheme="majorBidi"/>
          <w:sz w:val="24"/>
          <w:szCs w:val="24"/>
        </w:rPr>
      </w:pPr>
      <w:r w:rsidRPr="0091739F">
        <w:rPr>
          <w:rFonts w:asciiTheme="majorBidi" w:hAnsiTheme="majorBidi" w:cstheme="majorBidi"/>
          <w:sz w:val="24"/>
          <w:szCs w:val="24"/>
        </w:rPr>
        <w:t xml:space="preserve">This study focused on the observation and evaluation of teachers’ training, teaching practices in classrooms, and the management and leadership practices in the public schools. The teachers’ training program was found as well planned, organized and updated. The teachers’ responded that the training has increased their knowledge and pedagogical and analytical skills. They also found the program according to their professional needs. </w:t>
      </w:r>
      <w:r w:rsidRPr="0091739F">
        <w:rPr>
          <w:rFonts w:asciiTheme="majorBidi" w:eastAsia="Times New Roman" w:hAnsiTheme="majorBidi" w:cstheme="majorBidi"/>
          <w:sz w:val="24"/>
          <w:szCs w:val="24"/>
        </w:rPr>
        <w:t>Majority of the teachers reported an increase in their confidence as a teacher. Half of them did not find the school environment as enabling and conducive for the implementation of the skills and knowledge learnt in the training program. QAED has no mechanism in place to trace whether the teachers implement the skills and techniques learnt in the training program.</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 xml:space="preserve">Classrooms were observed on four dimensions practices: Learning Environment; Learning Habits; Teacher Habits; and Children Habits. The matrix used a four point scale for making judgement about an activity in classroom: inadequate, satisfactory, good and outstanding. </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In most of cases of the Learning Environment, planning of lessons, display of vocabulary, resource preparedness and use of ICT were found as inadequate. The classroom atmosphere was found as satisfactory where children needed regular remainders for remaining on the task.</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With respect to the Learning Habits, learning outcomes, examples of successfully completed work, the criteria for success, the clarity of task were found as satisfactory. Success of children is not celebrated in a good manner where children efforts and talents are recognized, appreciated and celebrated.</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 xml:space="preserve">Majority of the indicators on Teachers Habits were found satisfactory. Techers were found satisfactory in asking questions from the students, modeling their expectations on learning from the students, and their support to a specific students’ group in classroom. Similarly, there were limited opportunities in the lesson for the students to use a variety of learning styles. </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 xml:space="preserve">Same was the case of Children Habits where nearly all the indicators were found satisfactory. Although, the classes were found good in providing the children opportunities for working </w:t>
      </w:r>
      <w:r w:rsidRPr="0091739F">
        <w:rPr>
          <w:rFonts w:asciiTheme="majorBidi" w:hAnsiTheme="majorBidi" w:cstheme="majorBidi"/>
          <w:sz w:val="24"/>
          <w:szCs w:val="24"/>
        </w:rPr>
        <w:lastRenderedPageBreak/>
        <w:t>independently, yet there were a few instances where children were found engaged in dialogue with each other and their teacher.</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The principals can be best described as administrators of schools and cannot play the role of instructional leaders. Principals have no role in setting the goals for academic learning of students in a school. The principals only implement plans set by the district and the provincial authorities to achieve those goals. Principals could not share any plan or a program that advocates students with special needs.</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The principals monitor students’ performance and share their result cards with the students’ families. They actively listen to schools teachers about how to achieve the goals, however, they complained of low or no interest on the part of the parents and the community leaders in the objectives and goals of students’ learning. The principals were of the view that parents show no interest in the learning outcomes of their children.</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The curriculum is set by the Provincial Government and the school level leadership has no role in setting the curriculum. Government even provides the sequence for the execution of the curriculum. School principals only implement and execute the curriculum in their respective schools. The principals listen to teachers as how to achieve the objective of curriculum and give considerable weightage to their input.</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The principals monitor teachers’ instructional practices in classrooms in order to ensure students’ maximum learning outcomes. However, the principals themselves were not adequately trained to know as what constitutes effective learning.</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The principals regularly monitor each teacher’s instructional practices. They give their feedback on the practices. The head-teachers encouraged the teachers to use any language that the students can understand better. However, the principals were not well versed in the modern teachers’ instructional practices and trends.</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There was no planning and established procedure for fair and respectful treatment of the teachers in order to create an environment in which students’ learning is the central focus. The school heads design various programs for getting students engaged in various activities.</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lastRenderedPageBreak/>
        <w:t>The school heads try to establish linkages with the children’s parents. However, the principals and the teachers find the parents as disinterested in communicating and coordinating with the schools. However, there is no such mechanism for communicating with the leaders of the community and civil society organization.</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The school principals lack powers and authority to take any meaningful action against teachers who do not perform well. The external environment has greater influence on the development of the children. However, principals cannot hold parents and the community accountable for the failure of the students.</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The principals design and share the goals of students’ learning and identify the responsibilities of the teachers so that the learning goals can be achieved. The principals constantly monitor students’ results in examinations. They issue show cause notices to the teachers in case of low performance by the students. However, they have no powers to take any meaningful and purposeful action against the teachers who fail to achieve those goals.</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The principals give regular input on students’ performance. The result cards are shared with children’s parents. However, the parents show apathy towards the school administration in dealing with the issues of low performance of their children.</w:t>
      </w:r>
    </w:p>
    <w:p w:rsidR="00094F79" w:rsidRPr="0091739F" w:rsidRDefault="00A446B8">
      <w:pPr>
        <w:pStyle w:val="Heading2"/>
        <w:rPr>
          <w:rFonts w:asciiTheme="majorBidi" w:hAnsiTheme="majorBidi" w:cstheme="majorBidi"/>
          <w:color w:val="000000"/>
          <w:sz w:val="24"/>
          <w:szCs w:val="24"/>
        </w:rPr>
      </w:pPr>
      <w:bookmarkStart w:id="29" w:name="_Toc34138502"/>
      <w:r w:rsidRPr="0091739F">
        <w:rPr>
          <w:rFonts w:asciiTheme="majorBidi" w:hAnsiTheme="majorBidi" w:cstheme="majorBidi"/>
          <w:color w:val="000000"/>
          <w:sz w:val="24"/>
          <w:szCs w:val="24"/>
        </w:rPr>
        <w:t>5.2</w:t>
      </w:r>
      <w:r w:rsidRPr="0091739F">
        <w:rPr>
          <w:rFonts w:asciiTheme="majorBidi" w:hAnsiTheme="majorBidi" w:cstheme="majorBidi"/>
          <w:color w:val="000000"/>
          <w:sz w:val="24"/>
          <w:szCs w:val="24"/>
        </w:rPr>
        <w:tab/>
        <w:t>Recommendations</w:t>
      </w:r>
      <w:bookmarkEnd w:id="29"/>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1.</w:t>
      </w:r>
      <w:r w:rsidRPr="0091739F">
        <w:rPr>
          <w:rFonts w:asciiTheme="majorBidi" w:hAnsiTheme="majorBidi" w:cstheme="majorBidi"/>
          <w:sz w:val="24"/>
          <w:szCs w:val="24"/>
        </w:rPr>
        <w:tab/>
        <w:t>School has not been recognized as an active agent in our educational system. There is a need for the recognition of school as a distinctive actor both in the educational system and the society. School can be converted into an active agent and unit of change in our educational system by making the principal of the school as instructional leader from administrative head of the school. He should be made instructional head that focuses on students’ learning and creates enabling and conducive environment-which promotes students learning- in the school. For this purpose, he should be empowered and equipped with all the required resources. Previous research also shows that instructional leadership is instrumental in creating an effective learning environment in schools (</w:t>
      </w:r>
      <w:hyperlink w:anchor="_1mrcu09">
        <w:r w:rsidRPr="0091739F">
          <w:rPr>
            <w:rFonts w:asciiTheme="majorBidi" w:hAnsiTheme="majorBidi" w:cstheme="majorBidi"/>
            <w:sz w:val="24"/>
            <w:szCs w:val="24"/>
          </w:rPr>
          <w:t>Norhayati et al., 2017</w:t>
        </w:r>
      </w:hyperlink>
      <w:r w:rsidRPr="0091739F">
        <w:rPr>
          <w:rFonts w:asciiTheme="majorBidi" w:hAnsiTheme="majorBidi" w:cstheme="majorBidi"/>
          <w:sz w:val="24"/>
          <w:szCs w:val="24"/>
        </w:rPr>
        <w:t>). Norhayati et al. (2017) found that instructional leadership helps improve the quality and effectiveness of teaching in schools.</w:t>
      </w:r>
    </w:p>
    <w:p w:rsidR="00094F79"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2.</w:t>
      </w:r>
      <w:r w:rsidRPr="0091739F">
        <w:rPr>
          <w:rFonts w:asciiTheme="majorBidi" w:hAnsiTheme="majorBidi" w:cstheme="majorBidi"/>
          <w:sz w:val="24"/>
          <w:szCs w:val="24"/>
        </w:rPr>
        <w:tab/>
      </w:r>
      <w:r w:rsidR="00A14147">
        <w:rPr>
          <w:rFonts w:asciiTheme="majorBidi" w:hAnsiTheme="majorBidi" w:cstheme="majorBidi"/>
          <w:sz w:val="24"/>
          <w:szCs w:val="24"/>
        </w:rPr>
        <w:t xml:space="preserve">The school principal should be empowered. The District Education Authorities should work as regulatory bodies, instead of working as management authorities that take away the </w:t>
      </w:r>
      <w:r w:rsidR="00A14147">
        <w:rPr>
          <w:rFonts w:asciiTheme="majorBidi" w:hAnsiTheme="majorBidi" w:cstheme="majorBidi"/>
          <w:sz w:val="24"/>
          <w:szCs w:val="24"/>
        </w:rPr>
        <w:lastRenderedPageBreak/>
        <w:t xml:space="preserve">powers of the principals. </w:t>
      </w:r>
      <w:r w:rsidRPr="0091739F">
        <w:rPr>
          <w:rFonts w:asciiTheme="majorBidi" w:hAnsiTheme="majorBidi" w:cstheme="majorBidi"/>
          <w:sz w:val="24"/>
          <w:szCs w:val="24"/>
        </w:rPr>
        <w:t>The principals design and share the goals of students’ learning and assign responsibilities to the teachers so that the learning goals can be achieved. They continuously monitor teachers’ performance. However, they have no powers to hold accountable the teachers who fail to achieve those goals. They principals should be empowered to hold account</w:t>
      </w:r>
      <w:r w:rsidR="00E97AB5">
        <w:rPr>
          <w:rFonts w:asciiTheme="majorBidi" w:hAnsiTheme="majorBidi" w:cstheme="majorBidi"/>
          <w:sz w:val="24"/>
          <w:szCs w:val="24"/>
        </w:rPr>
        <w:t>able non-performing teachers. They</w:t>
      </w:r>
      <w:r w:rsidRPr="0091739F">
        <w:rPr>
          <w:rFonts w:asciiTheme="majorBidi" w:hAnsiTheme="majorBidi" w:cstheme="majorBidi"/>
          <w:sz w:val="24"/>
          <w:szCs w:val="24"/>
        </w:rPr>
        <w:t xml:space="preserve"> should also be empowered to hold accountable parents who do not support their children’s learning.</w:t>
      </w:r>
      <w:r w:rsidR="001976D6">
        <w:rPr>
          <w:rFonts w:asciiTheme="majorBidi" w:hAnsiTheme="majorBidi" w:cstheme="majorBidi"/>
          <w:sz w:val="24"/>
          <w:szCs w:val="24"/>
        </w:rPr>
        <w:t xml:space="preserve"> In this regard, there is a need for legislation by the Provincial Assembly to lay down a mechanism </w:t>
      </w:r>
      <w:r w:rsidR="00EE7F31">
        <w:rPr>
          <w:rFonts w:asciiTheme="majorBidi" w:hAnsiTheme="majorBidi" w:cstheme="majorBidi"/>
          <w:sz w:val="24"/>
          <w:szCs w:val="24"/>
        </w:rPr>
        <w:t xml:space="preserve">for </w:t>
      </w:r>
      <w:r w:rsidR="001976D6">
        <w:rPr>
          <w:rFonts w:asciiTheme="majorBidi" w:hAnsiTheme="majorBidi" w:cstheme="majorBidi"/>
          <w:sz w:val="24"/>
          <w:szCs w:val="24"/>
        </w:rPr>
        <w:t>accountability of the children’s parents.</w:t>
      </w:r>
    </w:p>
    <w:p w:rsidR="0091128D" w:rsidRPr="0091739F" w:rsidRDefault="0091128D">
      <w:pPr>
        <w:spacing w:line="360" w:lineRule="auto"/>
        <w:jc w:val="both"/>
        <w:rPr>
          <w:rFonts w:asciiTheme="majorBidi" w:hAnsiTheme="majorBidi" w:cstheme="majorBidi"/>
          <w:sz w:val="24"/>
          <w:szCs w:val="24"/>
        </w:rPr>
      </w:pPr>
      <w:r>
        <w:rPr>
          <w:rFonts w:asciiTheme="majorBidi" w:hAnsiTheme="majorBidi" w:cstheme="majorBidi"/>
          <w:sz w:val="24"/>
          <w:szCs w:val="24"/>
        </w:rPr>
        <w:t>4.</w:t>
      </w:r>
      <w:r>
        <w:rPr>
          <w:rFonts w:asciiTheme="majorBidi" w:hAnsiTheme="majorBidi" w:cstheme="majorBidi"/>
          <w:sz w:val="24"/>
          <w:szCs w:val="24"/>
        </w:rPr>
        <w:tab/>
        <w:t>When the principals are declared as instructional leaders, then there will be a need for training and competence of them. There should be a one year diploma in school leadership which must be mandatory for the principals before their appointment as head</w:t>
      </w:r>
      <w:r w:rsidR="00AE2979">
        <w:rPr>
          <w:rFonts w:asciiTheme="majorBidi" w:hAnsiTheme="majorBidi" w:cstheme="majorBidi"/>
          <w:sz w:val="24"/>
          <w:szCs w:val="24"/>
        </w:rPr>
        <w:t>s</w:t>
      </w:r>
      <w:r>
        <w:rPr>
          <w:rFonts w:asciiTheme="majorBidi" w:hAnsiTheme="majorBidi" w:cstheme="majorBidi"/>
          <w:sz w:val="24"/>
          <w:szCs w:val="24"/>
        </w:rPr>
        <w:t xml:space="preserve"> of the schools. </w:t>
      </w:r>
      <w:r w:rsidR="008171C3">
        <w:rPr>
          <w:rFonts w:asciiTheme="majorBidi" w:hAnsiTheme="majorBidi" w:cstheme="majorBidi"/>
          <w:sz w:val="24"/>
          <w:szCs w:val="24"/>
        </w:rPr>
        <w:t xml:space="preserve">The diploma should be offered and designed by QAED in consultation with all the stakeholders, civil society organizations and experts and scholars of education.  </w:t>
      </w:r>
    </w:p>
    <w:p w:rsidR="00094F79" w:rsidRPr="0091739F" w:rsidRDefault="00A446B8">
      <w:pPr>
        <w:spacing w:line="360" w:lineRule="auto"/>
        <w:jc w:val="both"/>
        <w:rPr>
          <w:rFonts w:asciiTheme="majorBidi" w:hAnsiTheme="majorBidi" w:cstheme="majorBidi"/>
          <w:sz w:val="24"/>
          <w:szCs w:val="24"/>
        </w:rPr>
      </w:pPr>
      <w:r w:rsidRPr="0091739F">
        <w:rPr>
          <w:rFonts w:asciiTheme="majorBidi" w:hAnsiTheme="majorBidi" w:cstheme="majorBidi"/>
          <w:sz w:val="24"/>
          <w:szCs w:val="24"/>
        </w:rPr>
        <w:t>3.</w:t>
      </w:r>
      <w:r w:rsidRPr="0091739F">
        <w:rPr>
          <w:rFonts w:asciiTheme="majorBidi" w:hAnsiTheme="majorBidi" w:cstheme="majorBidi"/>
          <w:sz w:val="24"/>
          <w:szCs w:val="24"/>
        </w:rPr>
        <w:tab/>
        <w:t>Teachers and the principal understand well students’ learning requirements. However, they have no role in the preparation and development of the curriculum. Teachers and principals should also be trained in the curriculum and be consulted with during preparation and revision of the school curriculum.</w:t>
      </w:r>
    </w:p>
    <w:p w:rsidR="00094F79" w:rsidRPr="0091739F" w:rsidRDefault="006A0361">
      <w:pPr>
        <w:spacing w:line="360" w:lineRule="auto"/>
        <w:jc w:val="both"/>
        <w:rPr>
          <w:rFonts w:asciiTheme="majorBidi" w:hAnsiTheme="majorBidi" w:cstheme="majorBidi"/>
          <w:sz w:val="24"/>
          <w:szCs w:val="24"/>
        </w:rPr>
      </w:pPr>
      <w:r>
        <w:rPr>
          <w:rFonts w:asciiTheme="majorBidi" w:hAnsiTheme="majorBidi" w:cstheme="majorBidi"/>
          <w:sz w:val="24"/>
          <w:szCs w:val="24"/>
        </w:rPr>
        <w:t>5</w:t>
      </w:r>
      <w:r w:rsidR="00A446B8" w:rsidRPr="0091739F">
        <w:rPr>
          <w:rFonts w:asciiTheme="majorBidi" w:hAnsiTheme="majorBidi" w:cstheme="majorBidi"/>
          <w:sz w:val="24"/>
          <w:szCs w:val="24"/>
        </w:rPr>
        <w:t>.</w:t>
      </w:r>
      <w:r w:rsidR="00A446B8" w:rsidRPr="0091739F">
        <w:rPr>
          <w:rFonts w:asciiTheme="majorBidi" w:hAnsiTheme="majorBidi" w:cstheme="majorBidi"/>
          <w:sz w:val="24"/>
          <w:szCs w:val="24"/>
        </w:rPr>
        <w:tab/>
        <w:t>There are weak linkages between children’s parents and the schools. There is a need for fostering of strong relationship between the school administration and the children</w:t>
      </w:r>
      <w:r w:rsidR="00AF22C0">
        <w:rPr>
          <w:rFonts w:asciiTheme="majorBidi" w:hAnsiTheme="majorBidi" w:cstheme="majorBidi"/>
          <w:sz w:val="24"/>
          <w:szCs w:val="24"/>
        </w:rPr>
        <w:t>’s parents. Parents-teachers committees should be made functional for all the public schools</w:t>
      </w:r>
      <w:r w:rsidR="00A446B8" w:rsidRPr="0091739F">
        <w:rPr>
          <w:rFonts w:asciiTheme="majorBidi" w:hAnsiTheme="majorBidi" w:cstheme="majorBidi"/>
          <w:sz w:val="24"/>
          <w:szCs w:val="24"/>
        </w:rPr>
        <w:t xml:space="preserve">. </w:t>
      </w:r>
      <w:r w:rsidR="007321BC">
        <w:rPr>
          <w:rFonts w:asciiTheme="majorBidi" w:hAnsiTheme="majorBidi" w:cstheme="majorBidi"/>
          <w:sz w:val="24"/>
          <w:szCs w:val="24"/>
        </w:rPr>
        <w:t>The committees should be empowered to govern the schools and to take all the decisions for the development of the school</w:t>
      </w:r>
      <w:r w:rsidR="00C94B5C">
        <w:rPr>
          <w:rFonts w:asciiTheme="majorBidi" w:hAnsiTheme="majorBidi" w:cstheme="majorBidi"/>
          <w:sz w:val="24"/>
          <w:szCs w:val="24"/>
        </w:rPr>
        <w:t>s</w:t>
      </w:r>
      <w:r w:rsidR="007321BC">
        <w:rPr>
          <w:rFonts w:asciiTheme="majorBidi" w:hAnsiTheme="majorBidi" w:cstheme="majorBidi"/>
          <w:sz w:val="24"/>
          <w:szCs w:val="24"/>
        </w:rPr>
        <w:t xml:space="preserve">. </w:t>
      </w:r>
      <w:r w:rsidR="00C94B5C">
        <w:rPr>
          <w:rFonts w:asciiTheme="majorBidi" w:hAnsiTheme="majorBidi" w:cstheme="majorBidi"/>
          <w:sz w:val="24"/>
          <w:szCs w:val="24"/>
        </w:rPr>
        <w:t xml:space="preserve">They should have the powers to recruit </w:t>
      </w:r>
      <w:r w:rsidR="00DE4230">
        <w:rPr>
          <w:rFonts w:asciiTheme="majorBidi" w:hAnsiTheme="majorBidi" w:cstheme="majorBidi"/>
          <w:sz w:val="24"/>
          <w:szCs w:val="24"/>
        </w:rPr>
        <w:t>teachers on need basis. M</w:t>
      </w:r>
      <w:r w:rsidR="00A446B8" w:rsidRPr="0091739F">
        <w:rPr>
          <w:rFonts w:asciiTheme="majorBidi" w:hAnsiTheme="majorBidi" w:cstheme="majorBidi"/>
          <w:sz w:val="24"/>
          <w:szCs w:val="24"/>
        </w:rPr>
        <w:t>ajority of the parents cannot attend the meetings of such committees because</w:t>
      </w:r>
      <w:r w:rsidR="00DA77DD">
        <w:rPr>
          <w:rFonts w:asciiTheme="majorBidi" w:hAnsiTheme="majorBidi" w:cstheme="majorBidi"/>
          <w:sz w:val="24"/>
          <w:szCs w:val="24"/>
        </w:rPr>
        <w:t xml:space="preserve"> they</w:t>
      </w:r>
      <w:r w:rsidR="00A446B8" w:rsidRPr="0091739F">
        <w:rPr>
          <w:rFonts w:asciiTheme="majorBidi" w:hAnsiTheme="majorBidi" w:cstheme="majorBidi"/>
          <w:sz w:val="24"/>
          <w:szCs w:val="24"/>
        </w:rPr>
        <w:t xml:space="preserve"> work on daily-wages and cannot afford unpaid leave. The parent-teachers committees may be made functional by paying honorarium to member parents for attending the meetings of the committees. </w:t>
      </w:r>
    </w:p>
    <w:p w:rsidR="00094F79" w:rsidRPr="0091739F" w:rsidRDefault="00332B58">
      <w:pPr>
        <w:spacing w:line="360" w:lineRule="auto"/>
        <w:jc w:val="both"/>
        <w:rPr>
          <w:rFonts w:asciiTheme="majorBidi" w:hAnsiTheme="majorBidi" w:cstheme="majorBidi"/>
          <w:sz w:val="24"/>
          <w:szCs w:val="24"/>
        </w:rPr>
      </w:pPr>
      <w:r>
        <w:rPr>
          <w:rFonts w:asciiTheme="majorBidi" w:hAnsiTheme="majorBidi" w:cstheme="majorBidi"/>
          <w:sz w:val="24"/>
          <w:szCs w:val="24"/>
        </w:rPr>
        <w:t>6</w:t>
      </w:r>
      <w:r w:rsidR="00A446B8" w:rsidRPr="0091739F">
        <w:rPr>
          <w:rFonts w:asciiTheme="majorBidi" w:hAnsiTheme="majorBidi" w:cstheme="majorBidi"/>
          <w:sz w:val="24"/>
          <w:szCs w:val="24"/>
        </w:rPr>
        <w:t>.</w:t>
      </w:r>
      <w:r w:rsidR="00A446B8" w:rsidRPr="0091739F">
        <w:rPr>
          <w:rFonts w:asciiTheme="majorBidi" w:hAnsiTheme="majorBidi" w:cstheme="majorBidi"/>
          <w:sz w:val="24"/>
          <w:szCs w:val="24"/>
        </w:rPr>
        <w:tab/>
        <w:t>There is a need of connecting the teachers’ trainin</w:t>
      </w:r>
      <w:r w:rsidR="002C7F49">
        <w:rPr>
          <w:rFonts w:asciiTheme="majorBidi" w:hAnsiTheme="majorBidi" w:cstheme="majorBidi"/>
          <w:sz w:val="24"/>
          <w:szCs w:val="24"/>
        </w:rPr>
        <w:t>g with the classroom practices</w:t>
      </w:r>
      <w:r w:rsidR="00CF3C6C">
        <w:rPr>
          <w:rFonts w:asciiTheme="majorBidi" w:hAnsiTheme="majorBidi" w:cstheme="majorBidi"/>
          <w:sz w:val="24"/>
          <w:szCs w:val="24"/>
        </w:rPr>
        <w:t xml:space="preserve">. </w:t>
      </w:r>
      <w:r w:rsidR="00A446B8" w:rsidRPr="0091739F">
        <w:rPr>
          <w:rFonts w:asciiTheme="majorBidi" w:hAnsiTheme="majorBidi" w:cstheme="majorBidi"/>
          <w:sz w:val="24"/>
          <w:szCs w:val="24"/>
        </w:rPr>
        <w:t xml:space="preserve">The teachers are well qualified and trained but they fail to create and enabling and effective learning environment in the classroom. The teachers need to be trained along the indicators and practices </w:t>
      </w:r>
      <w:r w:rsidR="00A446B8" w:rsidRPr="0091739F">
        <w:rPr>
          <w:rFonts w:asciiTheme="majorBidi" w:hAnsiTheme="majorBidi" w:cstheme="majorBidi"/>
          <w:sz w:val="24"/>
          <w:szCs w:val="24"/>
        </w:rPr>
        <w:lastRenderedPageBreak/>
        <w:t>of effective classrooms. There should also be a mechanism for monitoring of the teachers for the implementation and application of the pedagogical skills learnt in the QAED’s training program.</w:t>
      </w:r>
    </w:p>
    <w:p w:rsidR="00094F79" w:rsidRDefault="00A30207">
      <w:pPr>
        <w:spacing w:line="360" w:lineRule="auto"/>
        <w:jc w:val="both"/>
        <w:rPr>
          <w:rFonts w:asciiTheme="majorBidi" w:hAnsiTheme="majorBidi" w:cstheme="majorBidi"/>
          <w:sz w:val="24"/>
          <w:szCs w:val="24"/>
        </w:rPr>
      </w:pPr>
      <w:r>
        <w:rPr>
          <w:rFonts w:asciiTheme="majorBidi" w:hAnsiTheme="majorBidi" w:cstheme="majorBidi"/>
          <w:sz w:val="24"/>
          <w:szCs w:val="24"/>
        </w:rPr>
        <w:t>7</w:t>
      </w:r>
      <w:r w:rsidR="00A446B8" w:rsidRPr="0091739F">
        <w:rPr>
          <w:rFonts w:asciiTheme="majorBidi" w:hAnsiTheme="majorBidi" w:cstheme="majorBidi"/>
          <w:sz w:val="24"/>
          <w:szCs w:val="24"/>
        </w:rPr>
        <w:t>.</w:t>
      </w:r>
      <w:r w:rsidR="00A446B8" w:rsidRPr="0091739F">
        <w:rPr>
          <w:rFonts w:asciiTheme="majorBidi" w:hAnsiTheme="majorBidi" w:cstheme="majorBidi"/>
          <w:sz w:val="24"/>
          <w:szCs w:val="24"/>
        </w:rPr>
        <w:tab/>
        <w:t>There is a need for the developme</w:t>
      </w:r>
      <w:r w:rsidR="00846F4F">
        <w:rPr>
          <w:rFonts w:asciiTheme="majorBidi" w:hAnsiTheme="majorBidi" w:cstheme="majorBidi"/>
          <w:sz w:val="24"/>
          <w:szCs w:val="24"/>
        </w:rPr>
        <w:t xml:space="preserve">nt of </w:t>
      </w:r>
      <w:r w:rsidR="00F904F0">
        <w:rPr>
          <w:rFonts w:asciiTheme="majorBidi" w:hAnsiTheme="majorBidi" w:cstheme="majorBidi"/>
          <w:sz w:val="24"/>
          <w:szCs w:val="24"/>
        </w:rPr>
        <w:t xml:space="preserve">plans for the creation of </w:t>
      </w:r>
      <w:r w:rsidR="00846F4F">
        <w:rPr>
          <w:rFonts w:asciiTheme="majorBidi" w:hAnsiTheme="majorBidi" w:cstheme="majorBidi"/>
          <w:sz w:val="24"/>
          <w:szCs w:val="24"/>
        </w:rPr>
        <w:t>effective</w:t>
      </w:r>
      <w:r w:rsidR="00A446B8" w:rsidRPr="0091739F">
        <w:rPr>
          <w:rFonts w:asciiTheme="majorBidi" w:hAnsiTheme="majorBidi" w:cstheme="majorBidi"/>
          <w:sz w:val="24"/>
          <w:szCs w:val="24"/>
        </w:rPr>
        <w:t xml:space="preserve"> classrooms</w:t>
      </w:r>
      <w:r w:rsidR="00846F4F">
        <w:rPr>
          <w:rFonts w:asciiTheme="majorBidi" w:hAnsiTheme="majorBidi" w:cstheme="majorBidi"/>
          <w:sz w:val="24"/>
          <w:szCs w:val="24"/>
        </w:rPr>
        <w:t xml:space="preserve"> in public schools</w:t>
      </w:r>
      <w:r w:rsidR="00A446B8" w:rsidRPr="0091739F">
        <w:rPr>
          <w:rFonts w:asciiTheme="majorBidi" w:hAnsiTheme="majorBidi" w:cstheme="majorBidi"/>
          <w:sz w:val="24"/>
          <w:szCs w:val="24"/>
        </w:rPr>
        <w:t>. The plan</w:t>
      </w:r>
      <w:r w:rsidR="00A5064E">
        <w:rPr>
          <w:rFonts w:asciiTheme="majorBidi" w:hAnsiTheme="majorBidi" w:cstheme="majorBidi"/>
          <w:sz w:val="24"/>
          <w:szCs w:val="24"/>
        </w:rPr>
        <w:t>s for the creation of such classrooms</w:t>
      </w:r>
      <w:r w:rsidR="00A446B8" w:rsidRPr="0091739F">
        <w:rPr>
          <w:rFonts w:asciiTheme="majorBidi" w:hAnsiTheme="majorBidi" w:cstheme="majorBidi"/>
          <w:sz w:val="24"/>
          <w:szCs w:val="24"/>
        </w:rPr>
        <w:t xml:space="preserve"> should be developed in consultation with the teachers, the principals, educational experts and scholars. The principals </w:t>
      </w:r>
      <w:r w:rsidR="00FB2854">
        <w:rPr>
          <w:rFonts w:asciiTheme="majorBidi" w:hAnsiTheme="majorBidi" w:cstheme="majorBidi"/>
          <w:sz w:val="24"/>
          <w:szCs w:val="24"/>
        </w:rPr>
        <w:t>should be empowered</w:t>
      </w:r>
      <w:r w:rsidR="00A446B8" w:rsidRPr="0091739F">
        <w:rPr>
          <w:rFonts w:asciiTheme="majorBidi" w:hAnsiTheme="majorBidi" w:cstheme="majorBidi"/>
          <w:sz w:val="24"/>
          <w:szCs w:val="24"/>
        </w:rPr>
        <w:t xml:space="preserve"> to implement the plan and be held accountable for the success</w:t>
      </w:r>
      <w:r w:rsidR="003E32BD">
        <w:rPr>
          <w:rFonts w:asciiTheme="majorBidi" w:hAnsiTheme="majorBidi" w:cstheme="majorBidi"/>
          <w:sz w:val="24"/>
          <w:szCs w:val="24"/>
        </w:rPr>
        <w:t>ful implementation of the plan.</w:t>
      </w:r>
    </w:p>
    <w:p w:rsidR="00A66D6C" w:rsidRDefault="00110BC5" w:rsidP="00A66D6C">
      <w:pPr>
        <w:spacing w:line="360" w:lineRule="auto"/>
        <w:jc w:val="both"/>
        <w:rPr>
          <w:rFonts w:asciiTheme="majorBidi" w:hAnsiTheme="majorBidi" w:cstheme="majorBidi"/>
          <w:sz w:val="24"/>
          <w:szCs w:val="24"/>
        </w:rPr>
      </w:pPr>
      <w:r>
        <w:rPr>
          <w:rFonts w:asciiTheme="majorBidi" w:hAnsiTheme="majorBidi" w:cstheme="majorBidi"/>
          <w:sz w:val="24"/>
          <w:szCs w:val="24"/>
        </w:rPr>
        <w:t>8</w:t>
      </w:r>
      <w:r w:rsidR="00A66D6C" w:rsidRPr="0091739F">
        <w:rPr>
          <w:rFonts w:asciiTheme="majorBidi" w:hAnsiTheme="majorBidi" w:cstheme="majorBidi"/>
          <w:sz w:val="24"/>
          <w:szCs w:val="24"/>
        </w:rPr>
        <w:t>.</w:t>
      </w:r>
      <w:r w:rsidR="00A66D6C" w:rsidRPr="0091739F">
        <w:rPr>
          <w:rFonts w:asciiTheme="majorBidi" w:hAnsiTheme="majorBidi" w:cstheme="majorBidi"/>
          <w:sz w:val="24"/>
          <w:szCs w:val="24"/>
        </w:rPr>
        <w:tab/>
        <w:t xml:space="preserve">The classroom environment was found either inadequate or satisfactory on majority of the indicators of classroom effectiveness. There is a need for shifting the focus our reforms to creating of effective classrooms. </w:t>
      </w:r>
      <w:r w:rsidR="00CC3E22">
        <w:rPr>
          <w:rFonts w:asciiTheme="majorBidi" w:hAnsiTheme="majorBidi" w:cstheme="majorBidi"/>
          <w:sz w:val="24"/>
          <w:szCs w:val="24"/>
        </w:rPr>
        <w:t>Through effective teachers’ training programs and</w:t>
      </w:r>
      <w:r w:rsidR="007615C5">
        <w:rPr>
          <w:rFonts w:asciiTheme="majorBidi" w:hAnsiTheme="majorBidi" w:cstheme="majorBidi"/>
          <w:sz w:val="24"/>
          <w:szCs w:val="24"/>
        </w:rPr>
        <w:t xml:space="preserve">an </w:t>
      </w:r>
      <w:r w:rsidR="00A66D6C" w:rsidRPr="0091739F">
        <w:rPr>
          <w:rFonts w:asciiTheme="majorBidi" w:hAnsiTheme="majorBidi" w:cstheme="majorBidi"/>
          <w:sz w:val="24"/>
          <w:szCs w:val="24"/>
        </w:rPr>
        <w:t>effective inst</w:t>
      </w:r>
      <w:r w:rsidR="00B130BF">
        <w:rPr>
          <w:rFonts w:asciiTheme="majorBidi" w:hAnsiTheme="majorBidi" w:cstheme="majorBidi"/>
          <w:sz w:val="24"/>
          <w:szCs w:val="24"/>
        </w:rPr>
        <w:t xml:space="preserve">ructional leadership </w:t>
      </w:r>
      <w:r w:rsidR="00A66D6C" w:rsidRPr="0091739F">
        <w:rPr>
          <w:rFonts w:asciiTheme="majorBidi" w:hAnsiTheme="majorBidi" w:cstheme="majorBidi"/>
          <w:sz w:val="24"/>
          <w:szCs w:val="24"/>
        </w:rPr>
        <w:t xml:space="preserve">the non-performing classrooms </w:t>
      </w:r>
      <w:r w:rsidR="00B130BF">
        <w:rPr>
          <w:rFonts w:asciiTheme="majorBidi" w:hAnsiTheme="majorBidi" w:cstheme="majorBidi"/>
          <w:sz w:val="24"/>
          <w:szCs w:val="24"/>
        </w:rPr>
        <w:t xml:space="preserve">may be converted </w:t>
      </w:r>
      <w:r w:rsidR="00A66D6C" w:rsidRPr="0091739F">
        <w:rPr>
          <w:rFonts w:asciiTheme="majorBidi" w:hAnsiTheme="majorBidi" w:cstheme="majorBidi"/>
          <w:sz w:val="24"/>
          <w:szCs w:val="24"/>
        </w:rPr>
        <w:t>into effective ones where greater attention is paid to students’ learning outcomes.</w:t>
      </w:r>
    </w:p>
    <w:p w:rsidR="003E32BD" w:rsidRPr="0091739F" w:rsidRDefault="008E5462">
      <w:pPr>
        <w:spacing w:line="360" w:lineRule="auto"/>
        <w:jc w:val="both"/>
        <w:rPr>
          <w:rFonts w:asciiTheme="majorBidi" w:hAnsiTheme="majorBidi" w:cstheme="majorBidi"/>
          <w:sz w:val="24"/>
          <w:szCs w:val="24"/>
        </w:rPr>
      </w:pPr>
      <w:r>
        <w:rPr>
          <w:rFonts w:asciiTheme="majorBidi" w:hAnsiTheme="majorBidi" w:cstheme="majorBidi"/>
          <w:sz w:val="24"/>
          <w:szCs w:val="24"/>
        </w:rPr>
        <w:t>9</w:t>
      </w:r>
      <w:r w:rsidR="003E32BD">
        <w:rPr>
          <w:rFonts w:asciiTheme="majorBidi" w:hAnsiTheme="majorBidi" w:cstheme="majorBidi"/>
          <w:sz w:val="24"/>
          <w:szCs w:val="24"/>
        </w:rPr>
        <w:t>.</w:t>
      </w:r>
      <w:r w:rsidR="003E32BD">
        <w:rPr>
          <w:rFonts w:asciiTheme="majorBidi" w:hAnsiTheme="majorBidi" w:cstheme="majorBidi"/>
          <w:sz w:val="24"/>
          <w:szCs w:val="24"/>
        </w:rPr>
        <w:tab/>
        <w:t>The monitoring practices in public schools should includ</w:t>
      </w:r>
      <w:r w:rsidR="00A60E5E">
        <w:rPr>
          <w:rFonts w:asciiTheme="majorBidi" w:hAnsiTheme="majorBidi" w:cstheme="majorBidi"/>
          <w:sz w:val="24"/>
          <w:szCs w:val="24"/>
        </w:rPr>
        <w:t xml:space="preserve">e the classroom observation and </w:t>
      </w:r>
      <w:r w:rsidR="003E32BD">
        <w:rPr>
          <w:rFonts w:asciiTheme="majorBidi" w:hAnsiTheme="majorBidi" w:cstheme="majorBidi"/>
          <w:sz w:val="24"/>
          <w:szCs w:val="24"/>
        </w:rPr>
        <w:t xml:space="preserve">data should be collected on the indicators of the classroom effectiveness. </w:t>
      </w:r>
      <w:r w:rsidR="00F717B1">
        <w:rPr>
          <w:rFonts w:asciiTheme="majorBidi" w:hAnsiTheme="majorBidi" w:cstheme="majorBidi"/>
          <w:sz w:val="24"/>
          <w:szCs w:val="24"/>
        </w:rPr>
        <w:t xml:space="preserve">An extensive and rigorous observation tool should be developed for this purpose. </w:t>
      </w:r>
      <w:r w:rsidR="00A66D6C">
        <w:rPr>
          <w:rFonts w:asciiTheme="majorBidi" w:hAnsiTheme="majorBidi" w:cstheme="majorBidi"/>
          <w:sz w:val="24"/>
          <w:szCs w:val="24"/>
        </w:rPr>
        <w:t xml:space="preserve">The teachers trained by QAED should be also be monitored for whether they implement the skills acquired in the training programs. </w:t>
      </w:r>
    </w:p>
    <w:p w:rsidR="00DA77DD" w:rsidRDefault="00DA77DD">
      <w:pPr>
        <w:spacing w:line="360" w:lineRule="auto"/>
        <w:jc w:val="both"/>
        <w:rPr>
          <w:rFonts w:asciiTheme="majorBidi" w:hAnsiTheme="majorBidi" w:cstheme="majorBidi"/>
          <w:sz w:val="24"/>
          <w:szCs w:val="24"/>
        </w:rPr>
      </w:pPr>
    </w:p>
    <w:p w:rsidR="00DA77DD" w:rsidRDefault="00DA77DD">
      <w:pPr>
        <w:spacing w:line="360" w:lineRule="auto"/>
        <w:jc w:val="both"/>
        <w:rPr>
          <w:rFonts w:asciiTheme="majorBidi" w:hAnsiTheme="majorBidi" w:cstheme="majorBidi"/>
          <w:sz w:val="24"/>
          <w:szCs w:val="24"/>
        </w:rPr>
      </w:pPr>
    </w:p>
    <w:p w:rsidR="00DA77DD" w:rsidRDefault="00DA77DD">
      <w:pPr>
        <w:spacing w:line="360" w:lineRule="auto"/>
        <w:jc w:val="both"/>
        <w:rPr>
          <w:rFonts w:asciiTheme="majorBidi" w:hAnsiTheme="majorBidi" w:cstheme="majorBidi"/>
          <w:sz w:val="24"/>
          <w:szCs w:val="24"/>
        </w:rPr>
      </w:pPr>
    </w:p>
    <w:p w:rsidR="00DA77DD" w:rsidRDefault="00DA77DD">
      <w:pPr>
        <w:spacing w:line="360" w:lineRule="auto"/>
        <w:jc w:val="both"/>
        <w:rPr>
          <w:rFonts w:asciiTheme="majorBidi" w:hAnsiTheme="majorBidi" w:cstheme="majorBidi"/>
          <w:sz w:val="24"/>
          <w:szCs w:val="24"/>
        </w:rPr>
      </w:pPr>
    </w:p>
    <w:p w:rsidR="00DA77DD" w:rsidRDefault="00DA77DD">
      <w:pPr>
        <w:spacing w:line="360" w:lineRule="auto"/>
        <w:jc w:val="both"/>
        <w:rPr>
          <w:rFonts w:asciiTheme="majorBidi" w:hAnsiTheme="majorBidi" w:cstheme="majorBidi"/>
          <w:sz w:val="24"/>
          <w:szCs w:val="24"/>
        </w:rPr>
      </w:pPr>
    </w:p>
    <w:p w:rsidR="0096056A" w:rsidRPr="0091739F" w:rsidRDefault="0096056A">
      <w:pPr>
        <w:spacing w:line="360" w:lineRule="auto"/>
        <w:jc w:val="both"/>
        <w:rPr>
          <w:rFonts w:asciiTheme="majorBidi" w:hAnsiTheme="majorBidi" w:cstheme="majorBidi"/>
          <w:sz w:val="24"/>
          <w:szCs w:val="24"/>
        </w:rPr>
      </w:pPr>
    </w:p>
    <w:p w:rsidR="00094F79" w:rsidRPr="00066211" w:rsidRDefault="00A446B8" w:rsidP="00066211">
      <w:pPr>
        <w:pStyle w:val="Heading1"/>
        <w:spacing w:line="360" w:lineRule="auto"/>
        <w:jc w:val="both"/>
        <w:rPr>
          <w:rFonts w:asciiTheme="majorBidi" w:hAnsiTheme="majorBidi" w:cstheme="majorBidi"/>
        </w:rPr>
      </w:pPr>
      <w:bookmarkStart w:id="30" w:name="_Toc34138503"/>
      <w:r w:rsidRPr="00066211">
        <w:rPr>
          <w:rFonts w:asciiTheme="majorBidi" w:hAnsiTheme="majorBidi" w:cstheme="majorBidi"/>
        </w:rPr>
        <w:lastRenderedPageBreak/>
        <w:t>References</w:t>
      </w:r>
      <w:bookmarkEnd w:id="30"/>
    </w:p>
    <w:p w:rsidR="00094F79" w:rsidRPr="00066211" w:rsidRDefault="00A446B8" w:rsidP="00066211">
      <w:pPr>
        <w:spacing w:after="0" w:line="360" w:lineRule="auto"/>
        <w:ind w:left="720" w:hanging="720"/>
        <w:jc w:val="both"/>
        <w:rPr>
          <w:rFonts w:asciiTheme="majorBidi" w:hAnsiTheme="majorBidi" w:cstheme="majorBidi"/>
        </w:rPr>
      </w:pPr>
      <w:bookmarkStart w:id="31" w:name="_2lwamvv" w:colFirst="0" w:colLast="0"/>
      <w:bookmarkEnd w:id="31"/>
      <w:r w:rsidRPr="00066211">
        <w:rPr>
          <w:rFonts w:asciiTheme="majorBidi" w:hAnsiTheme="majorBidi" w:cstheme="majorBidi"/>
        </w:rPr>
        <w:t xml:space="preserve">Abduulah, A., Hussain, S., &amp;Perveen, U. (2017). Effects of Punjab Government's Educational Initiatives on Pupils' Enrolment, Retention and Achievement </w:t>
      </w:r>
      <w:r w:rsidRPr="00066211">
        <w:rPr>
          <w:rFonts w:asciiTheme="majorBidi" w:hAnsiTheme="majorBidi" w:cstheme="majorBidi"/>
          <w:i/>
        </w:rPr>
        <w:t>Pakistan Journal of Educational Research, 2</w:t>
      </w:r>
      <w:r w:rsidRPr="00066211">
        <w:rPr>
          <w:rFonts w:asciiTheme="majorBidi" w:hAnsiTheme="majorBidi" w:cstheme="majorBidi"/>
        </w:rPr>
        <w:t xml:space="preserve">, 1-22. </w:t>
      </w:r>
    </w:p>
    <w:p w:rsidR="00094F79" w:rsidRPr="00066211" w:rsidRDefault="00A446B8" w:rsidP="00066211">
      <w:pPr>
        <w:spacing w:after="0" w:line="360" w:lineRule="auto"/>
        <w:ind w:left="720" w:hanging="720"/>
        <w:jc w:val="both"/>
        <w:rPr>
          <w:rFonts w:asciiTheme="majorBidi" w:hAnsiTheme="majorBidi" w:cstheme="majorBidi"/>
        </w:rPr>
      </w:pPr>
      <w:bookmarkStart w:id="32" w:name="_111kx3o" w:colFirst="0" w:colLast="0"/>
      <w:bookmarkEnd w:id="32"/>
      <w:r w:rsidRPr="00066211">
        <w:rPr>
          <w:rFonts w:asciiTheme="majorBidi" w:hAnsiTheme="majorBidi" w:cstheme="majorBidi"/>
        </w:rPr>
        <w:t xml:space="preserve">Aziz, M., Bloom, D. E., Humair, S., Jimenez, E., Rosenberg, L., &amp;Sathar, Z. (2014). Education System Reform in Pakistan: Why, When, and How? </w:t>
      </w:r>
      <w:r w:rsidRPr="00066211">
        <w:rPr>
          <w:rFonts w:asciiTheme="majorBidi" w:hAnsiTheme="majorBidi" w:cstheme="majorBidi"/>
          <w:i/>
        </w:rPr>
        <w:t>IZA, Bonn Germany</w:t>
      </w:r>
      <w:r w:rsidRPr="00066211">
        <w:rPr>
          <w:rFonts w:asciiTheme="majorBidi" w:hAnsiTheme="majorBidi" w:cstheme="majorBidi"/>
        </w:rPr>
        <w:t xml:space="preserve"> (76). </w:t>
      </w:r>
    </w:p>
    <w:p w:rsidR="00094F79" w:rsidRPr="00066211" w:rsidRDefault="00A446B8" w:rsidP="00066211">
      <w:pPr>
        <w:spacing w:after="0" w:line="360" w:lineRule="auto"/>
        <w:ind w:left="720" w:hanging="720"/>
        <w:jc w:val="both"/>
        <w:rPr>
          <w:rFonts w:asciiTheme="majorBidi" w:hAnsiTheme="majorBidi" w:cstheme="majorBidi"/>
        </w:rPr>
      </w:pPr>
      <w:bookmarkStart w:id="33" w:name="_147n2zr" w:colFirst="0" w:colLast="0"/>
      <w:bookmarkEnd w:id="33"/>
      <w:r w:rsidRPr="00066211">
        <w:rPr>
          <w:rFonts w:asciiTheme="majorBidi" w:hAnsiTheme="majorBidi" w:cstheme="majorBidi"/>
        </w:rPr>
        <w:t xml:space="preserve">The Global Competitiveness Index. (2017). World Economic Forum Global Competitiveness Index Retrieved November 16, 2019, from World Economic Forum </w:t>
      </w:r>
      <w:hyperlink r:id="rId17" w:anchor="series=GCI.B.05.02">
        <w:r w:rsidRPr="00066211">
          <w:rPr>
            <w:rFonts w:asciiTheme="majorBidi" w:hAnsiTheme="majorBidi" w:cstheme="majorBidi"/>
            <w:color w:val="0000FF"/>
            <w:u w:val="single"/>
          </w:rPr>
          <w:t>http://reports.weforum.org/global-competitiveness-index-2017-2018/competitiveness-rankings/#series=GCI.B.05.02</w:t>
        </w:r>
      </w:hyperlink>
    </w:p>
    <w:p w:rsidR="00094F79" w:rsidRPr="00066211" w:rsidRDefault="00A446B8" w:rsidP="00066211">
      <w:pPr>
        <w:spacing w:line="360" w:lineRule="auto"/>
        <w:ind w:left="720" w:hanging="720"/>
        <w:jc w:val="both"/>
        <w:rPr>
          <w:rFonts w:asciiTheme="majorBidi" w:hAnsiTheme="majorBidi" w:cstheme="majorBidi"/>
        </w:rPr>
      </w:pPr>
      <w:bookmarkStart w:id="34" w:name="_3l18frh" w:colFirst="0" w:colLast="0"/>
      <w:bookmarkEnd w:id="34"/>
      <w:r w:rsidRPr="00066211">
        <w:rPr>
          <w:rFonts w:asciiTheme="majorBidi" w:hAnsiTheme="majorBidi" w:cstheme="majorBidi"/>
        </w:rPr>
        <w:t xml:space="preserve">UNESCO. (2004). Education for All: The Qaulity imperative </w:t>
      </w:r>
      <w:r w:rsidRPr="00066211">
        <w:rPr>
          <w:rFonts w:asciiTheme="majorBidi" w:hAnsiTheme="majorBidi" w:cstheme="majorBidi"/>
          <w:i/>
        </w:rPr>
        <w:t>EFA Global Monitoring Report</w:t>
      </w:r>
      <w:r w:rsidRPr="00066211">
        <w:rPr>
          <w:rFonts w:asciiTheme="majorBidi" w:hAnsiTheme="majorBidi" w:cstheme="majorBidi"/>
        </w:rPr>
        <w:t>. Paris: UNESCO.</w:t>
      </w:r>
    </w:p>
    <w:p w:rsidR="00094F79" w:rsidRPr="00066211" w:rsidRDefault="00A446B8" w:rsidP="00066211">
      <w:pPr>
        <w:spacing w:after="0" w:line="360" w:lineRule="auto"/>
        <w:ind w:left="720" w:hanging="720"/>
        <w:jc w:val="both"/>
        <w:rPr>
          <w:rFonts w:asciiTheme="majorBidi" w:hAnsiTheme="majorBidi" w:cstheme="majorBidi"/>
        </w:rPr>
      </w:pPr>
      <w:bookmarkStart w:id="35" w:name="_3o7alnk" w:colFirst="0" w:colLast="0"/>
      <w:bookmarkEnd w:id="35"/>
      <w:r w:rsidRPr="00066211">
        <w:rPr>
          <w:rFonts w:asciiTheme="majorBidi" w:hAnsiTheme="majorBidi" w:cstheme="majorBidi"/>
        </w:rPr>
        <w:t>ASC. (2018). Annual School Census 2017-2018. Lahore: Programme Monitoring &amp; Implementation Unit, Punjab Education Sector Reform Programme.</w:t>
      </w:r>
    </w:p>
    <w:p w:rsidR="00094F79" w:rsidRPr="00066211" w:rsidRDefault="00A446B8" w:rsidP="00066211">
      <w:pPr>
        <w:spacing w:after="0" w:line="360" w:lineRule="auto"/>
        <w:ind w:left="720" w:hanging="720"/>
        <w:jc w:val="both"/>
        <w:rPr>
          <w:rFonts w:asciiTheme="majorBidi" w:hAnsiTheme="majorBidi" w:cstheme="majorBidi"/>
        </w:rPr>
      </w:pPr>
      <w:bookmarkStart w:id="36" w:name="_28h4qwu" w:colFirst="0" w:colLast="0"/>
      <w:bookmarkEnd w:id="36"/>
      <w:r w:rsidRPr="00066211">
        <w:rPr>
          <w:rFonts w:asciiTheme="majorBidi" w:hAnsiTheme="majorBidi" w:cstheme="majorBidi"/>
        </w:rPr>
        <w:t>Bush, T., &amp; Glover, D. (2003). School Leadership: Concepts and Evidence National College for School Leadership.</w:t>
      </w:r>
    </w:p>
    <w:p w:rsidR="00094F79" w:rsidRPr="00066211" w:rsidRDefault="00A446B8" w:rsidP="00066211">
      <w:pPr>
        <w:spacing w:after="0" w:line="360" w:lineRule="auto"/>
        <w:ind w:left="720" w:hanging="720"/>
        <w:jc w:val="both"/>
        <w:rPr>
          <w:rFonts w:asciiTheme="majorBidi" w:hAnsiTheme="majorBidi" w:cstheme="majorBidi"/>
        </w:rPr>
      </w:pPr>
      <w:bookmarkStart w:id="37" w:name="_37m2jsg" w:colFirst="0" w:colLast="0"/>
      <w:bookmarkEnd w:id="37"/>
      <w:r w:rsidRPr="00066211">
        <w:rPr>
          <w:rFonts w:asciiTheme="majorBidi" w:hAnsiTheme="majorBidi" w:cstheme="majorBidi"/>
        </w:rPr>
        <w:t>Copeland, G., &amp;Neeley, A. (2013).Identifying competencies and actions of effective turnaround principals: Southeast Comprehensive Center.</w:t>
      </w:r>
    </w:p>
    <w:p w:rsidR="00094F79" w:rsidRPr="00066211" w:rsidRDefault="00A446B8" w:rsidP="00066211">
      <w:pPr>
        <w:spacing w:after="0" w:line="360" w:lineRule="auto"/>
        <w:ind w:left="720" w:hanging="720"/>
        <w:jc w:val="both"/>
        <w:rPr>
          <w:rFonts w:asciiTheme="majorBidi" w:hAnsiTheme="majorBidi" w:cstheme="majorBidi"/>
        </w:rPr>
      </w:pPr>
      <w:bookmarkStart w:id="38" w:name="_46r0co2" w:colFirst="0" w:colLast="0"/>
      <w:bookmarkEnd w:id="38"/>
      <w:r w:rsidRPr="00066211">
        <w:rPr>
          <w:rFonts w:asciiTheme="majorBidi" w:hAnsiTheme="majorBidi" w:cstheme="majorBidi"/>
        </w:rPr>
        <w:t xml:space="preserve">Creswell, J. W. (2014). </w:t>
      </w:r>
      <w:r w:rsidRPr="00066211">
        <w:rPr>
          <w:rFonts w:asciiTheme="majorBidi" w:hAnsiTheme="majorBidi" w:cstheme="majorBidi"/>
          <w:i/>
        </w:rPr>
        <w:t>Research Design: Qualitative, Quantitive and Mixed Methods Approaches</w:t>
      </w:r>
      <w:r w:rsidRPr="00066211">
        <w:rPr>
          <w:rFonts w:asciiTheme="majorBidi" w:hAnsiTheme="majorBidi" w:cstheme="majorBidi"/>
        </w:rPr>
        <w:t xml:space="preserve"> (4th ed.). Washington D.C: Sage.</w:t>
      </w:r>
    </w:p>
    <w:p w:rsidR="00094F79" w:rsidRPr="00066211" w:rsidRDefault="00A446B8" w:rsidP="00066211">
      <w:pPr>
        <w:spacing w:after="0" w:line="360" w:lineRule="auto"/>
        <w:ind w:left="720" w:hanging="720"/>
        <w:jc w:val="both"/>
        <w:rPr>
          <w:rFonts w:asciiTheme="majorBidi" w:hAnsiTheme="majorBidi" w:cstheme="majorBidi"/>
        </w:rPr>
      </w:pPr>
      <w:bookmarkStart w:id="39" w:name="_3fwokq0" w:colFirst="0" w:colLast="0"/>
      <w:bookmarkEnd w:id="39"/>
      <w:r w:rsidRPr="00066211">
        <w:rPr>
          <w:rFonts w:asciiTheme="majorBidi" w:hAnsiTheme="majorBidi" w:cstheme="majorBidi"/>
        </w:rPr>
        <w:t>Duke, D. L. (2008).Diagnosing School Decline.</w:t>
      </w:r>
      <w:r w:rsidRPr="00066211">
        <w:rPr>
          <w:rFonts w:asciiTheme="majorBidi" w:hAnsiTheme="majorBidi" w:cstheme="majorBidi"/>
          <w:i/>
        </w:rPr>
        <w:t>Phi Delta Kappan, 89</w:t>
      </w:r>
      <w:r w:rsidRPr="00066211">
        <w:rPr>
          <w:rFonts w:asciiTheme="majorBidi" w:hAnsiTheme="majorBidi" w:cstheme="majorBidi"/>
        </w:rPr>
        <w:t xml:space="preserve">(9), 667-671. </w:t>
      </w:r>
    </w:p>
    <w:p w:rsidR="00094F79" w:rsidRPr="00066211" w:rsidRDefault="00A446B8" w:rsidP="00066211">
      <w:pPr>
        <w:spacing w:after="0" w:line="360" w:lineRule="auto"/>
        <w:ind w:left="720" w:hanging="720"/>
        <w:jc w:val="both"/>
        <w:rPr>
          <w:rFonts w:asciiTheme="majorBidi" w:hAnsiTheme="majorBidi" w:cstheme="majorBidi"/>
        </w:rPr>
      </w:pPr>
      <w:bookmarkStart w:id="40" w:name="_19c6y18" w:colFirst="0" w:colLast="0"/>
      <w:bookmarkEnd w:id="40"/>
      <w:r w:rsidRPr="00066211">
        <w:rPr>
          <w:rFonts w:asciiTheme="majorBidi" w:hAnsiTheme="majorBidi" w:cstheme="majorBidi"/>
        </w:rPr>
        <w:t xml:space="preserve">Freeman, D. (1989). Teacher training, development, and decision making: A model of teaching related strategies for language teacher education. </w:t>
      </w:r>
      <w:r w:rsidRPr="00066211">
        <w:rPr>
          <w:rFonts w:asciiTheme="majorBidi" w:hAnsiTheme="majorBidi" w:cstheme="majorBidi"/>
          <w:i/>
        </w:rPr>
        <w:t>TESOL Quarterly, 23</w:t>
      </w:r>
      <w:r w:rsidRPr="00066211">
        <w:rPr>
          <w:rFonts w:asciiTheme="majorBidi" w:hAnsiTheme="majorBidi" w:cstheme="majorBidi"/>
        </w:rPr>
        <w:t xml:space="preserve">(1), 27-45. </w:t>
      </w:r>
    </w:p>
    <w:p w:rsidR="00094F79" w:rsidRPr="00066211" w:rsidRDefault="00A446B8" w:rsidP="00066211">
      <w:pPr>
        <w:spacing w:after="0" w:line="360" w:lineRule="auto"/>
        <w:ind w:left="720" w:hanging="720"/>
        <w:jc w:val="both"/>
        <w:rPr>
          <w:rFonts w:asciiTheme="majorBidi" w:hAnsiTheme="majorBidi" w:cstheme="majorBidi"/>
        </w:rPr>
      </w:pPr>
      <w:bookmarkStart w:id="41" w:name="_1v1yuxt" w:colFirst="0" w:colLast="0"/>
      <w:bookmarkEnd w:id="41"/>
      <w:r w:rsidRPr="00066211">
        <w:rPr>
          <w:rFonts w:asciiTheme="majorBidi" w:hAnsiTheme="majorBidi" w:cstheme="majorBidi"/>
        </w:rPr>
        <w:t>Gentilucci, J. L. (2004). Improving School Learning: The Student Perspective.</w:t>
      </w:r>
      <w:r w:rsidRPr="00066211">
        <w:rPr>
          <w:rFonts w:asciiTheme="majorBidi" w:hAnsiTheme="majorBidi" w:cstheme="majorBidi"/>
          <w:i/>
        </w:rPr>
        <w:t>The Educational Forum, 68</w:t>
      </w:r>
      <w:r w:rsidRPr="00066211">
        <w:rPr>
          <w:rFonts w:asciiTheme="majorBidi" w:hAnsiTheme="majorBidi" w:cstheme="majorBidi"/>
        </w:rPr>
        <w:t xml:space="preserve">(Winter), 133-143. </w:t>
      </w:r>
    </w:p>
    <w:p w:rsidR="00094F79" w:rsidRPr="00066211" w:rsidRDefault="00A446B8" w:rsidP="00066211">
      <w:pPr>
        <w:spacing w:after="0" w:line="360" w:lineRule="auto"/>
        <w:ind w:left="720" w:hanging="720"/>
        <w:jc w:val="both"/>
        <w:rPr>
          <w:rFonts w:asciiTheme="majorBidi" w:hAnsiTheme="majorBidi" w:cstheme="majorBidi"/>
        </w:rPr>
      </w:pPr>
      <w:bookmarkStart w:id="42" w:name="_2p2csry" w:colFirst="0" w:colLast="0"/>
      <w:bookmarkEnd w:id="42"/>
      <w:r w:rsidRPr="00066211">
        <w:rPr>
          <w:rFonts w:asciiTheme="majorBidi" w:hAnsiTheme="majorBidi" w:cstheme="majorBidi"/>
        </w:rPr>
        <w:t xml:space="preserve">Ladd, H., &amp; Loeb, S. (2013). The Challenges of Measuring School Quality: Implications for Educational Equity. In I. D. Allen &amp; R. Reich (Eds.), </w:t>
      </w:r>
      <w:r w:rsidRPr="00066211">
        <w:rPr>
          <w:rFonts w:asciiTheme="majorBidi" w:hAnsiTheme="majorBidi" w:cstheme="majorBidi"/>
          <w:i/>
        </w:rPr>
        <w:t>Education, Justice, and Democracy</w:t>
      </w:r>
      <w:r w:rsidRPr="00066211">
        <w:rPr>
          <w:rFonts w:asciiTheme="majorBidi" w:hAnsiTheme="majorBidi" w:cstheme="majorBidi"/>
        </w:rPr>
        <w:t xml:space="preserve"> (pp. 22-55). Chicago, IL: University of Chicago Press.</w:t>
      </w:r>
    </w:p>
    <w:p w:rsidR="00094F79" w:rsidRPr="00066211" w:rsidRDefault="00A446B8" w:rsidP="00066211">
      <w:pPr>
        <w:spacing w:after="0" w:line="360" w:lineRule="auto"/>
        <w:ind w:left="720" w:hanging="720"/>
        <w:jc w:val="both"/>
        <w:rPr>
          <w:rFonts w:asciiTheme="majorBidi" w:hAnsiTheme="majorBidi" w:cstheme="majorBidi"/>
        </w:rPr>
      </w:pPr>
      <w:bookmarkStart w:id="43" w:name="_49x2ik5" w:colFirst="0" w:colLast="0"/>
      <w:bookmarkEnd w:id="43"/>
      <w:r w:rsidRPr="00066211">
        <w:rPr>
          <w:rFonts w:asciiTheme="majorBidi" w:hAnsiTheme="majorBidi" w:cstheme="majorBidi"/>
        </w:rPr>
        <w:t>Mayer, D. P., Mullens, J. E., &amp; Moore, M. T. (2000). Monitoring School Quality: An Indicators Report. Washington, DC: National Center For Education Statistics.</w:t>
      </w:r>
    </w:p>
    <w:p w:rsidR="00094F79" w:rsidRPr="00066211" w:rsidRDefault="00A446B8" w:rsidP="00066211">
      <w:pPr>
        <w:spacing w:after="0" w:line="360" w:lineRule="auto"/>
        <w:ind w:left="720" w:hanging="720"/>
        <w:jc w:val="both"/>
        <w:rPr>
          <w:rFonts w:asciiTheme="majorBidi" w:hAnsiTheme="majorBidi" w:cstheme="majorBidi"/>
        </w:rPr>
      </w:pPr>
      <w:bookmarkStart w:id="44" w:name="_nmf14n" w:colFirst="0" w:colLast="0"/>
      <w:bookmarkEnd w:id="44"/>
      <w:r w:rsidRPr="00066211">
        <w:rPr>
          <w:rFonts w:asciiTheme="majorBidi" w:hAnsiTheme="majorBidi" w:cstheme="majorBidi"/>
        </w:rPr>
        <w:t>Mazzeo, C. (2013). Improving Teaching and Learning by Improving School Leadership: National Governors Association Center for Best Practices.</w:t>
      </w:r>
    </w:p>
    <w:p w:rsidR="00094F79" w:rsidRPr="00066211" w:rsidRDefault="00A446B8" w:rsidP="00066211">
      <w:pPr>
        <w:spacing w:after="0" w:line="360" w:lineRule="auto"/>
        <w:ind w:left="720" w:hanging="720"/>
        <w:jc w:val="both"/>
        <w:rPr>
          <w:rFonts w:asciiTheme="majorBidi" w:hAnsiTheme="majorBidi" w:cstheme="majorBidi"/>
        </w:rPr>
      </w:pPr>
      <w:bookmarkStart w:id="45" w:name="_4f1mdlm" w:colFirst="0" w:colLast="0"/>
      <w:bookmarkEnd w:id="45"/>
      <w:r w:rsidRPr="00066211">
        <w:rPr>
          <w:rFonts w:asciiTheme="majorBidi" w:hAnsiTheme="majorBidi" w:cstheme="majorBidi"/>
        </w:rPr>
        <w:lastRenderedPageBreak/>
        <w:t xml:space="preserve">Mthiyane, S. E., Bhengu, T. T., &amp;Bayeni, S. D. (2014). The Causes of School Decline: Voices of School Principals and Circuit Managers in KwaZulu-Natal, South Africa. </w:t>
      </w:r>
      <w:r w:rsidRPr="00066211">
        <w:rPr>
          <w:rFonts w:asciiTheme="majorBidi" w:hAnsiTheme="majorBidi" w:cstheme="majorBidi"/>
          <w:i/>
        </w:rPr>
        <w:t>Journal of Social Sciences, 41</w:t>
      </w:r>
      <w:r w:rsidRPr="00066211">
        <w:rPr>
          <w:rFonts w:asciiTheme="majorBidi" w:hAnsiTheme="majorBidi" w:cstheme="majorBidi"/>
        </w:rPr>
        <w:t>(2), 295-304. doi: 10.1080/09718923.2014.11893364</w:t>
      </w:r>
    </w:p>
    <w:p w:rsidR="00094F79" w:rsidRPr="00066211" w:rsidRDefault="00A446B8" w:rsidP="00066211">
      <w:pPr>
        <w:spacing w:after="0" w:line="360" w:lineRule="auto"/>
        <w:ind w:left="720" w:hanging="720"/>
        <w:jc w:val="both"/>
        <w:rPr>
          <w:rFonts w:asciiTheme="majorBidi" w:hAnsiTheme="majorBidi" w:cstheme="majorBidi"/>
        </w:rPr>
      </w:pPr>
      <w:bookmarkStart w:id="46" w:name="_1mrcu09" w:colFirst="0" w:colLast="0"/>
      <w:bookmarkEnd w:id="46"/>
      <w:r w:rsidRPr="00066211">
        <w:rPr>
          <w:rFonts w:asciiTheme="majorBidi" w:hAnsiTheme="majorBidi" w:cstheme="majorBidi"/>
        </w:rPr>
        <w:t>Norhayati, Shaladdin, M., Mansoor, N. R., &amp; Ibrahim, M. Y. (2017).Literature Review on Instructional Leadership Practice among Principals in Managing Changes.</w:t>
      </w:r>
      <w:r w:rsidRPr="00066211">
        <w:rPr>
          <w:rFonts w:asciiTheme="majorBidi" w:hAnsiTheme="majorBidi" w:cstheme="majorBidi"/>
          <w:i/>
        </w:rPr>
        <w:t>International Journal of Academic Research in Business and Social Sciences, 7</w:t>
      </w:r>
      <w:r w:rsidRPr="00066211">
        <w:rPr>
          <w:rFonts w:asciiTheme="majorBidi" w:hAnsiTheme="majorBidi" w:cstheme="majorBidi"/>
        </w:rPr>
        <w:t>(12).</w:t>
      </w:r>
    </w:p>
    <w:p w:rsidR="00094F79" w:rsidRPr="00066211" w:rsidRDefault="00A446B8" w:rsidP="00066211">
      <w:pPr>
        <w:spacing w:after="0" w:line="360" w:lineRule="auto"/>
        <w:ind w:left="720" w:hanging="720"/>
        <w:jc w:val="both"/>
        <w:rPr>
          <w:rFonts w:asciiTheme="majorBidi" w:hAnsiTheme="majorBidi" w:cstheme="majorBidi"/>
        </w:rPr>
      </w:pPr>
      <w:bookmarkStart w:id="47" w:name="_2u6wntf" w:colFirst="0" w:colLast="0"/>
      <w:bookmarkEnd w:id="47"/>
      <w:r w:rsidRPr="00066211">
        <w:rPr>
          <w:rFonts w:asciiTheme="majorBidi" w:hAnsiTheme="majorBidi" w:cstheme="majorBidi"/>
        </w:rPr>
        <w:t xml:space="preserve">Ornstein, A. C., &amp; Levine, D. V. (1984). </w:t>
      </w:r>
      <w:r w:rsidRPr="00066211">
        <w:rPr>
          <w:rFonts w:asciiTheme="majorBidi" w:hAnsiTheme="majorBidi" w:cstheme="majorBidi"/>
          <w:i/>
        </w:rPr>
        <w:t>An introduction to the foundations of education.</w:t>
      </w:r>
      <w:r w:rsidRPr="00066211">
        <w:rPr>
          <w:rFonts w:asciiTheme="majorBidi" w:hAnsiTheme="majorBidi" w:cstheme="majorBidi"/>
        </w:rPr>
        <w:t xml:space="preserve"> Boston: Houghton Mifflin.</w:t>
      </w:r>
    </w:p>
    <w:p w:rsidR="00094F79" w:rsidRPr="00066211" w:rsidRDefault="00A446B8" w:rsidP="00066211">
      <w:pPr>
        <w:spacing w:after="0" w:line="360" w:lineRule="auto"/>
        <w:ind w:left="720" w:hanging="720"/>
        <w:jc w:val="both"/>
        <w:rPr>
          <w:rFonts w:asciiTheme="majorBidi" w:hAnsiTheme="majorBidi" w:cstheme="majorBidi"/>
        </w:rPr>
      </w:pPr>
      <w:bookmarkStart w:id="48" w:name="_23ckvvd" w:colFirst="0" w:colLast="0"/>
      <w:bookmarkEnd w:id="48"/>
      <w:r w:rsidRPr="00066211">
        <w:rPr>
          <w:rFonts w:asciiTheme="majorBidi" w:hAnsiTheme="majorBidi" w:cstheme="majorBidi"/>
        </w:rPr>
        <w:t>PBS. (2017). Nielsen Punjab School Education Survey 2017: Punjab Bureau of Statistics.</w:t>
      </w:r>
    </w:p>
    <w:p w:rsidR="00094F79" w:rsidRPr="00066211" w:rsidRDefault="00A446B8" w:rsidP="00066211">
      <w:pPr>
        <w:spacing w:after="0" w:line="360" w:lineRule="auto"/>
        <w:ind w:left="720" w:hanging="720"/>
        <w:jc w:val="both"/>
        <w:rPr>
          <w:rFonts w:asciiTheme="majorBidi" w:hAnsiTheme="majorBidi" w:cstheme="majorBidi"/>
        </w:rPr>
      </w:pPr>
      <w:bookmarkStart w:id="49" w:name="_vx1227" w:colFirst="0" w:colLast="0"/>
      <w:bookmarkEnd w:id="49"/>
      <w:r w:rsidRPr="00066211">
        <w:rPr>
          <w:rFonts w:asciiTheme="majorBidi" w:hAnsiTheme="majorBidi" w:cstheme="majorBidi"/>
        </w:rPr>
        <w:t>Pianta, R. C., &amp;Stuhlman, M. W. (2004).Techers-Child Relationships and Children's Success in the First Years of School.</w:t>
      </w:r>
      <w:r w:rsidRPr="00066211">
        <w:rPr>
          <w:rFonts w:asciiTheme="majorBidi" w:hAnsiTheme="majorBidi" w:cstheme="majorBidi"/>
          <w:i/>
        </w:rPr>
        <w:t>School Psychology Review, 33</w:t>
      </w:r>
      <w:r w:rsidRPr="00066211">
        <w:rPr>
          <w:rFonts w:asciiTheme="majorBidi" w:hAnsiTheme="majorBidi" w:cstheme="majorBidi"/>
        </w:rPr>
        <w:t xml:space="preserve">(3), 444-458. </w:t>
      </w:r>
    </w:p>
    <w:p w:rsidR="00094F79" w:rsidRPr="00066211" w:rsidRDefault="00A446B8" w:rsidP="00066211">
      <w:pPr>
        <w:spacing w:after="0" w:line="360" w:lineRule="auto"/>
        <w:ind w:left="720" w:hanging="720"/>
        <w:jc w:val="both"/>
        <w:rPr>
          <w:rFonts w:asciiTheme="majorBidi" w:hAnsiTheme="majorBidi" w:cstheme="majorBidi"/>
        </w:rPr>
      </w:pPr>
      <w:bookmarkStart w:id="50" w:name="_1hmsyys" w:colFirst="0" w:colLast="0"/>
      <w:bookmarkEnd w:id="50"/>
      <w:r w:rsidRPr="00066211">
        <w:rPr>
          <w:rFonts w:asciiTheme="majorBidi" w:hAnsiTheme="majorBidi" w:cstheme="majorBidi"/>
        </w:rPr>
        <w:t xml:space="preserve">PSED. (2018). </w:t>
      </w:r>
      <w:r w:rsidRPr="00066211">
        <w:rPr>
          <w:rFonts w:asciiTheme="majorBidi" w:hAnsiTheme="majorBidi" w:cstheme="majorBidi"/>
          <w:i/>
        </w:rPr>
        <w:t>The New Deal 2018-2023: Transforming School Education in Punjab</w:t>
      </w:r>
      <w:r w:rsidRPr="00066211">
        <w:rPr>
          <w:rFonts w:asciiTheme="majorBidi" w:hAnsiTheme="majorBidi" w:cstheme="majorBidi"/>
        </w:rPr>
        <w:t xml:space="preserve">.  Lahore: Punjab School Education Department </w:t>
      </w:r>
    </w:p>
    <w:p w:rsidR="00094F79" w:rsidRPr="00066211" w:rsidRDefault="00A446B8" w:rsidP="00066211">
      <w:pPr>
        <w:spacing w:after="0" w:line="360" w:lineRule="auto"/>
        <w:ind w:left="720" w:hanging="720"/>
        <w:jc w:val="both"/>
        <w:rPr>
          <w:rFonts w:asciiTheme="majorBidi" w:hAnsiTheme="majorBidi" w:cstheme="majorBidi"/>
        </w:rPr>
      </w:pPr>
      <w:bookmarkStart w:id="51" w:name="_32hioqz" w:colFirst="0" w:colLast="0"/>
      <w:bookmarkEnd w:id="51"/>
      <w:r w:rsidRPr="00066211">
        <w:rPr>
          <w:rFonts w:asciiTheme="majorBidi" w:hAnsiTheme="majorBidi" w:cstheme="majorBidi"/>
        </w:rPr>
        <w:t>Shah, S. N. H. (2017).</w:t>
      </w:r>
      <w:r w:rsidRPr="00066211">
        <w:rPr>
          <w:rFonts w:asciiTheme="majorBidi" w:hAnsiTheme="majorBidi" w:cstheme="majorBidi"/>
          <w:i/>
        </w:rPr>
        <w:t>Decline of Public Schools in Punjab and Strategies for their Revival.</w:t>
      </w:r>
      <w:r w:rsidRPr="00066211">
        <w:rPr>
          <w:rFonts w:asciiTheme="majorBidi" w:hAnsiTheme="majorBidi" w:cstheme="majorBidi"/>
        </w:rPr>
        <w:t>(PhD), University of Management and Technology, Lahore.</w:t>
      </w:r>
    </w:p>
    <w:p w:rsidR="00094F79" w:rsidRPr="00066211" w:rsidRDefault="00A446B8" w:rsidP="00066211">
      <w:pPr>
        <w:spacing w:after="0" w:line="360" w:lineRule="auto"/>
        <w:ind w:left="720" w:hanging="720"/>
        <w:jc w:val="both"/>
        <w:rPr>
          <w:rFonts w:asciiTheme="majorBidi" w:hAnsiTheme="majorBidi" w:cstheme="majorBidi"/>
        </w:rPr>
      </w:pPr>
      <w:bookmarkStart w:id="52" w:name="_41mghml" w:colFirst="0" w:colLast="0"/>
      <w:bookmarkEnd w:id="52"/>
      <w:r w:rsidRPr="00066211">
        <w:rPr>
          <w:rFonts w:asciiTheme="majorBidi" w:hAnsiTheme="majorBidi" w:cstheme="majorBidi"/>
        </w:rPr>
        <w:t xml:space="preserve">Shaha, M., Berg, J., Wenzel, J., Shaefer, J., Terhaar, M., Klimmek, R., . . . Belcher, A. E. (2013). Excellence In Teaching And Learning: Students’ Perspective. </w:t>
      </w:r>
      <w:r w:rsidRPr="00066211">
        <w:rPr>
          <w:rFonts w:asciiTheme="majorBidi" w:hAnsiTheme="majorBidi" w:cstheme="majorBidi"/>
          <w:i/>
        </w:rPr>
        <w:t>Journal of Nursing Education and Practice, 3</w:t>
      </w:r>
      <w:r w:rsidRPr="00066211">
        <w:rPr>
          <w:rFonts w:asciiTheme="majorBidi" w:hAnsiTheme="majorBidi" w:cstheme="majorBidi"/>
        </w:rPr>
        <w:t>(12).</w:t>
      </w:r>
    </w:p>
    <w:p w:rsidR="00094F79" w:rsidRPr="00066211" w:rsidRDefault="00A446B8" w:rsidP="00066211">
      <w:pPr>
        <w:spacing w:after="0" w:line="360" w:lineRule="auto"/>
        <w:ind w:left="720" w:hanging="720"/>
        <w:jc w:val="both"/>
        <w:rPr>
          <w:rFonts w:asciiTheme="majorBidi" w:hAnsiTheme="majorBidi" w:cstheme="majorBidi"/>
        </w:rPr>
      </w:pPr>
      <w:bookmarkStart w:id="53" w:name="_3tbugp1" w:colFirst="0" w:colLast="0"/>
      <w:bookmarkEnd w:id="53"/>
      <w:r w:rsidRPr="00066211">
        <w:rPr>
          <w:rFonts w:asciiTheme="majorBidi" w:hAnsiTheme="majorBidi" w:cstheme="majorBidi"/>
        </w:rPr>
        <w:t>Shores, R. E., Stowitseheok, J., Salzberg, C., &amp; Kerr, M. M. (1979).Evaluation and research.</w:t>
      </w:r>
      <w:r w:rsidRPr="00066211">
        <w:rPr>
          <w:rFonts w:asciiTheme="majorBidi" w:hAnsiTheme="majorBidi" w:cstheme="majorBidi"/>
          <w:i/>
        </w:rPr>
        <w:t>Teacher Educatin and Speclal Education, 2</w:t>
      </w:r>
      <w:r w:rsidRPr="00066211">
        <w:rPr>
          <w:rFonts w:asciiTheme="majorBidi" w:hAnsiTheme="majorBidi" w:cstheme="majorBidi"/>
        </w:rPr>
        <w:t>, 68-71.</w:t>
      </w:r>
    </w:p>
    <w:p w:rsidR="00B6672F" w:rsidRPr="00066211" w:rsidRDefault="00A446B8" w:rsidP="00066211">
      <w:pPr>
        <w:spacing w:line="360" w:lineRule="auto"/>
        <w:ind w:left="720" w:hanging="720"/>
        <w:jc w:val="both"/>
        <w:rPr>
          <w:rFonts w:asciiTheme="majorBidi" w:hAnsiTheme="majorBidi" w:cstheme="majorBidi"/>
        </w:rPr>
      </w:pPr>
      <w:bookmarkStart w:id="54" w:name="_2grqrue" w:colFirst="0" w:colLast="0"/>
      <w:bookmarkEnd w:id="54"/>
      <w:r w:rsidRPr="00066211">
        <w:rPr>
          <w:rFonts w:asciiTheme="majorBidi" w:hAnsiTheme="majorBidi" w:cstheme="majorBidi"/>
        </w:rPr>
        <w:t xml:space="preserve">UNESCO. (2004). Education for All: The Qaulity imperative </w:t>
      </w:r>
      <w:r w:rsidRPr="00066211">
        <w:rPr>
          <w:rFonts w:asciiTheme="majorBidi" w:hAnsiTheme="majorBidi" w:cstheme="majorBidi"/>
          <w:i/>
        </w:rPr>
        <w:t>EFA Global Monitoring Report</w:t>
      </w:r>
      <w:r w:rsidRPr="00066211">
        <w:rPr>
          <w:rFonts w:asciiTheme="majorBidi" w:hAnsiTheme="majorBidi" w:cstheme="majorBidi"/>
        </w:rPr>
        <w:t>. Paris: UNESCO.</w:t>
      </w:r>
    </w:p>
    <w:p w:rsidR="00066211" w:rsidRPr="00066211" w:rsidRDefault="00425031" w:rsidP="00066211">
      <w:pPr>
        <w:spacing w:after="0" w:line="360" w:lineRule="auto"/>
        <w:ind w:left="720" w:hanging="720"/>
        <w:jc w:val="both"/>
        <w:rPr>
          <w:rFonts w:asciiTheme="majorBidi" w:hAnsiTheme="majorBidi" w:cstheme="majorBidi"/>
          <w:noProof/>
          <w:szCs w:val="24"/>
        </w:rPr>
      </w:pPr>
      <w:r w:rsidRPr="00066211">
        <w:rPr>
          <w:rFonts w:asciiTheme="majorBidi" w:hAnsiTheme="majorBidi" w:cstheme="majorBidi"/>
          <w:sz w:val="24"/>
          <w:szCs w:val="24"/>
        </w:rPr>
        <w:fldChar w:fldCharType="begin"/>
      </w:r>
      <w:r w:rsidR="00B6672F" w:rsidRPr="00066211">
        <w:rPr>
          <w:rFonts w:asciiTheme="majorBidi" w:hAnsiTheme="majorBidi" w:cstheme="majorBidi"/>
          <w:sz w:val="24"/>
          <w:szCs w:val="24"/>
        </w:rPr>
        <w:instrText xml:space="preserve"> ADDIN EN.REFLIST </w:instrText>
      </w:r>
      <w:r w:rsidRPr="00066211">
        <w:rPr>
          <w:rFonts w:asciiTheme="majorBidi" w:hAnsiTheme="majorBidi" w:cstheme="majorBidi"/>
          <w:sz w:val="24"/>
          <w:szCs w:val="24"/>
        </w:rPr>
        <w:fldChar w:fldCharType="separate"/>
      </w:r>
      <w:bookmarkStart w:id="55" w:name="_ENREF_1"/>
      <w:r w:rsidR="00066211" w:rsidRPr="00066211">
        <w:rPr>
          <w:rFonts w:asciiTheme="majorBidi" w:hAnsiTheme="majorBidi" w:cstheme="majorBidi"/>
          <w:noProof/>
          <w:szCs w:val="24"/>
        </w:rPr>
        <w:t xml:space="preserve">Aina, J. K., Olanipekun, S. S., &amp; Garuba, I. A. (2015). Teachers' Effectiveness and its Influence on Students' Learning. </w:t>
      </w:r>
      <w:r w:rsidR="00066211" w:rsidRPr="00066211">
        <w:rPr>
          <w:rFonts w:asciiTheme="majorBidi" w:hAnsiTheme="majorBidi" w:cstheme="majorBidi"/>
          <w:i/>
          <w:noProof/>
          <w:szCs w:val="24"/>
        </w:rPr>
        <w:t>Advances in Social Sceinces Research Journal, 2</w:t>
      </w:r>
      <w:r w:rsidR="00066211" w:rsidRPr="00066211">
        <w:rPr>
          <w:rFonts w:asciiTheme="majorBidi" w:hAnsiTheme="majorBidi" w:cstheme="majorBidi"/>
          <w:noProof/>
          <w:szCs w:val="24"/>
        </w:rPr>
        <w:t xml:space="preserve">(4), 88-95. </w:t>
      </w:r>
      <w:bookmarkEnd w:id="55"/>
    </w:p>
    <w:p w:rsidR="00066211" w:rsidRPr="00066211" w:rsidRDefault="00066211" w:rsidP="00066211">
      <w:pPr>
        <w:spacing w:after="0" w:line="360" w:lineRule="auto"/>
        <w:ind w:left="720" w:hanging="720"/>
        <w:jc w:val="both"/>
        <w:rPr>
          <w:rFonts w:asciiTheme="majorBidi" w:hAnsiTheme="majorBidi" w:cstheme="majorBidi"/>
          <w:noProof/>
          <w:szCs w:val="24"/>
        </w:rPr>
      </w:pPr>
      <w:bookmarkStart w:id="56" w:name="_ENREF_2"/>
      <w:r w:rsidRPr="00066211">
        <w:rPr>
          <w:rFonts w:asciiTheme="majorBidi" w:hAnsiTheme="majorBidi" w:cstheme="majorBidi"/>
          <w:noProof/>
          <w:szCs w:val="24"/>
        </w:rPr>
        <w:t xml:space="preserve">Pianta, R. C., &amp; Stuhlman, M. W. (2004). Techers-Child Relationships and Children's Success in the First Years of School. </w:t>
      </w:r>
      <w:r w:rsidRPr="00066211">
        <w:rPr>
          <w:rFonts w:asciiTheme="majorBidi" w:hAnsiTheme="majorBidi" w:cstheme="majorBidi"/>
          <w:i/>
          <w:noProof/>
          <w:szCs w:val="24"/>
        </w:rPr>
        <w:t>School Psychology Review, 33</w:t>
      </w:r>
      <w:r w:rsidRPr="00066211">
        <w:rPr>
          <w:rFonts w:asciiTheme="majorBidi" w:hAnsiTheme="majorBidi" w:cstheme="majorBidi"/>
          <w:noProof/>
          <w:szCs w:val="24"/>
        </w:rPr>
        <w:t xml:space="preserve">(3), 444-458. </w:t>
      </w:r>
      <w:bookmarkEnd w:id="56"/>
    </w:p>
    <w:p w:rsidR="00066211" w:rsidRPr="00066211" w:rsidRDefault="00066211" w:rsidP="00066211">
      <w:pPr>
        <w:spacing w:line="360" w:lineRule="auto"/>
        <w:ind w:left="720" w:hanging="720"/>
        <w:jc w:val="both"/>
        <w:rPr>
          <w:rFonts w:asciiTheme="majorBidi" w:hAnsiTheme="majorBidi" w:cstheme="majorBidi"/>
          <w:noProof/>
          <w:szCs w:val="24"/>
        </w:rPr>
      </w:pPr>
      <w:bookmarkStart w:id="57" w:name="_ENREF_3"/>
      <w:r w:rsidRPr="00066211">
        <w:rPr>
          <w:rFonts w:asciiTheme="majorBidi" w:hAnsiTheme="majorBidi" w:cstheme="majorBidi"/>
          <w:noProof/>
          <w:szCs w:val="24"/>
        </w:rPr>
        <w:t xml:space="preserve">Robinson, V. M. J. (2007). School Leadership and Student Outcomes: Identifying What Works and Why. </w:t>
      </w:r>
      <w:r w:rsidRPr="00066211">
        <w:rPr>
          <w:rFonts w:asciiTheme="majorBidi" w:hAnsiTheme="majorBidi" w:cstheme="majorBidi"/>
          <w:i/>
          <w:noProof/>
          <w:szCs w:val="24"/>
        </w:rPr>
        <w:t>ACEL Monograph Series</w:t>
      </w:r>
      <w:r w:rsidRPr="00066211">
        <w:rPr>
          <w:rFonts w:asciiTheme="majorBidi" w:hAnsiTheme="majorBidi" w:cstheme="majorBidi"/>
          <w:noProof/>
          <w:szCs w:val="24"/>
        </w:rPr>
        <w:t xml:space="preserve">(41). </w:t>
      </w:r>
      <w:bookmarkEnd w:id="57"/>
    </w:p>
    <w:p w:rsidR="00066211" w:rsidRPr="00066211" w:rsidRDefault="00066211" w:rsidP="00066211">
      <w:pPr>
        <w:spacing w:line="360" w:lineRule="auto"/>
        <w:jc w:val="both"/>
        <w:rPr>
          <w:rFonts w:asciiTheme="majorBidi" w:hAnsiTheme="majorBidi" w:cstheme="majorBidi"/>
          <w:noProof/>
          <w:szCs w:val="24"/>
        </w:rPr>
      </w:pPr>
    </w:p>
    <w:p w:rsidR="00094F79" w:rsidRPr="00066211" w:rsidRDefault="00425031" w:rsidP="00066211">
      <w:pPr>
        <w:widowControl w:val="0"/>
        <w:pBdr>
          <w:top w:val="nil"/>
          <w:left w:val="nil"/>
          <w:bottom w:val="nil"/>
          <w:right w:val="nil"/>
          <w:between w:val="nil"/>
        </w:pBdr>
        <w:spacing w:after="0" w:line="360" w:lineRule="auto"/>
        <w:jc w:val="both"/>
        <w:rPr>
          <w:rFonts w:asciiTheme="majorBidi" w:hAnsiTheme="majorBidi" w:cstheme="majorBidi"/>
          <w:sz w:val="24"/>
          <w:szCs w:val="24"/>
        </w:rPr>
      </w:pPr>
      <w:r w:rsidRPr="00066211">
        <w:rPr>
          <w:rFonts w:asciiTheme="majorBidi" w:hAnsiTheme="majorBidi" w:cstheme="majorBidi"/>
          <w:sz w:val="24"/>
          <w:szCs w:val="24"/>
        </w:rPr>
        <w:fldChar w:fldCharType="end"/>
      </w:r>
    </w:p>
    <w:sectPr w:rsidR="00094F79" w:rsidRPr="00066211" w:rsidSect="00425031">
      <w:pgSz w:w="12240" w:h="15840"/>
      <w:pgMar w:top="1440" w:right="1440" w:bottom="1440" w:left="1440" w:header="720" w:footer="720" w:gutter="0"/>
      <w:pgNumType w:start="1"/>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03158" w:rsidRDefault="00103158">
      <w:pPr>
        <w:spacing w:after="0" w:line="240" w:lineRule="auto"/>
      </w:pPr>
      <w:r>
        <w:separator/>
      </w:r>
    </w:p>
  </w:endnote>
  <w:endnote w:type="continuationSeparator" w:id="1">
    <w:p w:rsidR="00103158" w:rsidRDefault="0010315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Noto Sans Symbols">
    <w:altName w:val="Times New Roman"/>
    <w:charset w:val="00"/>
    <w:family w:val="auto"/>
    <w:pitch w:val="default"/>
    <w:sig w:usb0="00000000" w:usb1="00000000" w:usb2="00000000" w:usb3="00000000" w:csb0="0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03158" w:rsidRDefault="00103158">
      <w:pPr>
        <w:spacing w:after="0" w:line="240" w:lineRule="auto"/>
      </w:pPr>
      <w:r>
        <w:separator/>
      </w:r>
    </w:p>
  </w:footnote>
  <w:footnote w:type="continuationSeparator" w:id="1">
    <w:p w:rsidR="00103158" w:rsidRDefault="0010315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12289176"/>
      <w:docPartObj>
        <w:docPartGallery w:val="Page Numbers (Top of Page)"/>
        <w:docPartUnique/>
      </w:docPartObj>
    </w:sdtPr>
    <w:sdtEndPr>
      <w:rPr>
        <w:noProof/>
      </w:rPr>
    </w:sdtEndPr>
    <w:sdtContent>
      <w:p w:rsidR="00755674" w:rsidRDefault="00425031">
        <w:pPr>
          <w:pStyle w:val="Header"/>
          <w:jc w:val="center"/>
        </w:pPr>
        <w:r>
          <w:fldChar w:fldCharType="begin"/>
        </w:r>
        <w:r w:rsidR="00755674">
          <w:instrText xml:space="preserve"> PAGE   \* MERGEFORMAT </w:instrText>
        </w:r>
        <w:r>
          <w:fldChar w:fldCharType="separate"/>
        </w:r>
        <w:r w:rsidR="00B43C52">
          <w:rPr>
            <w:noProof/>
          </w:rPr>
          <w:t>47</w:t>
        </w:r>
        <w:r>
          <w:rPr>
            <w:noProof/>
          </w:rPr>
          <w:fldChar w:fldCharType="end"/>
        </w:r>
      </w:p>
    </w:sdtContent>
  </w:sdt>
  <w:p w:rsidR="009D0524" w:rsidRDefault="009D0524">
    <w:pPr>
      <w:pBdr>
        <w:top w:val="nil"/>
        <w:left w:val="nil"/>
        <w:bottom w:val="nil"/>
        <w:right w:val="nil"/>
        <w:between w:val="nil"/>
      </w:pBdr>
      <w:tabs>
        <w:tab w:val="center" w:pos="4680"/>
        <w:tab w:val="right" w:pos="9360"/>
      </w:tabs>
      <w:spacing w:after="0" w:line="240" w:lineRule="auto"/>
      <w:rPr>
        <w:color w:val="00000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B4C5019"/>
    <w:multiLevelType w:val="multilevel"/>
    <w:tmpl w:val="0F9E67DA"/>
    <w:lvl w:ilvl="0">
      <w:start w:val="1"/>
      <w:numFmt w:val="bullet"/>
      <w:lvlText w:val="✔"/>
      <w:lvlJc w:val="left"/>
      <w:pPr>
        <w:ind w:left="720" w:hanging="360"/>
      </w:pPr>
      <w:rPr>
        <w:rFonts w:ascii="Noto Sans Symbols" w:eastAsia="Noto Sans Symbols" w:hAnsi="Noto Sans Symbols" w:cs="Noto Sans Symbols"/>
        <w:sz w:val="32"/>
        <w:szCs w:val="32"/>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nsid w:val="37D52CD6"/>
    <w:multiLevelType w:val="multilevel"/>
    <w:tmpl w:val="746CDB5A"/>
    <w:lvl w:ilvl="0">
      <w:start w:val="1"/>
      <w:numFmt w:val="bullet"/>
      <w:lvlText w:val="✔"/>
      <w:lvlJc w:val="left"/>
      <w:pPr>
        <w:ind w:left="720" w:hanging="360"/>
      </w:pPr>
      <w:rPr>
        <w:rFonts w:ascii="Noto Sans Symbols" w:eastAsia="Noto Sans Symbols" w:hAnsi="Noto Sans Symbols" w:cs="Noto Sans Symbols"/>
        <w:sz w:val="32"/>
        <w:szCs w:val="32"/>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nsid w:val="448154E5"/>
    <w:multiLevelType w:val="multilevel"/>
    <w:tmpl w:val="571E84D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59A66DC3"/>
    <w:multiLevelType w:val="multilevel"/>
    <w:tmpl w:val="1C52EB0A"/>
    <w:lvl w:ilvl="0">
      <w:start w:val="1"/>
      <w:numFmt w:val="decimal"/>
      <w:lvlText w:val="%1."/>
      <w:lvlJc w:val="center"/>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6153006A"/>
    <w:multiLevelType w:val="multilevel"/>
    <w:tmpl w:val="042EA89C"/>
    <w:lvl w:ilvl="0">
      <w:start w:val="1"/>
      <w:numFmt w:val="decimal"/>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635C0E95"/>
    <w:multiLevelType w:val="multilevel"/>
    <w:tmpl w:val="28B62B24"/>
    <w:lvl w:ilvl="0">
      <w:start w:val="1"/>
      <w:numFmt w:val="bullet"/>
      <w:lvlText w:val="✔"/>
      <w:lvlJc w:val="left"/>
      <w:pPr>
        <w:ind w:left="720" w:hanging="360"/>
      </w:pPr>
      <w:rPr>
        <w:rFonts w:ascii="Noto Sans Symbols" w:eastAsia="Noto Sans Symbols" w:hAnsi="Noto Sans Symbols" w:cs="Noto Sans Symbols"/>
        <w:sz w:val="32"/>
        <w:szCs w:val="32"/>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3"/>
  </w:num>
  <w:num w:numId="2">
    <w:abstractNumId w:val="2"/>
  </w:num>
  <w:num w:numId="3">
    <w:abstractNumId w:val="5"/>
  </w:num>
  <w:num w:numId="4">
    <w:abstractNumId w:val="0"/>
  </w:num>
  <w:num w:numId="5">
    <w:abstractNumId w:val="1"/>
  </w:num>
  <w:num w:numId="6">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defaultTabStop w:val="720"/>
  <w:characterSpacingControl w:val="doNotCompress"/>
  <w:footnotePr>
    <w:footnote w:id="0"/>
    <w:footnote w:id="1"/>
  </w:footnotePr>
  <w:endnotePr>
    <w:endnote w:id="0"/>
    <w:endnote w:id="1"/>
  </w:endnotePr>
  <w:compat/>
  <w:docVars>
    <w:docVar w:name="EN.InstantFormat" w:val="&lt;ENInstantFormat&gt;&lt;Enabled&gt;1&lt;/Enabled&gt;&lt;ScanUnformatted&gt;1&lt;/ScanUnformatted&gt;&lt;ScanChanges&gt;1&lt;/ScanChanges&gt;&lt;Suspended&gt;0&lt;/Suspended&gt;&lt;/ENInstantFormat&gt;"/>
    <w:docVar w:name="EN.Layout" w:val="&lt;ENLayout&gt;&lt;Style&gt;APA 6th&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sedavfpf3et0s6ex2snv2t5m9sad5sstxffs&quot;&gt;My EndNote Library&lt;record-ids&gt;&lt;item&gt;501&lt;/item&gt;&lt;item&gt;530&lt;/item&gt;&lt;item&gt;531&lt;/item&gt;&lt;/record-ids&gt;&lt;/item&gt;&lt;/Libraries&gt;"/>
  </w:docVars>
  <w:rsids>
    <w:rsidRoot w:val="00094F79"/>
    <w:rsid w:val="000253CE"/>
    <w:rsid w:val="00066211"/>
    <w:rsid w:val="00077ADA"/>
    <w:rsid w:val="00094F79"/>
    <w:rsid w:val="000A00BC"/>
    <w:rsid w:val="000E080B"/>
    <w:rsid w:val="00103158"/>
    <w:rsid w:val="0010795B"/>
    <w:rsid w:val="00110BC5"/>
    <w:rsid w:val="00113A59"/>
    <w:rsid w:val="001566B6"/>
    <w:rsid w:val="0017048E"/>
    <w:rsid w:val="001976D6"/>
    <w:rsid w:val="001F41B8"/>
    <w:rsid w:val="00220888"/>
    <w:rsid w:val="00221E19"/>
    <w:rsid w:val="002C7F49"/>
    <w:rsid w:val="00302047"/>
    <w:rsid w:val="00332B58"/>
    <w:rsid w:val="003A18A7"/>
    <w:rsid w:val="003A6DB1"/>
    <w:rsid w:val="003B671E"/>
    <w:rsid w:val="003E32BD"/>
    <w:rsid w:val="003F2940"/>
    <w:rsid w:val="003F30C1"/>
    <w:rsid w:val="00425031"/>
    <w:rsid w:val="00447D3F"/>
    <w:rsid w:val="004627A4"/>
    <w:rsid w:val="00481396"/>
    <w:rsid w:val="004B7073"/>
    <w:rsid w:val="0054249C"/>
    <w:rsid w:val="005637B2"/>
    <w:rsid w:val="00567CFC"/>
    <w:rsid w:val="00615C3B"/>
    <w:rsid w:val="006A0361"/>
    <w:rsid w:val="006F2E3A"/>
    <w:rsid w:val="007321BC"/>
    <w:rsid w:val="00755674"/>
    <w:rsid w:val="007615C5"/>
    <w:rsid w:val="007B7889"/>
    <w:rsid w:val="007D2C38"/>
    <w:rsid w:val="007D7523"/>
    <w:rsid w:val="008171C3"/>
    <w:rsid w:val="00846F4F"/>
    <w:rsid w:val="00861BEB"/>
    <w:rsid w:val="008B3446"/>
    <w:rsid w:val="008D4EE9"/>
    <w:rsid w:val="008E5462"/>
    <w:rsid w:val="0091128D"/>
    <w:rsid w:val="0091739F"/>
    <w:rsid w:val="00941233"/>
    <w:rsid w:val="009521B7"/>
    <w:rsid w:val="00952BEB"/>
    <w:rsid w:val="0096056A"/>
    <w:rsid w:val="009A5290"/>
    <w:rsid w:val="009B2D97"/>
    <w:rsid w:val="009C205C"/>
    <w:rsid w:val="009D0524"/>
    <w:rsid w:val="009D1CFF"/>
    <w:rsid w:val="00A14147"/>
    <w:rsid w:val="00A30207"/>
    <w:rsid w:val="00A446B8"/>
    <w:rsid w:val="00A5044B"/>
    <w:rsid w:val="00A5064E"/>
    <w:rsid w:val="00A60E5E"/>
    <w:rsid w:val="00A66D6C"/>
    <w:rsid w:val="00AD00AE"/>
    <w:rsid w:val="00AE2979"/>
    <w:rsid w:val="00AF0A7F"/>
    <w:rsid w:val="00AF22C0"/>
    <w:rsid w:val="00B130BF"/>
    <w:rsid w:val="00B43C52"/>
    <w:rsid w:val="00B6672F"/>
    <w:rsid w:val="00BF7349"/>
    <w:rsid w:val="00C0047E"/>
    <w:rsid w:val="00C401D0"/>
    <w:rsid w:val="00C94B5C"/>
    <w:rsid w:val="00CC3E22"/>
    <w:rsid w:val="00CF3C6C"/>
    <w:rsid w:val="00D86424"/>
    <w:rsid w:val="00D878B1"/>
    <w:rsid w:val="00DA77DD"/>
    <w:rsid w:val="00DE10E1"/>
    <w:rsid w:val="00DE4230"/>
    <w:rsid w:val="00E4143B"/>
    <w:rsid w:val="00E97AB5"/>
    <w:rsid w:val="00EC6B03"/>
    <w:rsid w:val="00EE7F31"/>
    <w:rsid w:val="00F261FF"/>
    <w:rsid w:val="00F32AEF"/>
    <w:rsid w:val="00F717B1"/>
    <w:rsid w:val="00F904F0"/>
    <w:rsid w:val="00FB2854"/>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425031"/>
  </w:style>
  <w:style w:type="paragraph" w:styleId="Heading1">
    <w:name w:val="heading 1"/>
    <w:basedOn w:val="Normal"/>
    <w:next w:val="Normal"/>
    <w:rsid w:val="00425031"/>
    <w:pPr>
      <w:keepNext/>
      <w:keepLines/>
      <w:spacing w:before="480" w:after="120"/>
      <w:outlineLvl w:val="0"/>
    </w:pPr>
    <w:rPr>
      <w:b/>
      <w:sz w:val="48"/>
      <w:szCs w:val="48"/>
    </w:rPr>
  </w:style>
  <w:style w:type="paragraph" w:styleId="Heading2">
    <w:name w:val="heading 2"/>
    <w:basedOn w:val="Normal"/>
    <w:next w:val="Normal"/>
    <w:rsid w:val="00425031"/>
    <w:pPr>
      <w:keepNext/>
      <w:keepLines/>
      <w:spacing w:before="200" w:after="0"/>
      <w:outlineLvl w:val="1"/>
    </w:pPr>
    <w:rPr>
      <w:rFonts w:ascii="Cambria" w:eastAsia="Cambria" w:hAnsi="Cambria" w:cs="Cambria"/>
      <w:b/>
      <w:color w:val="4F81BD"/>
      <w:sz w:val="26"/>
      <w:szCs w:val="26"/>
    </w:rPr>
  </w:style>
  <w:style w:type="paragraph" w:styleId="Heading3">
    <w:name w:val="heading 3"/>
    <w:basedOn w:val="Normal"/>
    <w:next w:val="Normal"/>
    <w:rsid w:val="00425031"/>
    <w:pPr>
      <w:keepNext/>
      <w:keepLines/>
      <w:spacing w:before="280" w:after="80"/>
      <w:outlineLvl w:val="2"/>
    </w:pPr>
    <w:rPr>
      <w:b/>
      <w:sz w:val="28"/>
      <w:szCs w:val="28"/>
    </w:rPr>
  </w:style>
  <w:style w:type="paragraph" w:styleId="Heading4">
    <w:name w:val="heading 4"/>
    <w:basedOn w:val="Normal"/>
    <w:next w:val="Normal"/>
    <w:rsid w:val="00425031"/>
    <w:pPr>
      <w:keepNext/>
      <w:keepLines/>
      <w:spacing w:before="240" w:after="40"/>
      <w:outlineLvl w:val="3"/>
    </w:pPr>
    <w:rPr>
      <w:b/>
      <w:sz w:val="24"/>
      <w:szCs w:val="24"/>
    </w:rPr>
  </w:style>
  <w:style w:type="paragraph" w:styleId="Heading5">
    <w:name w:val="heading 5"/>
    <w:basedOn w:val="Normal"/>
    <w:next w:val="Normal"/>
    <w:rsid w:val="00425031"/>
    <w:pPr>
      <w:keepNext/>
      <w:keepLines/>
      <w:spacing w:before="220" w:after="40"/>
      <w:outlineLvl w:val="4"/>
    </w:pPr>
    <w:rPr>
      <w:b/>
    </w:rPr>
  </w:style>
  <w:style w:type="paragraph" w:styleId="Heading6">
    <w:name w:val="heading 6"/>
    <w:basedOn w:val="Normal"/>
    <w:next w:val="Normal"/>
    <w:rsid w:val="00425031"/>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rsid w:val="00425031"/>
    <w:pPr>
      <w:pBdr>
        <w:bottom w:val="single" w:sz="8" w:space="4" w:color="4F81BD"/>
      </w:pBdr>
      <w:spacing w:after="300" w:line="240" w:lineRule="auto"/>
    </w:pPr>
    <w:rPr>
      <w:rFonts w:ascii="Cambria" w:eastAsia="Cambria" w:hAnsi="Cambria" w:cs="Cambria"/>
      <w:color w:val="17365D"/>
      <w:sz w:val="52"/>
      <w:szCs w:val="52"/>
    </w:rPr>
  </w:style>
  <w:style w:type="paragraph" w:styleId="Subtitle">
    <w:name w:val="Subtitle"/>
    <w:basedOn w:val="Normal"/>
    <w:next w:val="Normal"/>
    <w:rsid w:val="00425031"/>
    <w:rPr>
      <w:rFonts w:ascii="Cambria" w:eastAsia="Cambria" w:hAnsi="Cambria" w:cs="Cambria"/>
      <w:i/>
      <w:color w:val="4F81BD"/>
      <w:sz w:val="24"/>
      <w:szCs w:val="24"/>
    </w:rPr>
  </w:style>
  <w:style w:type="table" w:customStyle="1" w:styleId="a">
    <w:basedOn w:val="TableNormal"/>
    <w:rsid w:val="00425031"/>
    <w:pPr>
      <w:spacing w:after="0" w:line="240" w:lineRule="auto"/>
    </w:pPr>
    <w:tblPr>
      <w:tblStyleRowBandSize w:val="1"/>
      <w:tblStyleColBandSize w:val="1"/>
      <w:tblInd w:w="0" w:type="dxa"/>
      <w:tblCellMar>
        <w:top w:w="0" w:type="dxa"/>
        <w:left w:w="0" w:type="dxa"/>
        <w:bottom w:w="0" w:type="dxa"/>
        <w:right w:w="0" w:type="dxa"/>
      </w:tblCellMar>
    </w:tblPr>
  </w:style>
  <w:style w:type="table" w:customStyle="1" w:styleId="a0">
    <w:basedOn w:val="TableNormal"/>
    <w:rsid w:val="00425031"/>
    <w:pPr>
      <w:spacing w:after="0" w:line="240" w:lineRule="auto"/>
    </w:pPr>
    <w:tblPr>
      <w:tblStyleRowBandSize w:val="1"/>
      <w:tblStyleColBandSize w:val="1"/>
      <w:tblInd w:w="0" w:type="dxa"/>
      <w:tblCellMar>
        <w:top w:w="0" w:type="dxa"/>
        <w:left w:w="0" w:type="dxa"/>
        <w:bottom w:w="0" w:type="dxa"/>
        <w:right w:w="0" w:type="dxa"/>
      </w:tblCellMar>
    </w:tblPr>
  </w:style>
  <w:style w:type="table" w:customStyle="1" w:styleId="a1">
    <w:basedOn w:val="TableNormal"/>
    <w:rsid w:val="00425031"/>
    <w:pPr>
      <w:spacing w:after="0" w:line="240" w:lineRule="auto"/>
    </w:pPr>
    <w:tblPr>
      <w:tblStyleRowBandSize w:val="1"/>
      <w:tblStyleColBandSize w:val="1"/>
      <w:tblInd w:w="0" w:type="dxa"/>
      <w:tblCellMar>
        <w:top w:w="0" w:type="dxa"/>
        <w:left w:w="0" w:type="dxa"/>
        <w:bottom w:w="0" w:type="dxa"/>
        <w:right w:w="0" w:type="dxa"/>
      </w:tblCellMar>
    </w:tblPr>
  </w:style>
  <w:style w:type="table" w:customStyle="1" w:styleId="a2">
    <w:basedOn w:val="TableNormal"/>
    <w:rsid w:val="00425031"/>
    <w:pPr>
      <w:spacing w:after="0" w:line="240" w:lineRule="auto"/>
    </w:pPr>
    <w:tblPr>
      <w:tblStyleRowBandSize w:val="1"/>
      <w:tblStyleColBandSize w:val="1"/>
      <w:tblInd w:w="0" w:type="dxa"/>
      <w:tblCellMar>
        <w:top w:w="0" w:type="dxa"/>
        <w:left w:w="0" w:type="dxa"/>
        <w:bottom w:w="0" w:type="dxa"/>
        <w:right w:w="0" w:type="dxa"/>
      </w:tblCellMar>
    </w:tblPr>
  </w:style>
  <w:style w:type="table" w:customStyle="1" w:styleId="a3">
    <w:basedOn w:val="TableNormal"/>
    <w:rsid w:val="00425031"/>
    <w:pPr>
      <w:spacing w:after="0" w:line="240" w:lineRule="auto"/>
    </w:pPr>
    <w:tblPr>
      <w:tblStyleRowBandSize w:val="1"/>
      <w:tblStyleColBandSize w:val="1"/>
      <w:tblInd w:w="0" w:type="dxa"/>
      <w:tblCellMar>
        <w:top w:w="0" w:type="dxa"/>
        <w:left w:w="0" w:type="dxa"/>
        <w:bottom w:w="0" w:type="dxa"/>
        <w:right w:w="0" w:type="dxa"/>
      </w:tblCellMar>
    </w:tblPr>
  </w:style>
  <w:style w:type="table" w:customStyle="1" w:styleId="a4">
    <w:basedOn w:val="TableNormal"/>
    <w:rsid w:val="00425031"/>
    <w:pPr>
      <w:spacing w:after="0" w:line="240" w:lineRule="auto"/>
    </w:pPr>
    <w:tblPr>
      <w:tblStyleRowBandSize w:val="1"/>
      <w:tblStyleColBandSize w:val="1"/>
      <w:tblInd w:w="0" w:type="dxa"/>
      <w:tblCellMar>
        <w:top w:w="0" w:type="dxa"/>
        <w:left w:w="0" w:type="dxa"/>
        <w:bottom w:w="0" w:type="dxa"/>
        <w:right w:w="0" w:type="dxa"/>
      </w:tblCellMar>
    </w:tblPr>
  </w:style>
  <w:style w:type="table" w:customStyle="1" w:styleId="a5">
    <w:basedOn w:val="TableNormal"/>
    <w:rsid w:val="00425031"/>
    <w:pPr>
      <w:spacing w:after="0" w:line="240" w:lineRule="auto"/>
    </w:pPr>
    <w:tblPr>
      <w:tblStyleRowBandSize w:val="1"/>
      <w:tblStyleColBandSize w:val="1"/>
      <w:tblInd w:w="0" w:type="dxa"/>
      <w:tblCellMar>
        <w:top w:w="0" w:type="dxa"/>
        <w:left w:w="0" w:type="dxa"/>
        <w:bottom w:w="0" w:type="dxa"/>
        <w:right w:w="0" w:type="dxa"/>
      </w:tblCellMar>
    </w:tblPr>
  </w:style>
  <w:style w:type="table" w:customStyle="1" w:styleId="a6">
    <w:basedOn w:val="TableNormal"/>
    <w:rsid w:val="00425031"/>
    <w:pPr>
      <w:spacing w:after="0" w:line="240" w:lineRule="auto"/>
    </w:pPr>
    <w:tblPr>
      <w:tblStyleRowBandSize w:val="1"/>
      <w:tblStyleColBandSize w:val="1"/>
      <w:tblInd w:w="0" w:type="dxa"/>
      <w:tblCellMar>
        <w:top w:w="0" w:type="dxa"/>
        <w:left w:w="0" w:type="dxa"/>
        <w:bottom w:w="0" w:type="dxa"/>
        <w:right w:w="0" w:type="dxa"/>
      </w:tblCellMar>
    </w:tblPr>
  </w:style>
  <w:style w:type="table" w:customStyle="1" w:styleId="a7">
    <w:basedOn w:val="TableNormal"/>
    <w:rsid w:val="00425031"/>
    <w:pPr>
      <w:spacing w:after="0" w:line="240" w:lineRule="auto"/>
    </w:pPr>
    <w:tblPr>
      <w:tblStyleRowBandSize w:val="1"/>
      <w:tblStyleColBandSize w:val="1"/>
      <w:tblInd w:w="0" w:type="dxa"/>
      <w:tblCellMar>
        <w:top w:w="0" w:type="dxa"/>
        <w:left w:w="0" w:type="dxa"/>
        <w:bottom w:w="0" w:type="dxa"/>
        <w:right w:w="0" w:type="dxa"/>
      </w:tblCellMar>
    </w:tblPr>
  </w:style>
  <w:style w:type="table" w:customStyle="1" w:styleId="a8">
    <w:basedOn w:val="TableNormal"/>
    <w:rsid w:val="00425031"/>
    <w:pPr>
      <w:spacing w:after="0" w:line="240" w:lineRule="auto"/>
    </w:pPr>
    <w:tblPr>
      <w:tblStyleRowBandSize w:val="1"/>
      <w:tblStyleColBandSize w:val="1"/>
      <w:tblInd w:w="0" w:type="dxa"/>
      <w:tblCellMar>
        <w:top w:w="0" w:type="dxa"/>
        <w:left w:w="0" w:type="dxa"/>
        <w:bottom w:w="0" w:type="dxa"/>
        <w:right w:w="0" w:type="dxa"/>
      </w:tblCellMar>
    </w:tblPr>
  </w:style>
  <w:style w:type="table" w:customStyle="1" w:styleId="a9">
    <w:basedOn w:val="TableNormal"/>
    <w:rsid w:val="00425031"/>
    <w:pPr>
      <w:spacing w:after="0" w:line="240" w:lineRule="auto"/>
    </w:pPr>
    <w:tblPr>
      <w:tblStyleRowBandSize w:val="1"/>
      <w:tblStyleColBandSize w:val="1"/>
      <w:tblInd w:w="0" w:type="dxa"/>
      <w:tblCellMar>
        <w:top w:w="0" w:type="dxa"/>
        <w:left w:w="0" w:type="dxa"/>
        <w:bottom w:w="0" w:type="dxa"/>
        <w:right w:w="0" w:type="dxa"/>
      </w:tblCellMar>
    </w:tblPr>
  </w:style>
  <w:style w:type="table" w:customStyle="1" w:styleId="aa">
    <w:basedOn w:val="TableNormal"/>
    <w:rsid w:val="00425031"/>
    <w:pPr>
      <w:spacing w:after="0" w:line="240" w:lineRule="auto"/>
    </w:pPr>
    <w:tblPr>
      <w:tblStyleRowBandSize w:val="1"/>
      <w:tblStyleColBandSize w:val="1"/>
      <w:tblInd w:w="0" w:type="dxa"/>
      <w:tblCellMar>
        <w:top w:w="0" w:type="dxa"/>
        <w:left w:w="0" w:type="dxa"/>
        <w:bottom w:w="0" w:type="dxa"/>
        <w:right w:w="0" w:type="dxa"/>
      </w:tblCellMar>
    </w:tblPr>
  </w:style>
  <w:style w:type="table" w:customStyle="1" w:styleId="ab">
    <w:basedOn w:val="TableNormal"/>
    <w:rsid w:val="00425031"/>
    <w:pPr>
      <w:spacing w:after="0" w:line="240" w:lineRule="auto"/>
    </w:pPr>
    <w:tblPr>
      <w:tblStyleRowBandSize w:val="1"/>
      <w:tblStyleColBandSize w:val="1"/>
      <w:tblInd w:w="0" w:type="dxa"/>
      <w:tblCellMar>
        <w:top w:w="0" w:type="dxa"/>
        <w:left w:w="0" w:type="dxa"/>
        <w:bottom w:w="0" w:type="dxa"/>
        <w:right w:w="0" w:type="dxa"/>
      </w:tblCellMar>
    </w:tblPr>
  </w:style>
  <w:style w:type="table" w:customStyle="1" w:styleId="ac">
    <w:basedOn w:val="TableNormal"/>
    <w:rsid w:val="00425031"/>
    <w:pPr>
      <w:spacing w:after="0" w:line="240" w:lineRule="auto"/>
    </w:pPr>
    <w:tblPr>
      <w:tblStyleRowBandSize w:val="1"/>
      <w:tblStyleColBandSize w:val="1"/>
      <w:tblInd w:w="0" w:type="dxa"/>
      <w:tblCellMar>
        <w:top w:w="0" w:type="dxa"/>
        <w:left w:w="0" w:type="dxa"/>
        <w:bottom w:w="0" w:type="dxa"/>
        <w:right w:w="0" w:type="dxa"/>
      </w:tblCellMar>
    </w:tblPr>
  </w:style>
  <w:style w:type="table" w:customStyle="1" w:styleId="ad">
    <w:basedOn w:val="TableNormal"/>
    <w:rsid w:val="00425031"/>
    <w:pPr>
      <w:spacing w:after="0" w:line="240" w:lineRule="auto"/>
    </w:pPr>
    <w:tblPr>
      <w:tblStyleRowBandSize w:val="1"/>
      <w:tblStyleColBandSize w:val="1"/>
      <w:tblInd w:w="0" w:type="dxa"/>
      <w:tblCellMar>
        <w:top w:w="0" w:type="dxa"/>
        <w:left w:w="0" w:type="dxa"/>
        <w:bottom w:w="0" w:type="dxa"/>
        <w:right w:w="0" w:type="dxa"/>
      </w:tblCellMar>
    </w:tblPr>
  </w:style>
  <w:style w:type="table" w:customStyle="1" w:styleId="ae">
    <w:basedOn w:val="TableNormal"/>
    <w:rsid w:val="00425031"/>
    <w:pPr>
      <w:spacing w:after="0" w:line="240" w:lineRule="auto"/>
    </w:pPr>
    <w:tblPr>
      <w:tblStyleRowBandSize w:val="1"/>
      <w:tblStyleColBandSize w:val="1"/>
      <w:tblInd w:w="0" w:type="dxa"/>
      <w:tblCellMar>
        <w:top w:w="0" w:type="dxa"/>
        <w:left w:w="0" w:type="dxa"/>
        <w:bottom w:w="0" w:type="dxa"/>
        <w:right w:w="0" w:type="dxa"/>
      </w:tblCellMar>
    </w:tblPr>
  </w:style>
  <w:style w:type="table" w:customStyle="1" w:styleId="af">
    <w:basedOn w:val="TableNormal"/>
    <w:rsid w:val="00425031"/>
    <w:pPr>
      <w:spacing w:after="0" w:line="240" w:lineRule="auto"/>
    </w:pPr>
    <w:tblPr>
      <w:tblStyleRowBandSize w:val="1"/>
      <w:tblStyleColBandSize w:val="1"/>
      <w:tblInd w:w="0" w:type="dxa"/>
      <w:tblCellMar>
        <w:top w:w="0" w:type="dxa"/>
        <w:left w:w="0" w:type="dxa"/>
        <w:bottom w:w="0" w:type="dxa"/>
        <w:right w:w="0" w:type="dxa"/>
      </w:tblCellMar>
    </w:tblPr>
  </w:style>
  <w:style w:type="table" w:customStyle="1" w:styleId="af0">
    <w:basedOn w:val="TableNormal"/>
    <w:rsid w:val="00425031"/>
    <w:pPr>
      <w:spacing w:after="0" w:line="240" w:lineRule="auto"/>
    </w:pPr>
    <w:tblPr>
      <w:tblStyleRowBandSize w:val="1"/>
      <w:tblStyleColBandSize w:val="1"/>
      <w:tblInd w:w="0" w:type="dxa"/>
      <w:tblCellMar>
        <w:top w:w="0" w:type="dxa"/>
        <w:left w:w="0" w:type="dxa"/>
        <w:bottom w:w="0" w:type="dxa"/>
        <w:right w:w="0" w:type="dxa"/>
      </w:tblCellMar>
    </w:tblPr>
  </w:style>
  <w:style w:type="table" w:customStyle="1" w:styleId="af1">
    <w:basedOn w:val="TableNormal"/>
    <w:rsid w:val="00425031"/>
    <w:pPr>
      <w:spacing w:after="0" w:line="240" w:lineRule="auto"/>
    </w:pPr>
    <w:tblPr>
      <w:tblStyleRowBandSize w:val="1"/>
      <w:tblStyleColBandSize w:val="1"/>
      <w:tblInd w:w="0" w:type="dxa"/>
      <w:tblCellMar>
        <w:top w:w="0" w:type="dxa"/>
        <w:left w:w="0" w:type="dxa"/>
        <w:bottom w:w="0" w:type="dxa"/>
        <w:right w:w="0" w:type="dxa"/>
      </w:tblCellMar>
    </w:tblPr>
  </w:style>
  <w:style w:type="table" w:customStyle="1" w:styleId="af2">
    <w:basedOn w:val="TableNormal"/>
    <w:rsid w:val="00425031"/>
    <w:pPr>
      <w:spacing w:after="0" w:line="240" w:lineRule="auto"/>
    </w:pPr>
    <w:tblPr>
      <w:tblStyleRowBandSize w:val="1"/>
      <w:tblStyleColBandSize w:val="1"/>
      <w:tblInd w:w="0" w:type="dxa"/>
      <w:tblCellMar>
        <w:top w:w="0" w:type="dxa"/>
        <w:left w:w="0" w:type="dxa"/>
        <w:bottom w:w="0" w:type="dxa"/>
        <w:right w:w="0" w:type="dxa"/>
      </w:tblCellMar>
    </w:tblPr>
  </w:style>
  <w:style w:type="table" w:customStyle="1" w:styleId="af3">
    <w:basedOn w:val="TableNormal"/>
    <w:rsid w:val="00425031"/>
    <w:pPr>
      <w:spacing w:after="0" w:line="240" w:lineRule="auto"/>
    </w:pPr>
    <w:tblPr>
      <w:tblStyleRowBandSize w:val="1"/>
      <w:tblStyleColBandSize w:val="1"/>
      <w:tblInd w:w="0" w:type="dxa"/>
      <w:tblCellMar>
        <w:top w:w="0" w:type="dxa"/>
        <w:left w:w="0" w:type="dxa"/>
        <w:bottom w:w="0" w:type="dxa"/>
        <w:right w:w="0" w:type="dxa"/>
      </w:tblCellMar>
    </w:tblPr>
  </w:style>
  <w:style w:type="table" w:customStyle="1" w:styleId="af4">
    <w:basedOn w:val="TableNormal"/>
    <w:rsid w:val="00425031"/>
    <w:pPr>
      <w:spacing w:after="0" w:line="240" w:lineRule="auto"/>
    </w:pPr>
    <w:tblPr>
      <w:tblStyleRowBandSize w:val="1"/>
      <w:tblStyleColBandSize w:val="1"/>
      <w:tblInd w:w="0" w:type="dxa"/>
      <w:tblCellMar>
        <w:top w:w="0" w:type="dxa"/>
        <w:left w:w="0" w:type="dxa"/>
        <w:bottom w:w="0" w:type="dxa"/>
        <w:right w:w="0" w:type="dxa"/>
      </w:tblCellMar>
    </w:tblPr>
  </w:style>
  <w:style w:type="table" w:customStyle="1" w:styleId="af5">
    <w:basedOn w:val="TableNormal"/>
    <w:rsid w:val="00425031"/>
    <w:pPr>
      <w:spacing w:after="0" w:line="240" w:lineRule="auto"/>
    </w:pPr>
    <w:tblPr>
      <w:tblStyleRowBandSize w:val="1"/>
      <w:tblStyleColBandSize w:val="1"/>
      <w:tblInd w:w="0" w:type="dxa"/>
      <w:tblCellMar>
        <w:top w:w="0" w:type="dxa"/>
        <w:left w:w="0" w:type="dxa"/>
        <w:bottom w:w="0" w:type="dxa"/>
        <w:right w:w="0" w:type="dxa"/>
      </w:tblCellMar>
    </w:tblPr>
  </w:style>
  <w:style w:type="table" w:customStyle="1" w:styleId="af6">
    <w:basedOn w:val="TableNormal"/>
    <w:rsid w:val="00425031"/>
    <w:pPr>
      <w:spacing w:after="0" w:line="240" w:lineRule="auto"/>
    </w:pPr>
    <w:tblPr>
      <w:tblStyleRowBandSize w:val="1"/>
      <w:tblStyleColBandSize w:val="1"/>
      <w:tblInd w:w="0" w:type="dxa"/>
      <w:tblCellMar>
        <w:top w:w="0" w:type="dxa"/>
        <w:left w:w="0" w:type="dxa"/>
        <w:bottom w:w="0" w:type="dxa"/>
        <w:right w:w="0" w:type="dxa"/>
      </w:tblCellMar>
    </w:tblPr>
  </w:style>
  <w:style w:type="table" w:customStyle="1" w:styleId="af7">
    <w:basedOn w:val="TableNormal"/>
    <w:rsid w:val="00425031"/>
    <w:pPr>
      <w:spacing w:after="0" w:line="240" w:lineRule="auto"/>
    </w:pPr>
    <w:tblPr>
      <w:tblStyleRowBandSize w:val="1"/>
      <w:tblStyleColBandSize w:val="1"/>
      <w:tblInd w:w="0" w:type="dxa"/>
      <w:tblCellMar>
        <w:top w:w="0" w:type="dxa"/>
        <w:left w:w="0" w:type="dxa"/>
        <w:bottom w:w="0" w:type="dxa"/>
        <w:right w:w="0" w:type="dxa"/>
      </w:tblCellMar>
    </w:tblPr>
  </w:style>
  <w:style w:type="table" w:customStyle="1" w:styleId="af8">
    <w:basedOn w:val="TableNormal"/>
    <w:rsid w:val="00425031"/>
    <w:pPr>
      <w:spacing w:after="0" w:line="240" w:lineRule="auto"/>
    </w:pPr>
    <w:tblPr>
      <w:tblStyleRowBandSize w:val="1"/>
      <w:tblStyleColBandSize w:val="1"/>
      <w:tblInd w:w="0" w:type="dxa"/>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7B78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B7889"/>
    <w:rPr>
      <w:rFonts w:ascii="Tahoma" w:hAnsi="Tahoma" w:cs="Tahoma"/>
      <w:sz w:val="16"/>
      <w:szCs w:val="16"/>
    </w:rPr>
  </w:style>
  <w:style w:type="character" w:styleId="Hyperlink">
    <w:name w:val="Hyperlink"/>
    <w:basedOn w:val="DefaultParagraphFont"/>
    <w:uiPriority w:val="99"/>
    <w:unhideWhenUsed/>
    <w:rsid w:val="00B6672F"/>
    <w:rPr>
      <w:color w:val="0000FF" w:themeColor="hyperlink"/>
      <w:u w:val="single"/>
    </w:rPr>
  </w:style>
  <w:style w:type="paragraph" w:styleId="Header">
    <w:name w:val="header"/>
    <w:basedOn w:val="Normal"/>
    <w:link w:val="HeaderChar"/>
    <w:uiPriority w:val="99"/>
    <w:unhideWhenUsed/>
    <w:rsid w:val="009D0524"/>
    <w:pPr>
      <w:tabs>
        <w:tab w:val="center" w:pos="4680"/>
        <w:tab w:val="right" w:pos="9360"/>
      </w:tabs>
      <w:spacing w:after="0" w:line="240" w:lineRule="auto"/>
    </w:pPr>
  </w:style>
  <w:style w:type="character" w:customStyle="1" w:styleId="HeaderChar">
    <w:name w:val="Header Char"/>
    <w:basedOn w:val="DefaultParagraphFont"/>
    <w:link w:val="Header"/>
    <w:uiPriority w:val="99"/>
    <w:rsid w:val="009D0524"/>
  </w:style>
  <w:style w:type="paragraph" w:styleId="Footer">
    <w:name w:val="footer"/>
    <w:basedOn w:val="Normal"/>
    <w:link w:val="FooterChar"/>
    <w:uiPriority w:val="99"/>
    <w:unhideWhenUsed/>
    <w:rsid w:val="009D0524"/>
    <w:pPr>
      <w:tabs>
        <w:tab w:val="center" w:pos="4680"/>
        <w:tab w:val="right" w:pos="9360"/>
      </w:tabs>
      <w:spacing w:after="0" w:line="240" w:lineRule="auto"/>
    </w:pPr>
  </w:style>
  <w:style w:type="character" w:customStyle="1" w:styleId="FooterChar">
    <w:name w:val="Footer Char"/>
    <w:basedOn w:val="DefaultParagraphFont"/>
    <w:link w:val="Footer"/>
    <w:uiPriority w:val="99"/>
    <w:rsid w:val="009D0524"/>
  </w:style>
  <w:style w:type="paragraph" w:styleId="TOC1">
    <w:name w:val="toc 1"/>
    <w:basedOn w:val="Normal"/>
    <w:next w:val="Normal"/>
    <w:autoRedefine/>
    <w:uiPriority w:val="39"/>
    <w:unhideWhenUsed/>
    <w:rsid w:val="00F261FF"/>
    <w:pPr>
      <w:spacing w:after="100"/>
    </w:pPr>
  </w:style>
  <w:style w:type="paragraph" w:styleId="TOC2">
    <w:name w:val="toc 2"/>
    <w:basedOn w:val="Normal"/>
    <w:next w:val="Normal"/>
    <w:autoRedefine/>
    <w:uiPriority w:val="39"/>
    <w:unhideWhenUsed/>
    <w:rsid w:val="00F261FF"/>
    <w:pPr>
      <w:spacing w:after="100"/>
      <w:ind w:left="220"/>
    </w:pPr>
  </w:style>
  <w:style w:type="paragraph" w:styleId="TOC3">
    <w:name w:val="toc 3"/>
    <w:basedOn w:val="Normal"/>
    <w:next w:val="Normal"/>
    <w:autoRedefine/>
    <w:uiPriority w:val="39"/>
    <w:unhideWhenUsed/>
    <w:rsid w:val="00F261FF"/>
    <w:pPr>
      <w:spacing w:after="100"/>
      <w:ind w:left="44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200" w:after="0"/>
      <w:outlineLvl w:val="1"/>
    </w:pPr>
    <w:rPr>
      <w:rFonts w:ascii="Cambria" w:eastAsia="Cambria" w:hAnsi="Cambria" w:cs="Cambria"/>
      <w:b/>
      <w:color w:val="4F81BD"/>
      <w:sz w:val="26"/>
      <w:szCs w:val="2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pBdr>
        <w:bottom w:val="single" w:sz="8" w:space="4" w:color="4F81BD"/>
      </w:pBdr>
      <w:spacing w:after="300" w:line="240" w:lineRule="auto"/>
    </w:pPr>
    <w:rPr>
      <w:rFonts w:ascii="Cambria" w:eastAsia="Cambria" w:hAnsi="Cambria" w:cs="Cambria"/>
      <w:color w:val="17365D"/>
      <w:sz w:val="52"/>
      <w:szCs w:val="52"/>
    </w:rPr>
  </w:style>
  <w:style w:type="paragraph" w:styleId="Subtitle">
    <w:name w:val="Subtitle"/>
    <w:basedOn w:val="Normal"/>
    <w:next w:val="Normal"/>
    <w:rPr>
      <w:rFonts w:ascii="Cambria" w:eastAsia="Cambria" w:hAnsi="Cambria" w:cs="Cambria"/>
      <w:i/>
      <w:color w:val="4F81BD"/>
      <w:sz w:val="24"/>
      <w:szCs w:val="24"/>
    </w:rPr>
  </w:style>
  <w:style w:type="table" w:customStyle="1" w:styleId="a">
    <w:basedOn w:val="TableNormal"/>
    <w:pPr>
      <w:spacing w:after="0" w:line="240" w:lineRule="auto"/>
    </w:pPr>
    <w:tblPr>
      <w:tblStyleRowBandSize w:val="1"/>
      <w:tblStyleColBandSize w:val="1"/>
      <w:tblCellMar>
        <w:left w:w="0" w:type="dxa"/>
        <w:right w:w="0" w:type="dxa"/>
      </w:tblCellMar>
    </w:tblPr>
  </w:style>
  <w:style w:type="table" w:customStyle="1" w:styleId="a0">
    <w:basedOn w:val="TableNormal"/>
    <w:pPr>
      <w:spacing w:after="0" w:line="240" w:lineRule="auto"/>
    </w:pPr>
    <w:tblPr>
      <w:tblStyleRowBandSize w:val="1"/>
      <w:tblStyleColBandSize w:val="1"/>
      <w:tblCellMar>
        <w:left w:w="0" w:type="dxa"/>
        <w:right w:w="0" w:type="dxa"/>
      </w:tblCellMar>
    </w:tblPr>
  </w:style>
  <w:style w:type="table" w:customStyle="1" w:styleId="a1">
    <w:basedOn w:val="TableNormal"/>
    <w:pPr>
      <w:spacing w:after="0" w:line="240" w:lineRule="auto"/>
    </w:pPr>
    <w:tblPr>
      <w:tblStyleRowBandSize w:val="1"/>
      <w:tblStyleColBandSize w:val="1"/>
      <w:tblCellMar>
        <w:left w:w="0" w:type="dxa"/>
        <w:right w:w="0" w:type="dxa"/>
      </w:tblCellMar>
    </w:tblPr>
  </w:style>
  <w:style w:type="table" w:customStyle="1" w:styleId="a2">
    <w:basedOn w:val="TableNormal"/>
    <w:pPr>
      <w:spacing w:after="0" w:line="240" w:lineRule="auto"/>
    </w:pPr>
    <w:tblPr>
      <w:tblStyleRowBandSize w:val="1"/>
      <w:tblStyleColBandSize w:val="1"/>
      <w:tblCellMar>
        <w:left w:w="0" w:type="dxa"/>
        <w:right w:w="0" w:type="dxa"/>
      </w:tblCellMar>
    </w:tblPr>
  </w:style>
  <w:style w:type="table" w:customStyle="1" w:styleId="a3">
    <w:basedOn w:val="TableNormal"/>
    <w:pPr>
      <w:spacing w:after="0" w:line="240" w:lineRule="auto"/>
    </w:pPr>
    <w:tblPr>
      <w:tblStyleRowBandSize w:val="1"/>
      <w:tblStyleColBandSize w:val="1"/>
      <w:tblCellMar>
        <w:left w:w="0" w:type="dxa"/>
        <w:right w:w="0" w:type="dxa"/>
      </w:tblCellMar>
    </w:tblPr>
  </w:style>
  <w:style w:type="table" w:customStyle="1" w:styleId="a4">
    <w:basedOn w:val="TableNormal"/>
    <w:pPr>
      <w:spacing w:after="0" w:line="240" w:lineRule="auto"/>
    </w:pPr>
    <w:tblPr>
      <w:tblStyleRowBandSize w:val="1"/>
      <w:tblStyleColBandSize w:val="1"/>
      <w:tblCellMar>
        <w:left w:w="0" w:type="dxa"/>
        <w:right w:w="0" w:type="dxa"/>
      </w:tblCellMar>
    </w:tblPr>
  </w:style>
  <w:style w:type="table" w:customStyle="1" w:styleId="a5">
    <w:basedOn w:val="TableNormal"/>
    <w:pPr>
      <w:spacing w:after="0" w:line="240" w:lineRule="auto"/>
    </w:pPr>
    <w:tblPr>
      <w:tblStyleRowBandSize w:val="1"/>
      <w:tblStyleColBandSize w:val="1"/>
      <w:tblCellMar>
        <w:left w:w="0" w:type="dxa"/>
        <w:right w:w="0" w:type="dxa"/>
      </w:tblCellMar>
    </w:tblPr>
  </w:style>
  <w:style w:type="table" w:customStyle="1" w:styleId="a6">
    <w:basedOn w:val="TableNormal"/>
    <w:pPr>
      <w:spacing w:after="0" w:line="240" w:lineRule="auto"/>
    </w:pPr>
    <w:tblPr>
      <w:tblStyleRowBandSize w:val="1"/>
      <w:tblStyleColBandSize w:val="1"/>
      <w:tblCellMar>
        <w:left w:w="0" w:type="dxa"/>
        <w:right w:w="0" w:type="dxa"/>
      </w:tblCellMar>
    </w:tblPr>
  </w:style>
  <w:style w:type="table" w:customStyle="1" w:styleId="a7">
    <w:basedOn w:val="TableNormal"/>
    <w:pPr>
      <w:spacing w:after="0" w:line="240" w:lineRule="auto"/>
    </w:pPr>
    <w:tblPr>
      <w:tblStyleRowBandSize w:val="1"/>
      <w:tblStyleColBandSize w:val="1"/>
      <w:tblCellMar>
        <w:left w:w="0" w:type="dxa"/>
        <w:right w:w="0" w:type="dxa"/>
      </w:tblCellMar>
    </w:tblPr>
  </w:style>
  <w:style w:type="table" w:customStyle="1" w:styleId="a8">
    <w:basedOn w:val="TableNormal"/>
    <w:pPr>
      <w:spacing w:after="0" w:line="240" w:lineRule="auto"/>
    </w:pPr>
    <w:tblPr>
      <w:tblStyleRowBandSize w:val="1"/>
      <w:tblStyleColBandSize w:val="1"/>
      <w:tblCellMar>
        <w:left w:w="0" w:type="dxa"/>
        <w:right w:w="0" w:type="dxa"/>
      </w:tblCellMar>
    </w:tblPr>
  </w:style>
  <w:style w:type="table" w:customStyle="1" w:styleId="a9">
    <w:basedOn w:val="TableNormal"/>
    <w:pPr>
      <w:spacing w:after="0" w:line="240" w:lineRule="auto"/>
    </w:pPr>
    <w:tblPr>
      <w:tblStyleRowBandSize w:val="1"/>
      <w:tblStyleColBandSize w:val="1"/>
      <w:tblCellMar>
        <w:left w:w="0" w:type="dxa"/>
        <w:right w:w="0" w:type="dxa"/>
      </w:tblCellMar>
    </w:tblPr>
  </w:style>
  <w:style w:type="table" w:customStyle="1" w:styleId="aa">
    <w:basedOn w:val="TableNormal"/>
    <w:pPr>
      <w:spacing w:after="0" w:line="240" w:lineRule="auto"/>
    </w:pPr>
    <w:tblPr>
      <w:tblStyleRowBandSize w:val="1"/>
      <w:tblStyleColBandSize w:val="1"/>
      <w:tblCellMar>
        <w:left w:w="0" w:type="dxa"/>
        <w:right w:w="0" w:type="dxa"/>
      </w:tblCellMar>
    </w:tblPr>
  </w:style>
  <w:style w:type="table" w:customStyle="1" w:styleId="ab">
    <w:basedOn w:val="TableNormal"/>
    <w:pPr>
      <w:spacing w:after="0" w:line="240" w:lineRule="auto"/>
    </w:pPr>
    <w:tblPr>
      <w:tblStyleRowBandSize w:val="1"/>
      <w:tblStyleColBandSize w:val="1"/>
      <w:tblCellMar>
        <w:left w:w="0" w:type="dxa"/>
        <w:right w:w="0" w:type="dxa"/>
      </w:tblCellMar>
    </w:tblPr>
  </w:style>
  <w:style w:type="table" w:customStyle="1" w:styleId="ac">
    <w:basedOn w:val="TableNormal"/>
    <w:pPr>
      <w:spacing w:after="0" w:line="240" w:lineRule="auto"/>
    </w:pPr>
    <w:tblPr>
      <w:tblStyleRowBandSize w:val="1"/>
      <w:tblStyleColBandSize w:val="1"/>
      <w:tblCellMar>
        <w:left w:w="0" w:type="dxa"/>
        <w:right w:w="0" w:type="dxa"/>
      </w:tblCellMar>
    </w:tblPr>
  </w:style>
  <w:style w:type="table" w:customStyle="1" w:styleId="ad">
    <w:basedOn w:val="TableNormal"/>
    <w:pPr>
      <w:spacing w:after="0" w:line="240" w:lineRule="auto"/>
    </w:pPr>
    <w:tblPr>
      <w:tblStyleRowBandSize w:val="1"/>
      <w:tblStyleColBandSize w:val="1"/>
      <w:tblCellMar>
        <w:left w:w="0" w:type="dxa"/>
        <w:right w:w="0" w:type="dxa"/>
      </w:tblCellMar>
    </w:tblPr>
  </w:style>
  <w:style w:type="table" w:customStyle="1" w:styleId="ae">
    <w:basedOn w:val="TableNormal"/>
    <w:pPr>
      <w:spacing w:after="0" w:line="240" w:lineRule="auto"/>
    </w:pPr>
    <w:tblPr>
      <w:tblStyleRowBandSize w:val="1"/>
      <w:tblStyleColBandSize w:val="1"/>
      <w:tblCellMar>
        <w:left w:w="0" w:type="dxa"/>
        <w:right w:w="0" w:type="dxa"/>
      </w:tblCellMar>
    </w:tblPr>
  </w:style>
  <w:style w:type="table" w:customStyle="1" w:styleId="af">
    <w:basedOn w:val="TableNormal"/>
    <w:pPr>
      <w:spacing w:after="0" w:line="240" w:lineRule="auto"/>
    </w:pPr>
    <w:tblPr>
      <w:tblStyleRowBandSize w:val="1"/>
      <w:tblStyleColBandSize w:val="1"/>
      <w:tblCellMar>
        <w:left w:w="0" w:type="dxa"/>
        <w:right w:w="0" w:type="dxa"/>
      </w:tblCellMar>
    </w:tblPr>
  </w:style>
  <w:style w:type="table" w:customStyle="1" w:styleId="af0">
    <w:basedOn w:val="TableNormal"/>
    <w:pPr>
      <w:spacing w:after="0" w:line="240" w:lineRule="auto"/>
    </w:pPr>
    <w:tblPr>
      <w:tblStyleRowBandSize w:val="1"/>
      <w:tblStyleColBandSize w:val="1"/>
      <w:tblCellMar>
        <w:left w:w="0" w:type="dxa"/>
        <w:right w:w="0" w:type="dxa"/>
      </w:tblCellMar>
    </w:tblPr>
  </w:style>
  <w:style w:type="table" w:customStyle="1" w:styleId="af1">
    <w:basedOn w:val="TableNormal"/>
    <w:pPr>
      <w:spacing w:after="0" w:line="240" w:lineRule="auto"/>
    </w:pPr>
    <w:tblPr>
      <w:tblStyleRowBandSize w:val="1"/>
      <w:tblStyleColBandSize w:val="1"/>
      <w:tblCellMar>
        <w:left w:w="0" w:type="dxa"/>
        <w:right w:w="0" w:type="dxa"/>
      </w:tblCellMar>
    </w:tblPr>
  </w:style>
  <w:style w:type="table" w:customStyle="1" w:styleId="af2">
    <w:basedOn w:val="TableNormal"/>
    <w:pPr>
      <w:spacing w:after="0" w:line="240" w:lineRule="auto"/>
    </w:pPr>
    <w:tblPr>
      <w:tblStyleRowBandSize w:val="1"/>
      <w:tblStyleColBandSize w:val="1"/>
      <w:tblCellMar>
        <w:left w:w="0" w:type="dxa"/>
        <w:right w:w="0" w:type="dxa"/>
      </w:tblCellMar>
    </w:tblPr>
  </w:style>
  <w:style w:type="table" w:customStyle="1" w:styleId="af3">
    <w:basedOn w:val="TableNormal"/>
    <w:pPr>
      <w:spacing w:after="0" w:line="240" w:lineRule="auto"/>
    </w:pPr>
    <w:tblPr>
      <w:tblStyleRowBandSize w:val="1"/>
      <w:tblStyleColBandSize w:val="1"/>
      <w:tblCellMar>
        <w:left w:w="0" w:type="dxa"/>
        <w:right w:w="0" w:type="dxa"/>
      </w:tblCellMar>
    </w:tblPr>
  </w:style>
  <w:style w:type="table" w:customStyle="1" w:styleId="af4">
    <w:basedOn w:val="TableNormal"/>
    <w:pPr>
      <w:spacing w:after="0" w:line="240" w:lineRule="auto"/>
    </w:pPr>
    <w:tblPr>
      <w:tblStyleRowBandSize w:val="1"/>
      <w:tblStyleColBandSize w:val="1"/>
      <w:tblCellMar>
        <w:left w:w="0" w:type="dxa"/>
        <w:right w:w="0" w:type="dxa"/>
      </w:tblCellMar>
    </w:tblPr>
  </w:style>
  <w:style w:type="table" w:customStyle="1" w:styleId="af5">
    <w:basedOn w:val="TableNormal"/>
    <w:pPr>
      <w:spacing w:after="0" w:line="240" w:lineRule="auto"/>
    </w:pPr>
    <w:tblPr>
      <w:tblStyleRowBandSize w:val="1"/>
      <w:tblStyleColBandSize w:val="1"/>
      <w:tblCellMar>
        <w:left w:w="0" w:type="dxa"/>
        <w:right w:w="0" w:type="dxa"/>
      </w:tblCellMar>
    </w:tblPr>
  </w:style>
  <w:style w:type="table" w:customStyle="1" w:styleId="af6">
    <w:basedOn w:val="TableNormal"/>
    <w:pPr>
      <w:spacing w:after="0" w:line="240" w:lineRule="auto"/>
    </w:pPr>
    <w:tblPr>
      <w:tblStyleRowBandSize w:val="1"/>
      <w:tblStyleColBandSize w:val="1"/>
      <w:tblCellMar>
        <w:left w:w="0" w:type="dxa"/>
        <w:right w:w="0" w:type="dxa"/>
      </w:tblCellMar>
    </w:tblPr>
  </w:style>
  <w:style w:type="table" w:customStyle="1" w:styleId="af7">
    <w:basedOn w:val="TableNormal"/>
    <w:pPr>
      <w:spacing w:after="0" w:line="240" w:lineRule="auto"/>
    </w:pPr>
    <w:tblPr>
      <w:tblStyleRowBandSize w:val="1"/>
      <w:tblStyleColBandSize w:val="1"/>
      <w:tblCellMar>
        <w:left w:w="0" w:type="dxa"/>
        <w:right w:w="0" w:type="dxa"/>
      </w:tblCellMar>
    </w:tblPr>
  </w:style>
  <w:style w:type="table" w:customStyle="1" w:styleId="af8">
    <w:basedOn w:val="TableNormal"/>
    <w:pPr>
      <w:spacing w:after="0" w:line="240" w:lineRule="auto"/>
    </w:pPr>
    <w:tblPr>
      <w:tblStyleRowBandSize w:val="1"/>
      <w:tblStyleColBandSize w:val="1"/>
      <w:tblCellMar>
        <w:left w:w="0" w:type="dxa"/>
        <w:right w:w="0" w:type="dxa"/>
      </w:tblCellMar>
    </w:tblPr>
  </w:style>
  <w:style w:type="paragraph" w:styleId="BalloonText">
    <w:name w:val="Balloon Text"/>
    <w:basedOn w:val="Normal"/>
    <w:link w:val="BalloonTextChar"/>
    <w:uiPriority w:val="99"/>
    <w:semiHidden/>
    <w:unhideWhenUsed/>
    <w:rsid w:val="007B78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B7889"/>
    <w:rPr>
      <w:rFonts w:ascii="Tahoma" w:hAnsi="Tahoma" w:cs="Tahoma"/>
      <w:sz w:val="16"/>
      <w:szCs w:val="16"/>
    </w:rPr>
  </w:style>
  <w:style w:type="character" w:styleId="Hyperlink">
    <w:name w:val="Hyperlink"/>
    <w:basedOn w:val="DefaultParagraphFont"/>
    <w:uiPriority w:val="99"/>
    <w:unhideWhenUsed/>
    <w:rsid w:val="00B6672F"/>
    <w:rPr>
      <w:color w:val="0000FF" w:themeColor="hyperlink"/>
      <w:u w:val="single"/>
    </w:rPr>
  </w:style>
  <w:style w:type="paragraph" w:styleId="Header">
    <w:name w:val="header"/>
    <w:basedOn w:val="Normal"/>
    <w:link w:val="HeaderChar"/>
    <w:uiPriority w:val="99"/>
    <w:unhideWhenUsed/>
    <w:rsid w:val="009D0524"/>
    <w:pPr>
      <w:tabs>
        <w:tab w:val="center" w:pos="4680"/>
        <w:tab w:val="right" w:pos="9360"/>
      </w:tabs>
      <w:spacing w:after="0" w:line="240" w:lineRule="auto"/>
    </w:pPr>
  </w:style>
  <w:style w:type="character" w:customStyle="1" w:styleId="HeaderChar">
    <w:name w:val="Header Char"/>
    <w:basedOn w:val="DefaultParagraphFont"/>
    <w:link w:val="Header"/>
    <w:uiPriority w:val="99"/>
    <w:rsid w:val="009D0524"/>
  </w:style>
  <w:style w:type="paragraph" w:styleId="Footer">
    <w:name w:val="footer"/>
    <w:basedOn w:val="Normal"/>
    <w:link w:val="FooterChar"/>
    <w:uiPriority w:val="99"/>
    <w:unhideWhenUsed/>
    <w:rsid w:val="009D0524"/>
    <w:pPr>
      <w:tabs>
        <w:tab w:val="center" w:pos="4680"/>
        <w:tab w:val="right" w:pos="9360"/>
      </w:tabs>
      <w:spacing w:after="0" w:line="240" w:lineRule="auto"/>
    </w:pPr>
  </w:style>
  <w:style w:type="character" w:customStyle="1" w:styleId="FooterChar">
    <w:name w:val="Footer Char"/>
    <w:basedOn w:val="DefaultParagraphFont"/>
    <w:link w:val="Footer"/>
    <w:uiPriority w:val="99"/>
    <w:rsid w:val="009D0524"/>
  </w:style>
  <w:style w:type="paragraph" w:styleId="TOC1">
    <w:name w:val="toc 1"/>
    <w:basedOn w:val="Normal"/>
    <w:next w:val="Normal"/>
    <w:autoRedefine/>
    <w:uiPriority w:val="39"/>
    <w:unhideWhenUsed/>
    <w:rsid w:val="00F261FF"/>
    <w:pPr>
      <w:spacing w:after="100"/>
    </w:pPr>
  </w:style>
  <w:style w:type="paragraph" w:styleId="TOC2">
    <w:name w:val="toc 2"/>
    <w:basedOn w:val="Normal"/>
    <w:next w:val="Normal"/>
    <w:autoRedefine/>
    <w:uiPriority w:val="39"/>
    <w:unhideWhenUsed/>
    <w:rsid w:val="00F261FF"/>
    <w:pPr>
      <w:spacing w:after="100"/>
      <w:ind w:left="220"/>
    </w:pPr>
  </w:style>
  <w:style w:type="paragraph" w:styleId="TOC3">
    <w:name w:val="toc 3"/>
    <w:basedOn w:val="Normal"/>
    <w:next w:val="Normal"/>
    <w:autoRedefine/>
    <w:uiPriority w:val="39"/>
    <w:unhideWhenUsed/>
    <w:rsid w:val="00F261FF"/>
    <w:pPr>
      <w:spacing w:after="100"/>
      <w:ind w:left="440"/>
    </w:p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tcdata360.worldbank.org/countries/IND" TargetMode="External"/><Relationship Id="rId13" Type="http://schemas.openxmlformats.org/officeDocument/2006/relationships/chart" Target="charts/chart5.xm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hart" Target="charts/chart4.xml"/><Relationship Id="rId17" Type="http://schemas.openxmlformats.org/officeDocument/2006/relationships/hyperlink" Target="http://reports.weforum.org/global-competitiveness-index-2017-2018/competitiveness-rankings/" TargetMode="External"/><Relationship Id="rId2" Type="http://schemas.openxmlformats.org/officeDocument/2006/relationships/styles" Target="styles.xml"/><Relationship Id="rId16" Type="http://schemas.openxmlformats.org/officeDocument/2006/relationships/chart" Target="charts/chart8.xml"/><Relationship Id="rId20" Type="http://schemas.microsoft.com/office/2007/relationships/stylesWithEffects" Target="stylesWithEffect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3.xml"/><Relationship Id="rId5" Type="http://schemas.openxmlformats.org/officeDocument/2006/relationships/footnotes" Target="footnotes.xml"/><Relationship Id="rId15" Type="http://schemas.openxmlformats.org/officeDocument/2006/relationships/chart" Target="charts/chart7.xml"/><Relationship Id="rId10" Type="http://schemas.openxmlformats.org/officeDocument/2006/relationships/chart" Target="charts/chart2.xm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chart" Target="charts/chart1.xml"/><Relationship Id="rId14" Type="http://schemas.openxmlformats.org/officeDocument/2006/relationships/chart" Target="charts/chart6.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Office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Office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Office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Office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Office_Excel_Worksheet8.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title/>
    <c:plotArea>
      <c:layout/>
      <c:barChart>
        <c:barDir val="col"/>
        <c:grouping val="clustered"/>
        <c:ser>
          <c:idx val="0"/>
          <c:order val="0"/>
          <c:tx>
            <c:strRef>
              <c:f>Sheet1!$B$1</c:f>
              <c:strCache>
                <c:ptCount val="1"/>
                <c:pt idx="0">
                  <c:v>Basic Infrastructure Facilities </c:v>
                </c:pt>
              </c:strCache>
            </c:strRef>
          </c:tx>
          <c:spPr>
            <a:solidFill>
              <a:srgbClr val="92D050"/>
            </a:solidFill>
          </c:spPr>
          <c:dPt>
            <c:idx val="0"/>
            <c:spPr>
              <a:solidFill>
                <a:schemeClr val="accent6"/>
              </a:solidFill>
            </c:spPr>
            <c:extLst xmlns:c16r2="http://schemas.microsoft.com/office/drawing/2015/06/chart">
              <c:ext xmlns:c16="http://schemas.microsoft.com/office/drawing/2014/chart" uri="{C3380CC4-5D6E-409C-BE32-E72D297353CC}">
                <c16:uniqueId val="{00000001-20DE-734C-B05F-66CD44C63161}"/>
              </c:ext>
            </c:extLst>
          </c:dPt>
          <c:dPt>
            <c:idx val="2"/>
            <c:spPr>
              <a:solidFill>
                <a:schemeClr val="accent2">
                  <a:lumMod val="75000"/>
                </a:schemeClr>
              </a:solidFill>
            </c:spPr>
            <c:extLst xmlns:c16r2="http://schemas.microsoft.com/office/drawing/2015/06/chart">
              <c:ext xmlns:c16="http://schemas.microsoft.com/office/drawing/2014/chart" uri="{C3380CC4-5D6E-409C-BE32-E72D297353CC}">
                <c16:uniqueId val="{00000003-20DE-734C-B05F-66CD44C63161}"/>
              </c:ext>
            </c:extLst>
          </c:dPt>
          <c:dPt>
            <c:idx val="3"/>
            <c:spPr>
              <a:solidFill>
                <a:srgbClr val="0070C0"/>
              </a:solidFill>
            </c:spPr>
            <c:extLst xmlns:c16r2="http://schemas.microsoft.com/office/drawing/2015/06/chart">
              <c:ext xmlns:c16="http://schemas.microsoft.com/office/drawing/2014/chart" uri="{C3380CC4-5D6E-409C-BE32-E72D297353CC}">
                <c16:uniqueId val="{00000005-20DE-734C-B05F-66CD44C63161}"/>
              </c:ext>
            </c:extLst>
          </c:dPt>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Sheet1!$A$2:$A$5</c:f>
              <c:strCache>
                <c:ptCount val="4"/>
                <c:pt idx="0">
                  <c:v>Drinking Water</c:v>
                </c:pt>
                <c:pt idx="1">
                  <c:v>Toilets</c:v>
                </c:pt>
                <c:pt idx="2">
                  <c:v>Electricity</c:v>
                </c:pt>
                <c:pt idx="3">
                  <c:v>Boundary Wall</c:v>
                </c:pt>
              </c:strCache>
            </c:strRef>
          </c:cat>
          <c:val>
            <c:numRef>
              <c:f>Sheet1!$B$2:$B$5</c:f>
              <c:numCache>
                <c:formatCode>#,##0</c:formatCode>
                <c:ptCount val="4"/>
                <c:pt idx="0">
                  <c:v>52191</c:v>
                </c:pt>
                <c:pt idx="1">
                  <c:v>52205</c:v>
                </c:pt>
                <c:pt idx="2">
                  <c:v>50757</c:v>
                </c:pt>
                <c:pt idx="3">
                  <c:v>51501</c:v>
                </c:pt>
              </c:numCache>
            </c:numRef>
          </c:val>
          <c:extLst xmlns:c16r2="http://schemas.microsoft.com/office/drawing/2015/06/chart">
            <c:ext xmlns:c16="http://schemas.microsoft.com/office/drawing/2014/chart" uri="{C3380CC4-5D6E-409C-BE32-E72D297353CC}">
              <c16:uniqueId val="{00000006-20DE-734C-B05F-66CD44C63161}"/>
            </c:ext>
          </c:extLst>
        </c:ser>
        <c:axId val="91981696"/>
        <c:axId val="91983232"/>
      </c:barChart>
      <c:catAx>
        <c:axId val="91981696"/>
        <c:scaling>
          <c:orientation val="minMax"/>
        </c:scaling>
        <c:axPos val="b"/>
        <c:numFmt formatCode="General" sourceLinked="0"/>
        <c:tickLblPos val="nextTo"/>
        <c:crossAx val="91983232"/>
        <c:crosses val="autoZero"/>
        <c:auto val="1"/>
        <c:lblAlgn val="ctr"/>
        <c:lblOffset val="100"/>
      </c:catAx>
      <c:valAx>
        <c:axId val="91983232"/>
        <c:scaling>
          <c:orientation val="minMax"/>
        </c:scaling>
        <c:axPos val="l"/>
        <c:majorGridlines/>
        <c:title>
          <c:tx>
            <c:rich>
              <a:bodyPr rot="-5400000" vert="horz"/>
              <a:lstStyle/>
              <a:p>
                <a:pPr>
                  <a:defRPr/>
                </a:pPr>
                <a:r>
                  <a:rPr lang="en-US"/>
                  <a:t>No of Schools</a:t>
                </a:r>
              </a:p>
            </c:rich>
          </c:tx>
        </c:title>
        <c:numFmt formatCode="#,##0" sourceLinked="1"/>
        <c:tickLblPos val="nextTo"/>
        <c:crossAx val="91981696"/>
        <c:crosses val="autoZero"/>
        <c:crossBetween val="between"/>
      </c:valAx>
    </c:plotArea>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800" b="1" i="0" u="none" strike="noStrike" baseline="0"/>
              <a:t>Enrolment (K-12) Trend from 2013 to 2017</a:t>
            </a:r>
            <a:endParaRPr lang="en-US"/>
          </a:p>
        </c:rich>
      </c:tx>
      <c:layout>
        <c:manualLayout>
          <c:xMode val="edge"/>
          <c:yMode val="edge"/>
          <c:x val="0.19804389034704001"/>
          <c:y val="1.9865954255718049E-2"/>
        </c:manualLayout>
      </c:layout>
      <c:overlay val="1"/>
    </c:title>
    <c:view3D>
      <c:rAngAx val="1"/>
    </c:view3D>
    <c:plotArea>
      <c:layout/>
      <c:bar3DChart>
        <c:barDir val="col"/>
        <c:grouping val="stacked"/>
        <c:ser>
          <c:idx val="0"/>
          <c:order val="0"/>
          <c:tx>
            <c:strRef>
              <c:f>Sheet1!$B$1</c:f>
              <c:strCache>
                <c:ptCount val="1"/>
                <c:pt idx="0">
                  <c:v>Male</c:v>
                </c:pt>
              </c:strCache>
            </c:strRef>
          </c:tx>
          <c:dLbls>
            <c:numFmt formatCode="General" sourceLinked="0"/>
            <c:spPr>
              <a:noFill/>
              <a:ln>
                <a:noFill/>
              </a:ln>
              <a:effectLst/>
            </c:spPr>
            <c:showVal val="1"/>
            <c:extLst xmlns:c16r2="http://schemas.microsoft.com/office/drawing/2015/06/chart">
              <c:ext xmlns:c15="http://schemas.microsoft.com/office/drawing/2012/chart" uri="{CE6537A1-D6FC-4f65-9D91-7224C49458BB}">
                <c15:showLeaderLines val="0"/>
              </c:ext>
            </c:extLst>
          </c:dLbls>
          <c:cat>
            <c:numRef>
              <c:f>Sheet1!$A$2:$A$6</c:f>
              <c:numCache>
                <c:formatCode>General</c:formatCode>
                <c:ptCount val="5"/>
                <c:pt idx="0">
                  <c:v>2013</c:v>
                </c:pt>
                <c:pt idx="1">
                  <c:v>2014</c:v>
                </c:pt>
                <c:pt idx="2">
                  <c:v>2015</c:v>
                </c:pt>
                <c:pt idx="3">
                  <c:v>2016</c:v>
                </c:pt>
                <c:pt idx="4">
                  <c:v>2017</c:v>
                </c:pt>
              </c:numCache>
            </c:numRef>
          </c:cat>
          <c:val>
            <c:numRef>
              <c:f>Sheet1!$B$2:$B$6</c:f>
              <c:numCache>
                <c:formatCode>General</c:formatCode>
                <c:ptCount val="5"/>
                <c:pt idx="0">
                  <c:v>5726748</c:v>
                </c:pt>
                <c:pt idx="1">
                  <c:v>5744125</c:v>
                </c:pt>
                <c:pt idx="2">
                  <c:v>5602933</c:v>
                </c:pt>
                <c:pt idx="3">
                  <c:v>5847715</c:v>
                </c:pt>
                <c:pt idx="4">
                  <c:v>6379870</c:v>
                </c:pt>
              </c:numCache>
            </c:numRef>
          </c:val>
          <c:extLst xmlns:c16r2="http://schemas.microsoft.com/office/drawing/2015/06/chart">
            <c:ext xmlns:c16="http://schemas.microsoft.com/office/drawing/2014/chart" uri="{C3380CC4-5D6E-409C-BE32-E72D297353CC}">
              <c16:uniqueId val="{00000000-73A0-3F42-AB70-8082A5B77389}"/>
            </c:ext>
          </c:extLst>
        </c:ser>
        <c:ser>
          <c:idx val="1"/>
          <c:order val="1"/>
          <c:tx>
            <c:strRef>
              <c:f>Sheet1!$C$1</c:f>
              <c:strCache>
                <c:ptCount val="1"/>
                <c:pt idx="0">
                  <c:v>Female</c:v>
                </c:pt>
              </c:strCache>
            </c:strRef>
          </c:tx>
          <c:spPr>
            <a:solidFill>
              <a:srgbClr val="92D050"/>
            </a:solidFill>
          </c:spPr>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numRef>
              <c:f>Sheet1!$A$2:$A$6</c:f>
              <c:numCache>
                <c:formatCode>General</c:formatCode>
                <c:ptCount val="5"/>
                <c:pt idx="0">
                  <c:v>2013</c:v>
                </c:pt>
                <c:pt idx="1">
                  <c:v>2014</c:v>
                </c:pt>
                <c:pt idx="2">
                  <c:v>2015</c:v>
                </c:pt>
                <c:pt idx="3">
                  <c:v>2016</c:v>
                </c:pt>
                <c:pt idx="4">
                  <c:v>2017</c:v>
                </c:pt>
              </c:numCache>
            </c:numRef>
          </c:cat>
          <c:val>
            <c:numRef>
              <c:f>Sheet1!$C$2:$C$6</c:f>
              <c:numCache>
                <c:formatCode>General</c:formatCode>
                <c:ptCount val="5"/>
                <c:pt idx="0">
                  <c:v>5078438</c:v>
                </c:pt>
                <c:pt idx="1">
                  <c:v>5093848</c:v>
                </c:pt>
                <c:pt idx="2">
                  <c:v>5171939</c:v>
                </c:pt>
                <c:pt idx="3">
                  <c:v>5397892</c:v>
                </c:pt>
                <c:pt idx="4">
                  <c:v>5889111</c:v>
                </c:pt>
              </c:numCache>
            </c:numRef>
          </c:val>
          <c:extLst xmlns:c16r2="http://schemas.microsoft.com/office/drawing/2015/06/chart">
            <c:ext xmlns:c16="http://schemas.microsoft.com/office/drawing/2014/chart" uri="{C3380CC4-5D6E-409C-BE32-E72D297353CC}">
              <c16:uniqueId val="{00000001-73A0-3F42-AB70-8082A5B77389}"/>
            </c:ext>
          </c:extLst>
        </c:ser>
        <c:shape val="box"/>
        <c:axId val="91948160"/>
        <c:axId val="91949696"/>
        <c:axId val="0"/>
      </c:bar3DChart>
      <c:catAx>
        <c:axId val="91948160"/>
        <c:scaling>
          <c:orientation val="minMax"/>
        </c:scaling>
        <c:axPos val="b"/>
        <c:numFmt formatCode="General" sourceLinked="1"/>
        <c:tickLblPos val="nextTo"/>
        <c:crossAx val="91949696"/>
        <c:crosses val="autoZero"/>
        <c:auto val="1"/>
        <c:lblAlgn val="ctr"/>
        <c:lblOffset val="100"/>
      </c:catAx>
      <c:valAx>
        <c:axId val="91949696"/>
        <c:scaling>
          <c:orientation val="minMax"/>
        </c:scaling>
        <c:axPos val="l"/>
        <c:title>
          <c:tx>
            <c:rich>
              <a:bodyPr rot="-5400000" vert="horz"/>
              <a:lstStyle/>
              <a:p>
                <a:pPr>
                  <a:defRPr/>
                </a:pPr>
                <a:r>
                  <a:rPr lang="en-US"/>
                  <a:t>Total Students</a:t>
                </a:r>
                <a:r>
                  <a:rPr lang="en-US" baseline="0"/>
                  <a:t> Enrollment </a:t>
                </a:r>
                <a:endParaRPr lang="en-US"/>
              </a:p>
            </c:rich>
          </c:tx>
        </c:title>
        <c:numFmt formatCode="General" sourceLinked="1"/>
        <c:tickLblPos val="nextTo"/>
        <c:crossAx val="91948160"/>
        <c:crosses val="autoZero"/>
        <c:crossBetween val="between"/>
      </c:valAx>
    </c:plotArea>
    <c:legend>
      <c:legendPos val="r"/>
    </c:legend>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Number of Teachers in Public Schools</a:t>
            </a:r>
          </a:p>
        </c:rich>
      </c:tx>
    </c:title>
    <c:plotArea>
      <c:layout/>
      <c:barChart>
        <c:barDir val="col"/>
        <c:grouping val="clustered"/>
        <c:ser>
          <c:idx val="0"/>
          <c:order val="0"/>
          <c:tx>
            <c:strRef>
              <c:f>Sheet1!$B$1</c:f>
              <c:strCache>
                <c:ptCount val="1"/>
                <c:pt idx="0">
                  <c:v>Number of Teachers</c:v>
                </c:pt>
              </c:strCache>
            </c:strRef>
          </c:tx>
          <c:dPt>
            <c:idx val="0"/>
            <c:spPr>
              <a:solidFill>
                <a:srgbClr val="92D050"/>
              </a:solidFill>
            </c:spPr>
            <c:extLst xmlns:c16r2="http://schemas.microsoft.com/office/drawing/2015/06/chart">
              <c:ext xmlns:c16="http://schemas.microsoft.com/office/drawing/2014/chart" uri="{C3380CC4-5D6E-409C-BE32-E72D297353CC}">
                <c16:uniqueId val="{00000001-0906-4B48-8EE0-DAC8248C3A08}"/>
              </c:ext>
            </c:extLst>
          </c:dPt>
          <c:dPt>
            <c:idx val="1"/>
            <c:spPr>
              <a:solidFill>
                <a:srgbClr val="00B0F0"/>
              </a:solidFill>
            </c:spPr>
            <c:extLst xmlns:c16r2="http://schemas.microsoft.com/office/drawing/2015/06/chart">
              <c:ext xmlns:c16="http://schemas.microsoft.com/office/drawing/2014/chart" uri="{C3380CC4-5D6E-409C-BE32-E72D297353CC}">
                <c16:uniqueId val="{00000003-0906-4B48-8EE0-DAC8248C3A08}"/>
              </c:ext>
            </c:extLst>
          </c:dPt>
          <c:dPt>
            <c:idx val="2"/>
            <c:spPr>
              <a:solidFill>
                <a:srgbClr val="C00000"/>
              </a:solidFill>
            </c:spPr>
            <c:extLst xmlns:c16r2="http://schemas.microsoft.com/office/drawing/2015/06/chart">
              <c:ext xmlns:c16="http://schemas.microsoft.com/office/drawing/2014/chart" uri="{C3380CC4-5D6E-409C-BE32-E72D297353CC}">
                <c16:uniqueId val="{00000005-0906-4B48-8EE0-DAC8248C3A08}"/>
              </c:ext>
            </c:extLst>
          </c:dPt>
          <c:dPt>
            <c:idx val="3"/>
            <c:spPr>
              <a:solidFill>
                <a:schemeClr val="accent6"/>
              </a:solidFill>
            </c:spPr>
            <c:extLst xmlns:c16r2="http://schemas.microsoft.com/office/drawing/2015/06/chart">
              <c:ext xmlns:c16="http://schemas.microsoft.com/office/drawing/2014/chart" uri="{C3380CC4-5D6E-409C-BE32-E72D297353CC}">
                <c16:uniqueId val="{00000007-0906-4B48-8EE0-DAC8248C3A08}"/>
              </c:ext>
            </c:extLst>
          </c:dPt>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numRef>
              <c:f>Sheet1!$A$2:$A$6</c:f>
              <c:numCache>
                <c:formatCode>General</c:formatCode>
                <c:ptCount val="5"/>
                <c:pt idx="0">
                  <c:v>2013</c:v>
                </c:pt>
                <c:pt idx="1">
                  <c:v>2014</c:v>
                </c:pt>
                <c:pt idx="2">
                  <c:v>2015</c:v>
                </c:pt>
                <c:pt idx="3">
                  <c:v>2016</c:v>
                </c:pt>
                <c:pt idx="4">
                  <c:v>2017</c:v>
                </c:pt>
              </c:numCache>
            </c:numRef>
          </c:cat>
          <c:val>
            <c:numRef>
              <c:f>Sheet1!$B$2:$B$6</c:f>
              <c:numCache>
                <c:formatCode>General</c:formatCode>
                <c:ptCount val="5"/>
                <c:pt idx="0">
                  <c:v>323217</c:v>
                </c:pt>
                <c:pt idx="1">
                  <c:v>321064</c:v>
                </c:pt>
                <c:pt idx="2">
                  <c:v>336629</c:v>
                </c:pt>
                <c:pt idx="3">
                  <c:v>342781</c:v>
                </c:pt>
                <c:pt idx="4">
                  <c:v>403172</c:v>
                </c:pt>
              </c:numCache>
            </c:numRef>
          </c:val>
          <c:extLst xmlns:c16r2="http://schemas.microsoft.com/office/drawing/2015/06/chart">
            <c:ext xmlns:c16="http://schemas.microsoft.com/office/drawing/2014/chart" uri="{C3380CC4-5D6E-409C-BE32-E72D297353CC}">
              <c16:uniqueId val="{00000008-0906-4B48-8EE0-DAC8248C3A08}"/>
            </c:ext>
          </c:extLst>
        </c:ser>
        <c:axId val="130683648"/>
        <c:axId val="130685184"/>
      </c:barChart>
      <c:catAx>
        <c:axId val="130683648"/>
        <c:scaling>
          <c:orientation val="minMax"/>
        </c:scaling>
        <c:axPos val="b"/>
        <c:numFmt formatCode="General" sourceLinked="1"/>
        <c:tickLblPos val="nextTo"/>
        <c:crossAx val="130685184"/>
        <c:crosses val="autoZero"/>
        <c:auto val="1"/>
        <c:lblAlgn val="ctr"/>
        <c:lblOffset val="100"/>
      </c:catAx>
      <c:valAx>
        <c:axId val="130685184"/>
        <c:scaling>
          <c:orientation val="minMax"/>
        </c:scaling>
        <c:axPos val="l"/>
        <c:title>
          <c:tx>
            <c:rich>
              <a:bodyPr rot="-5400000" vert="horz"/>
              <a:lstStyle/>
              <a:p>
                <a:pPr>
                  <a:defRPr/>
                </a:pPr>
                <a:r>
                  <a:rPr lang="en-US"/>
                  <a:t>Number</a:t>
                </a:r>
                <a:r>
                  <a:rPr lang="en-US" baseline="0"/>
                  <a:t> of Teachers </a:t>
                </a:r>
                <a:endParaRPr lang="en-US"/>
              </a:p>
            </c:rich>
          </c:tx>
        </c:title>
        <c:numFmt formatCode="General" sourceLinked="1"/>
        <c:tickLblPos val="nextTo"/>
        <c:crossAx val="130683648"/>
        <c:crosses val="autoZero"/>
        <c:crossBetween val="between"/>
      </c:valAx>
      <c:spPr>
        <a:noFill/>
        <a:ln w="25400">
          <a:noFill/>
        </a:ln>
      </c:spPr>
    </c:plotArea>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title/>
    <c:plotArea>
      <c:layout/>
      <c:pieChart>
        <c:varyColors val="1"/>
        <c:ser>
          <c:idx val="0"/>
          <c:order val="0"/>
          <c:tx>
            <c:strRef>
              <c:f>Sheet1!$B$1</c:f>
              <c:strCache>
                <c:ptCount val="1"/>
                <c:pt idx="0">
                  <c:v>Distribution of Teachers by Post</c:v>
                </c:pt>
              </c:strCache>
            </c:strRef>
          </c:tx>
          <c:dLbls>
            <c:spPr>
              <a:noFill/>
              <a:ln>
                <a:noFill/>
              </a:ln>
              <a:effectLst/>
            </c:spPr>
            <c:showVal val="1"/>
            <c:showPercent val="1"/>
            <c:showLeaderLines val="1"/>
            <c:extLst xmlns:c16r2="http://schemas.microsoft.com/office/drawing/2015/06/chart">
              <c:ext xmlns:c15="http://schemas.microsoft.com/office/drawing/2012/chart" uri="{CE6537A1-D6FC-4f65-9D91-7224C49458BB}"/>
            </c:extLst>
          </c:dLbls>
          <c:cat>
            <c:strRef>
              <c:f>Sheet1!$A$2:$A$4</c:f>
              <c:strCache>
                <c:ptCount val="3"/>
                <c:pt idx="0">
                  <c:v>PSTs</c:v>
                </c:pt>
                <c:pt idx="1">
                  <c:v>ESTs</c:v>
                </c:pt>
                <c:pt idx="2">
                  <c:v>SSTs</c:v>
                </c:pt>
              </c:strCache>
            </c:strRef>
          </c:cat>
          <c:val>
            <c:numRef>
              <c:f>Sheet1!$B$2:$B$4</c:f>
              <c:numCache>
                <c:formatCode>#,##0</c:formatCode>
                <c:ptCount val="3"/>
                <c:pt idx="0">
                  <c:v>223008</c:v>
                </c:pt>
                <c:pt idx="1">
                  <c:v>109087</c:v>
                </c:pt>
                <c:pt idx="2">
                  <c:v>48652</c:v>
                </c:pt>
              </c:numCache>
            </c:numRef>
          </c:val>
          <c:extLst xmlns:c16r2="http://schemas.microsoft.com/office/drawing/2015/06/chart">
            <c:ext xmlns:c16="http://schemas.microsoft.com/office/drawing/2014/chart" uri="{C3380CC4-5D6E-409C-BE32-E72D297353CC}">
              <c16:uniqueId val="{00000000-7FB1-8C45-BC18-3C8895746793}"/>
            </c:ext>
          </c:extLst>
        </c:ser>
        <c:firstSliceAng val="0"/>
      </c:pieChart>
    </c:plotArea>
    <c:legend>
      <c:legendPos val="r"/>
    </c:legend>
    <c:plotVisOnly val="1"/>
    <c:dispBlanksAs val="zero"/>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Enrollments</a:t>
            </a:r>
            <a:r>
              <a:rPr lang="en-US" baseline="0"/>
              <a:t> by School Type</a:t>
            </a:r>
            <a:endParaRPr lang="en-US"/>
          </a:p>
        </c:rich>
      </c:tx>
    </c:title>
    <c:plotArea>
      <c:layout/>
      <c:barChart>
        <c:barDir val="col"/>
        <c:grouping val="clustered"/>
        <c:ser>
          <c:idx val="0"/>
          <c:order val="0"/>
          <c:tx>
            <c:strRef>
              <c:f>Sheet1!$B$1</c:f>
              <c:strCache>
                <c:ptCount val="1"/>
                <c:pt idx="0">
                  <c:v>Government Schools</c:v>
                </c:pt>
              </c:strCache>
            </c:strRef>
          </c:tx>
          <c:spPr>
            <a:solidFill>
              <a:srgbClr val="00B050"/>
            </a:solidFill>
          </c:spPr>
          <c:dLbls>
            <c:spPr>
              <a:noFill/>
              <a:ln>
                <a:noFill/>
              </a:ln>
              <a:effectLst/>
            </c:spPr>
            <c:dLblPos val="outEnd"/>
            <c:showVal val="1"/>
            <c:extLst xmlns:c16r2="http://schemas.microsoft.com/office/drawing/2015/06/chart">
              <c:ext xmlns:c15="http://schemas.microsoft.com/office/drawing/2012/chart" uri="{CE6537A1-D6FC-4f65-9D91-7224C49458BB}">
                <c15:showLeaderLines val="0"/>
              </c:ext>
            </c:extLst>
          </c:dLbls>
          <c:cat>
            <c:strRef>
              <c:f>Sheet1!$A$2:$A$3</c:f>
              <c:strCache>
                <c:ptCount val="2"/>
                <c:pt idx="0">
                  <c:v>3-5 Years</c:v>
                </c:pt>
                <c:pt idx="1">
                  <c:v>6-16 Years</c:v>
                </c:pt>
              </c:strCache>
            </c:strRef>
          </c:cat>
          <c:val>
            <c:numRef>
              <c:f>Sheet1!$B$2:$B$3</c:f>
              <c:numCache>
                <c:formatCode>General</c:formatCode>
                <c:ptCount val="2"/>
                <c:pt idx="0">
                  <c:v>62</c:v>
                </c:pt>
                <c:pt idx="1">
                  <c:v>73</c:v>
                </c:pt>
              </c:numCache>
            </c:numRef>
          </c:val>
          <c:extLst xmlns:c16r2="http://schemas.microsoft.com/office/drawing/2015/06/chart">
            <c:ext xmlns:c16="http://schemas.microsoft.com/office/drawing/2014/chart" uri="{C3380CC4-5D6E-409C-BE32-E72D297353CC}">
              <c16:uniqueId val="{00000000-C5E8-A74C-86D0-A758E1EA6AE3}"/>
            </c:ext>
          </c:extLst>
        </c:ser>
        <c:ser>
          <c:idx val="1"/>
          <c:order val="1"/>
          <c:tx>
            <c:strRef>
              <c:f>Sheet1!$C$1</c:f>
              <c:strCache>
                <c:ptCount val="1"/>
                <c:pt idx="0">
                  <c:v>Private Schools</c:v>
                </c:pt>
              </c:strCache>
            </c:strRef>
          </c:tx>
          <c:dLbls>
            <c:spPr>
              <a:noFill/>
              <a:ln>
                <a:noFill/>
              </a:ln>
              <a:effectLst/>
            </c:spPr>
            <c:dLblPos val="outEnd"/>
            <c:showVal val="1"/>
            <c:extLst xmlns:c16r2="http://schemas.microsoft.com/office/drawing/2015/06/chart">
              <c:ext xmlns:c15="http://schemas.microsoft.com/office/drawing/2012/chart" uri="{CE6537A1-D6FC-4f65-9D91-7224C49458BB}">
                <c15:showLeaderLines val="0"/>
              </c:ext>
            </c:extLst>
          </c:dLbls>
          <c:cat>
            <c:strRef>
              <c:f>Sheet1!$A$2:$A$3</c:f>
              <c:strCache>
                <c:ptCount val="2"/>
                <c:pt idx="0">
                  <c:v>3-5 Years</c:v>
                </c:pt>
                <c:pt idx="1">
                  <c:v>6-16 Years</c:v>
                </c:pt>
              </c:strCache>
            </c:strRef>
          </c:cat>
          <c:val>
            <c:numRef>
              <c:f>Sheet1!$C$2:$C$3</c:f>
              <c:numCache>
                <c:formatCode>General</c:formatCode>
                <c:ptCount val="2"/>
                <c:pt idx="0">
                  <c:v>38</c:v>
                </c:pt>
                <c:pt idx="1">
                  <c:v>27</c:v>
                </c:pt>
              </c:numCache>
            </c:numRef>
          </c:val>
          <c:extLst xmlns:c16r2="http://schemas.microsoft.com/office/drawing/2015/06/chart">
            <c:ext xmlns:c16="http://schemas.microsoft.com/office/drawing/2014/chart" uri="{C3380CC4-5D6E-409C-BE32-E72D297353CC}">
              <c16:uniqueId val="{00000001-C5E8-A74C-86D0-A758E1EA6AE3}"/>
            </c:ext>
          </c:extLst>
        </c:ser>
        <c:dLbls>
          <c:showVal val="1"/>
        </c:dLbls>
        <c:axId val="130741760"/>
        <c:axId val="130743296"/>
      </c:barChart>
      <c:catAx>
        <c:axId val="130741760"/>
        <c:scaling>
          <c:orientation val="minMax"/>
        </c:scaling>
        <c:axPos val="b"/>
        <c:numFmt formatCode="General" sourceLinked="0"/>
        <c:tickLblPos val="nextTo"/>
        <c:crossAx val="130743296"/>
        <c:crosses val="autoZero"/>
        <c:auto val="1"/>
        <c:lblAlgn val="ctr"/>
        <c:lblOffset val="100"/>
      </c:catAx>
      <c:valAx>
        <c:axId val="130743296"/>
        <c:scaling>
          <c:orientation val="minMax"/>
          <c:max val="100"/>
        </c:scaling>
        <c:axPos val="l"/>
        <c:title>
          <c:tx>
            <c:rich>
              <a:bodyPr rot="-5400000" vert="horz"/>
              <a:lstStyle/>
              <a:p>
                <a:pPr>
                  <a:defRPr/>
                </a:pPr>
                <a:r>
                  <a:rPr lang="en-US"/>
                  <a:t>%</a:t>
                </a:r>
                <a:r>
                  <a:rPr lang="en-US" baseline="0"/>
                  <a:t>age of Children</a:t>
                </a:r>
                <a:endParaRPr lang="en-US"/>
              </a:p>
            </c:rich>
          </c:tx>
        </c:title>
        <c:numFmt formatCode="General" sourceLinked="1"/>
        <c:tickLblPos val="nextTo"/>
        <c:crossAx val="130741760"/>
        <c:crosses val="autoZero"/>
        <c:crossBetween val="between"/>
      </c:valAx>
    </c:plotArea>
    <c:legend>
      <c:legendPos val="r"/>
    </c:legend>
    <c:plotVisOnly val="1"/>
    <c:dispBlanksAs val="gap"/>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style val="4"/>
  <c:chart>
    <c:title/>
    <c:plotArea>
      <c:layout/>
      <c:barChart>
        <c:barDir val="col"/>
        <c:grouping val="clustered"/>
        <c:ser>
          <c:idx val="0"/>
          <c:order val="0"/>
          <c:tx>
            <c:strRef>
              <c:f>Sheet1!$B$1</c:f>
              <c:strCache>
                <c:ptCount val="1"/>
                <c:pt idx="0">
                  <c:v>Learning Levels Class 5</c:v>
                </c:pt>
              </c:strCache>
            </c:strRef>
          </c:tx>
          <c:dPt>
            <c:idx val="0"/>
            <c:spPr>
              <a:solidFill>
                <a:srgbClr val="00B050"/>
              </a:solidFill>
            </c:spPr>
            <c:extLst xmlns:c16r2="http://schemas.microsoft.com/office/drawing/2015/06/chart">
              <c:ext xmlns:c16="http://schemas.microsoft.com/office/drawing/2014/chart" uri="{C3380CC4-5D6E-409C-BE32-E72D297353CC}">
                <c16:uniqueId val="{00000001-C1E5-644D-B0BF-36E5B1727551}"/>
              </c:ext>
            </c:extLst>
          </c:dPt>
          <c:dPt>
            <c:idx val="1"/>
            <c:spPr>
              <a:solidFill>
                <a:schemeClr val="tx2">
                  <a:lumMod val="60000"/>
                  <a:lumOff val="40000"/>
                </a:schemeClr>
              </a:solidFill>
            </c:spPr>
            <c:extLst xmlns:c16r2="http://schemas.microsoft.com/office/drawing/2015/06/chart">
              <c:ext xmlns:c16="http://schemas.microsoft.com/office/drawing/2014/chart" uri="{C3380CC4-5D6E-409C-BE32-E72D297353CC}">
                <c16:uniqueId val="{00000003-C1E5-644D-B0BF-36E5B1727551}"/>
              </c:ext>
            </c:extLst>
          </c:dPt>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Sheet1!$A$2:$A$4</c:f>
              <c:strCache>
                <c:ptCount val="3"/>
                <c:pt idx="0">
                  <c:v>Can Read Story in Urdu</c:v>
                </c:pt>
                <c:pt idx="1">
                  <c:v>Can Read Sentences in English</c:v>
                </c:pt>
                <c:pt idx="2">
                  <c:v>Can do 2 digit Division in Arithematic</c:v>
                </c:pt>
              </c:strCache>
            </c:strRef>
          </c:cat>
          <c:val>
            <c:numRef>
              <c:f>Sheet1!$B$2:$B$4</c:f>
              <c:numCache>
                <c:formatCode>General</c:formatCode>
                <c:ptCount val="3"/>
                <c:pt idx="0">
                  <c:v>69</c:v>
                </c:pt>
                <c:pt idx="1">
                  <c:v>65</c:v>
                </c:pt>
                <c:pt idx="2">
                  <c:v>60</c:v>
                </c:pt>
              </c:numCache>
            </c:numRef>
          </c:val>
          <c:extLst xmlns:c16r2="http://schemas.microsoft.com/office/drawing/2015/06/chart">
            <c:ext xmlns:c16="http://schemas.microsoft.com/office/drawing/2014/chart" uri="{C3380CC4-5D6E-409C-BE32-E72D297353CC}">
              <c16:uniqueId val="{00000004-C1E5-644D-B0BF-36E5B1727551}"/>
            </c:ext>
          </c:extLst>
        </c:ser>
        <c:axId val="130933504"/>
        <c:axId val="130935040"/>
      </c:barChart>
      <c:catAx>
        <c:axId val="130933504"/>
        <c:scaling>
          <c:orientation val="minMax"/>
        </c:scaling>
        <c:axPos val="b"/>
        <c:numFmt formatCode="General" sourceLinked="0"/>
        <c:tickLblPos val="nextTo"/>
        <c:crossAx val="130935040"/>
        <c:crosses val="autoZero"/>
        <c:auto val="1"/>
        <c:lblAlgn val="ctr"/>
        <c:lblOffset val="100"/>
      </c:catAx>
      <c:valAx>
        <c:axId val="130935040"/>
        <c:scaling>
          <c:orientation val="minMax"/>
          <c:max val="100"/>
        </c:scaling>
        <c:axPos val="l"/>
        <c:title>
          <c:tx>
            <c:rich>
              <a:bodyPr rot="-5400000" vert="horz"/>
              <a:lstStyle/>
              <a:p>
                <a:pPr>
                  <a:defRPr/>
                </a:pPr>
                <a:r>
                  <a:rPr lang="en-US"/>
                  <a:t>%age</a:t>
                </a:r>
                <a:r>
                  <a:rPr lang="en-US" baseline="0"/>
                  <a:t> of Students with learning</a:t>
                </a:r>
                <a:endParaRPr lang="en-US"/>
              </a:p>
            </c:rich>
          </c:tx>
        </c:title>
        <c:numFmt formatCode="General" sourceLinked="0"/>
        <c:tickLblPos val="nextTo"/>
        <c:crossAx val="130933504"/>
        <c:crosses val="autoZero"/>
        <c:crossBetween val="between"/>
      </c:valAx>
    </c:plotArea>
    <c:legend>
      <c:legendPos val="r"/>
    </c:legend>
    <c:plotVisOnly val="1"/>
    <c:dispBlanksAs val="gap"/>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style val="34"/>
  <c:chart>
    <c:title>
      <c:tx>
        <c:rich>
          <a:bodyPr/>
          <a:lstStyle/>
          <a:p>
            <a:pPr>
              <a:defRPr/>
            </a:pPr>
            <a:r>
              <a:rPr lang="en-US"/>
              <a:t>Learning Levels by School Type Urdu</a:t>
            </a:r>
          </a:p>
        </c:rich>
      </c:tx>
    </c:title>
    <c:plotArea>
      <c:layout/>
      <c:barChart>
        <c:barDir val="col"/>
        <c:grouping val="clustered"/>
        <c:ser>
          <c:idx val="0"/>
          <c:order val="0"/>
          <c:tx>
            <c:strRef>
              <c:f>Sheet1!$B$1</c:f>
              <c:strCache>
                <c:ptCount val="1"/>
                <c:pt idx="0">
                  <c:v>Government Schools</c:v>
                </c:pt>
              </c:strCache>
            </c:strRef>
          </c:tx>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Sheet1!$A$2:$A$4</c:f>
              <c:strCache>
                <c:ptCount val="3"/>
                <c:pt idx="0">
                  <c:v>Class1: Can read at least leeters</c:v>
                </c:pt>
                <c:pt idx="1">
                  <c:v>Class3: Can read at least sentences</c:v>
                </c:pt>
                <c:pt idx="2">
                  <c:v>Class5: Can read at least story</c:v>
                </c:pt>
              </c:strCache>
            </c:strRef>
          </c:cat>
          <c:val>
            <c:numRef>
              <c:f>Sheet1!$B$2:$B$4</c:f>
              <c:numCache>
                <c:formatCode>General</c:formatCode>
                <c:ptCount val="3"/>
                <c:pt idx="0">
                  <c:v>70</c:v>
                </c:pt>
                <c:pt idx="1">
                  <c:v>56</c:v>
                </c:pt>
                <c:pt idx="2">
                  <c:v>68</c:v>
                </c:pt>
              </c:numCache>
            </c:numRef>
          </c:val>
          <c:extLst xmlns:c16r2="http://schemas.microsoft.com/office/drawing/2015/06/chart">
            <c:ext xmlns:c16="http://schemas.microsoft.com/office/drawing/2014/chart" uri="{C3380CC4-5D6E-409C-BE32-E72D297353CC}">
              <c16:uniqueId val="{00000000-30EB-CC49-9F1A-B97BA5DC058C}"/>
            </c:ext>
          </c:extLst>
        </c:ser>
        <c:ser>
          <c:idx val="1"/>
          <c:order val="1"/>
          <c:tx>
            <c:strRef>
              <c:f>Sheet1!$C$1</c:f>
              <c:strCache>
                <c:ptCount val="1"/>
                <c:pt idx="0">
                  <c:v>Private Schools</c:v>
                </c:pt>
              </c:strCache>
            </c:strRef>
          </c:tx>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Sheet1!$A$2:$A$4</c:f>
              <c:strCache>
                <c:ptCount val="3"/>
                <c:pt idx="0">
                  <c:v>Class1: Can read at least leeters</c:v>
                </c:pt>
                <c:pt idx="1">
                  <c:v>Class3: Can read at least sentences</c:v>
                </c:pt>
                <c:pt idx="2">
                  <c:v>Class5: Can read at least story</c:v>
                </c:pt>
              </c:strCache>
            </c:strRef>
          </c:cat>
          <c:val>
            <c:numRef>
              <c:f>Sheet1!$C$2:$C$4</c:f>
              <c:numCache>
                <c:formatCode>General</c:formatCode>
                <c:ptCount val="3"/>
                <c:pt idx="0">
                  <c:v>81</c:v>
                </c:pt>
                <c:pt idx="1">
                  <c:v>59</c:v>
                </c:pt>
                <c:pt idx="2">
                  <c:v>72</c:v>
                </c:pt>
              </c:numCache>
            </c:numRef>
          </c:val>
          <c:extLst xmlns:c16r2="http://schemas.microsoft.com/office/drawing/2015/06/chart">
            <c:ext xmlns:c16="http://schemas.microsoft.com/office/drawing/2014/chart" uri="{C3380CC4-5D6E-409C-BE32-E72D297353CC}">
              <c16:uniqueId val="{00000001-30EB-CC49-9F1A-B97BA5DC058C}"/>
            </c:ext>
          </c:extLst>
        </c:ser>
        <c:axId val="130842624"/>
        <c:axId val="130844160"/>
      </c:barChart>
      <c:catAx>
        <c:axId val="130842624"/>
        <c:scaling>
          <c:orientation val="minMax"/>
        </c:scaling>
        <c:axPos val="b"/>
        <c:numFmt formatCode="General" sourceLinked="0"/>
        <c:tickLblPos val="nextTo"/>
        <c:crossAx val="130844160"/>
        <c:crosses val="autoZero"/>
        <c:auto val="1"/>
        <c:lblAlgn val="ctr"/>
        <c:lblOffset val="100"/>
      </c:catAx>
      <c:valAx>
        <c:axId val="130844160"/>
        <c:scaling>
          <c:orientation val="minMax"/>
          <c:max val="100"/>
        </c:scaling>
        <c:axPos val="l"/>
        <c:title>
          <c:tx>
            <c:rich>
              <a:bodyPr rot="-5400000" vert="horz"/>
              <a:lstStyle/>
              <a:p>
                <a:pPr>
                  <a:defRPr/>
                </a:pPr>
                <a:r>
                  <a:rPr lang="en-US"/>
                  <a:t>% Children</a:t>
                </a:r>
              </a:p>
            </c:rich>
          </c:tx>
        </c:title>
        <c:numFmt formatCode="General" sourceLinked="1"/>
        <c:tickLblPos val="nextTo"/>
        <c:crossAx val="130842624"/>
        <c:crosses val="autoZero"/>
        <c:crossBetween val="between"/>
      </c:valAx>
      <c:spPr>
        <a:noFill/>
        <a:ln w="25400">
          <a:noFill/>
        </a:ln>
      </c:spPr>
    </c:plotArea>
    <c:legend>
      <c:legendPos val="r"/>
    </c:legend>
    <c:plotVisOnly val="1"/>
    <c:dispBlanksAs val="gap"/>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Learning Levels by School Type English</a:t>
            </a:r>
          </a:p>
        </c:rich>
      </c:tx>
    </c:title>
    <c:plotArea>
      <c:layout/>
      <c:barChart>
        <c:barDir val="col"/>
        <c:grouping val="clustered"/>
        <c:ser>
          <c:idx val="0"/>
          <c:order val="0"/>
          <c:tx>
            <c:strRef>
              <c:f>Sheet1!$B$1</c:f>
              <c:strCache>
                <c:ptCount val="1"/>
                <c:pt idx="0">
                  <c:v>Government Schools</c:v>
                </c:pt>
              </c:strCache>
            </c:strRef>
          </c:tx>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Sheet1!$A$2:$A$4</c:f>
              <c:strCache>
                <c:ptCount val="3"/>
                <c:pt idx="0">
                  <c:v>Class1: Can read at least small letters</c:v>
                </c:pt>
                <c:pt idx="1">
                  <c:v>Class 3: Can read at least words</c:v>
                </c:pt>
                <c:pt idx="2">
                  <c:v>Class 5: Can read at least sentence</c:v>
                </c:pt>
              </c:strCache>
            </c:strRef>
          </c:cat>
          <c:val>
            <c:numRef>
              <c:f>Sheet1!$B$2:$B$4</c:f>
              <c:numCache>
                <c:formatCode>General</c:formatCode>
                <c:ptCount val="3"/>
                <c:pt idx="0">
                  <c:v>41</c:v>
                </c:pt>
                <c:pt idx="1">
                  <c:v>53</c:v>
                </c:pt>
                <c:pt idx="2">
                  <c:v>64</c:v>
                </c:pt>
              </c:numCache>
            </c:numRef>
          </c:val>
          <c:extLst xmlns:c16r2="http://schemas.microsoft.com/office/drawing/2015/06/chart">
            <c:ext xmlns:c16="http://schemas.microsoft.com/office/drawing/2014/chart" uri="{C3380CC4-5D6E-409C-BE32-E72D297353CC}">
              <c16:uniqueId val="{00000000-31F7-134D-8549-405B99C14DA6}"/>
            </c:ext>
          </c:extLst>
        </c:ser>
        <c:ser>
          <c:idx val="1"/>
          <c:order val="1"/>
          <c:tx>
            <c:strRef>
              <c:f>Sheet1!$C$1</c:f>
              <c:strCache>
                <c:ptCount val="1"/>
                <c:pt idx="0">
                  <c:v>Private Schools</c:v>
                </c:pt>
              </c:strCache>
            </c:strRef>
          </c:tx>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Sheet1!$A$2:$A$4</c:f>
              <c:strCache>
                <c:ptCount val="3"/>
                <c:pt idx="0">
                  <c:v>Class1: Can read at least small letters</c:v>
                </c:pt>
                <c:pt idx="1">
                  <c:v>Class 3: Can read at least words</c:v>
                </c:pt>
                <c:pt idx="2">
                  <c:v>Class 5: Can read at least sentence</c:v>
                </c:pt>
              </c:strCache>
            </c:strRef>
          </c:cat>
          <c:val>
            <c:numRef>
              <c:f>Sheet1!$C$2:$C$4</c:f>
              <c:numCache>
                <c:formatCode>General</c:formatCode>
                <c:ptCount val="3"/>
                <c:pt idx="0">
                  <c:v>52</c:v>
                </c:pt>
                <c:pt idx="1">
                  <c:v>56</c:v>
                </c:pt>
                <c:pt idx="2">
                  <c:v>68</c:v>
                </c:pt>
              </c:numCache>
            </c:numRef>
          </c:val>
          <c:extLst xmlns:c16r2="http://schemas.microsoft.com/office/drawing/2015/06/chart">
            <c:ext xmlns:c16="http://schemas.microsoft.com/office/drawing/2014/chart" uri="{C3380CC4-5D6E-409C-BE32-E72D297353CC}">
              <c16:uniqueId val="{00000001-31F7-134D-8549-405B99C14DA6}"/>
            </c:ext>
          </c:extLst>
        </c:ser>
        <c:axId val="130919424"/>
        <c:axId val="132625152"/>
      </c:barChart>
      <c:catAx>
        <c:axId val="130919424"/>
        <c:scaling>
          <c:orientation val="minMax"/>
        </c:scaling>
        <c:axPos val="b"/>
        <c:numFmt formatCode="General" sourceLinked="0"/>
        <c:tickLblPos val="nextTo"/>
        <c:crossAx val="132625152"/>
        <c:crosses val="autoZero"/>
        <c:auto val="1"/>
        <c:lblAlgn val="ctr"/>
        <c:lblOffset val="100"/>
      </c:catAx>
      <c:valAx>
        <c:axId val="132625152"/>
        <c:scaling>
          <c:orientation val="minMax"/>
          <c:max val="100"/>
        </c:scaling>
        <c:axPos val="l"/>
        <c:title>
          <c:tx>
            <c:rich>
              <a:bodyPr rot="-5400000" vert="horz"/>
              <a:lstStyle/>
              <a:p>
                <a:pPr>
                  <a:defRPr/>
                </a:pPr>
                <a:r>
                  <a:rPr lang="en-US"/>
                  <a:t>%age Children</a:t>
                </a:r>
              </a:p>
            </c:rich>
          </c:tx>
        </c:title>
        <c:numFmt formatCode="General" sourceLinked="1"/>
        <c:tickLblPos val="nextTo"/>
        <c:crossAx val="130919424"/>
        <c:crosses val="autoZero"/>
        <c:crossBetween val="between"/>
      </c:valAx>
    </c:plotArea>
    <c:legend>
      <c:legendPos val="r"/>
    </c:legend>
    <c:plotVisOnly val="1"/>
    <c:dispBlanksAs val="gap"/>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55</Pages>
  <Words>15482</Words>
  <Characters>88253</Characters>
  <Application>Microsoft Office Word</Application>
  <DocSecurity>0</DocSecurity>
  <Lines>735</Lines>
  <Paragraphs>207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103528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Farhad Wazir</dc:creator>
  <cp:lastModifiedBy>KM</cp:lastModifiedBy>
  <cp:revision>2</cp:revision>
  <cp:lastPrinted>2020-03-03T09:35:00Z</cp:lastPrinted>
  <dcterms:created xsi:type="dcterms:W3CDTF">2020-06-02T07:15:00Z</dcterms:created>
  <dcterms:modified xsi:type="dcterms:W3CDTF">2020-06-02T07:15:00Z</dcterms:modified>
</cp:coreProperties>
</file>