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charts/chart10.xml" ContentType="application/vnd.openxmlformats-officedocument.drawingml.chart+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b/>
          <w:bCs/>
        </w:rPr>
        <w:id w:val="1213234874"/>
        <w:docPartObj>
          <w:docPartGallery w:val="Table of Contents"/>
          <w:docPartUnique/>
        </w:docPartObj>
      </w:sdtPr>
      <w:sdtEndPr>
        <w:rPr>
          <w:b w:val="0"/>
          <w:bCs w:val="0"/>
          <w:noProof/>
        </w:rPr>
      </w:sdtEndPr>
      <w:sdtContent>
        <w:p w:rsidR="001F6D81" w:rsidRPr="00483894" w:rsidRDefault="001F6D81" w:rsidP="001F6D81">
          <w:pPr>
            <w:spacing w:after="0" w:line="240" w:lineRule="auto"/>
            <w:jc w:val="center"/>
            <w:rPr>
              <w:rFonts w:ascii="Times New Roman" w:eastAsia="Calibri" w:hAnsi="Times New Roman" w:cs="Times New Roman"/>
              <w:b/>
              <w:sz w:val="28"/>
              <w:szCs w:val="28"/>
            </w:rPr>
          </w:pPr>
          <w:r w:rsidRPr="00483894">
            <w:rPr>
              <w:rFonts w:ascii="Times New Roman" w:eastAsia="Calibri" w:hAnsi="Times New Roman" w:cs="Times New Roman"/>
              <w:b/>
              <w:sz w:val="28"/>
              <w:szCs w:val="28"/>
            </w:rPr>
            <w:t>Appraisal of Health Facilities in Pakistan: Challenges &amp; Way-forward</w:t>
          </w:r>
        </w:p>
        <w:p w:rsidR="001F6D81" w:rsidRPr="00483894" w:rsidRDefault="001F6D81" w:rsidP="001F6D81">
          <w:pPr>
            <w:spacing w:after="0" w:line="240" w:lineRule="auto"/>
            <w:jc w:val="center"/>
            <w:rPr>
              <w:rFonts w:ascii="Times New Roman" w:eastAsia="Calibri" w:hAnsi="Times New Roman" w:cs="Times New Roman"/>
              <w:b/>
              <w:sz w:val="28"/>
              <w:szCs w:val="28"/>
            </w:rPr>
          </w:pPr>
          <w:r w:rsidRPr="00483894">
            <w:rPr>
              <w:rFonts w:ascii="Times New Roman" w:eastAsia="Calibri" w:hAnsi="Times New Roman" w:cs="Times New Roman"/>
              <w:b/>
              <w:sz w:val="28"/>
              <w:szCs w:val="28"/>
            </w:rPr>
            <w:t>----------------------------------------------------------------------------------------------------</w:t>
          </w:r>
        </w:p>
        <w:p w:rsidR="001F6D81" w:rsidRPr="00483894" w:rsidRDefault="001F6D81" w:rsidP="001F6D81">
          <w:pPr>
            <w:spacing w:after="0" w:line="240" w:lineRule="auto"/>
            <w:jc w:val="center"/>
            <w:rPr>
              <w:rFonts w:ascii="Times New Roman" w:eastAsia="Calibri" w:hAnsi="Times New Roman" w:cs="Times New Roman"/>
              <w:sz w:val="28"/>
              <w:szCs w:val="28"/>
            </w:rPr>
          </w:pPr>
        </w:p>
        <w:p w:rsidR="001F6D81" w:rsidRPr="00483894" w:rsidRDefault="001F6D81" w:rsidP="001F6D81">
          <w:pPr>
            <w:spacing w:after="0" w:line="240" w:lineRule="auto"/>
            <w:jc w:val="center"/>
            <w:rPr>
              <w:rFonts w:ascii="Times New Roman" w:eastAsia="Calibri" w:hAnsi="Times New Roman" w:cs="Times New Roman"/>
              <w:sz w:val="28"/>
              <w:szCs w:val="28"/>
            </w:rPr>
          </w:pPr>
        </w:p>
        <w:p w:rsidR="001F6D81" w:rsidRPr="00483894" w:rsidRDefault="001F6D81" w:rsidP="001F6D81">
          <w:pPr>
            <w:spacing w:after="0" w:line="240" w:lineRule="auto"/>
            <w:jc w:val="center"/>
            <w:rPr>
              <w:rFonts w:ascii="Times New Roman" w:eastAsia="Calibri" w:hAnsi="Times New Roman" w:cs="Times New Roman"/>
              <w:sz w:val="28"/>
              <w:szCs w:val="28"/>
            </w:rPr>
          </w:pPr>
          <w:r w:rsidRPr="00483894">
            <w:rPr>
              <w:rFonts w:ascii="Times New Roman" w:eastAsia="Calibri" w:hAnsi="Times New Roman" w:cs="Times New Roman"/>
              <w:noProof/>
              <w:sz w:val="28"/>
              <w:szCs w:val="28"/>
            </w:rPr>
            <w:drawing>
              <wp:inline distT="0" distB="0" distL="0" distR="0">
                <wp:extent cx="1885950" cy="20764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samono.pn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85950" cy="2076450"/>
                        </a:xfrm>
                        <a:prstGeom prst="rect">
                          <a:avLst/>
                        </a:prstGeom>
                      </pic:spPr>
                    </pic:pic>
                  </a:graphicData>
                </a:graphic>
              </wp:inline>
            </w:drawing>
          </w:r>
        </w:p>
        <w:p w:rsidR="001F6D81" w:rsidRPr="00483894" w:rsidRDefault="001F6D81" w:rsidP="001F6D81">
          <w:pPr>
            <w:spacing w:after="0" w:line="240" w:lineRule="auto"/>
            <w:jc w:val="center"/>
            <w:rPr>
              <w:rFonts w:ascii="Times New Roman" w:eastAsia="Calibri" w:hAnsi="Times New Roman" w:cs="Times New Roman"/>
              <w:sz w:val="28"/>
              <w:szCs w:val="28"/>
            </w:rPr>
          </w:pPr>
        </w:p>
        <w:p w:rsidR="001F6D81" w:rsidRPr="00483894" w:rsidRDefault="001F6D81" w:rsidP="001F6D81">
          <w:pPr>
            <w:spacing w:after="0" w:line="240" w:lineRule="auto"/>
            <w:jc w:val="center"/>
            <w:rPr>
              <w:rFonts w:ascii="Times New Roman" w:eastAsia="Calibri" w:hAnsi="Times New Roman" w:cs="Times New Roman"/>
              <w:sz w:val="28"/>
              <w:szCs w:val="28"/>
            </w:rPr>
          </w:pPr>
        </w:p>
        <w:p w:rsidR="001F6D81" w:rsidRPr="00483894" w:rsidRDefault="001F6D81" w:rsidP="001F6D81">
          <w:pPr>
            <w:spacing w:after="0" w:line="240" w:lineRule="auto"/>
            <w:jc w:val="center"/>
            <w:rPr>
              <w:rFonts w:ascii="Times New Roman" w:eastAsia="Calibri" w:hAnsi="Times New Roman" w:cs="Times New Roman"/>
              <w:i/>
              <w:sz w:val="28"/>
              <w:szCs w:val="28"/>
            </w:rPr>
          </w:pPr>
        </w:p>
        <w:p w:rsidR="001F6D81" w:rsidRPr="00483894" w:rsidRDefault="001F6D81" w:rsidP="001F6D81">
          <w:pPr>
            <w:spacing w:after="0" w:line="240" w:lineRule="auto"/>
            <w:jc w:val="center"/>
            <w:rPr>
              <w:rFonts w:ascii="Times New Roman" w:eastAsia="Calibri" w:hAnsi="Times New Roman" w:cs="Times New Roman"/>
              <w:i/>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r w:rsidRPr="00483894">
            <w:rPr>
              <w:rFonts w:ascii="Times New Roman" w:eastAsia="Calibri" w:hAnsi="Times New Roman" w:cs="Times New Roman"/>
              <w:b/>
              <w:sz w:val="28"/>
              <w:szCs w:val="28"/>
            </w:rPr>
            <w:t>Syndicate- 05</w:t>
          </w: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Syndicate Advisor:</w:t>
          </w:r>
          <w:r w:rsidRPr="00483894">
            <w:rPr>
              <w:rFonts w:ascii="Times New Roman" w:eastAsia="Calibri" w:hAnsi="Times New Roman" w:cs="Times New Roman"/>
              <w:b/>
              <w:sz w:val="28"/>
              <w:szCs w:val="28"/>
            </w:rPr>
            <w:t xml:space="preserve"> Hassan Iqbal</w:t>
          </w:r>
        </w:p>
        <w:p w:rsidR="001F6D81" w:rsidRPr="00483894" w:rsidRDefault="001F6D81" w:rsidP="001F6D81">
          <w:pPr>
            <w:spacing w:after="0" w:line="360" w:lineRule="auto"/>
            <w:ind w:left="720" w:firstLine="720"/>
            <w:rPr>
              <w:rFonts w:ascii="Times New Roman" w:eastAsia="Calibri" w:hAnsi="Times New Roman" w:cs="Times New Roman"/>
              <w:b/>
              <w:sz w:val="28"/>
              <w:szCs w:val="28"/>
            </w:rPr>
          </w:pPr>
          <w:r w:rsidRPr="00483894">
            <w:rPr>
              <w:rFonts w:ascii="Times New Roman" w:eastAsia="Calibri" w:hAnsi="Times New Roman" w:cs="Times New Roman"/>
              <w:b/>
              <w:sz w:val="28"/>
              <w:szCs w:val="28"/>
            </w:rPr>
            <w:t>Research Coordinator: Dr. Fouzia Hadi Ali</w:t>
          </w:r>
        </w:p>
        <w:p w:rsidR="001F6D81" w:rsidRPr="00483894" w:rsidRDefault="001F6D81" w:rsidP="001F6D81">
          <w:pPr>
            <w:spacing w:after="0" w:line="360" w:lineRule="auto"/>
            <w:ind w:left="720"/>
            <w:rPr>
              <w:rFonts w:ascii="Times New Roman" w:eastAsia="Calibri" w:hAnsi="Times New Roman" w:cs="Times New Roman"/>
              <w:b/>
              <w:sz w:val="28"/>
              <w:szCs w:val="28"/>
            </w:rPr>
          </w:pPr>
          <w:r w:rsidRPr="00483894">
            <w:rPr>
              <w:rFonts w:ascii="Times New Roman" w:eastAsia="Calibri" w:hAnsi="Times New Roman" w:cs="Times New Roman"/>
              <w:b/>
              <w:sz w:val="28"/>
              <w:szCs w:val="28"/>
            </w:rPr>
            <w:tab/>
            <w:t xml:space="preserve">         Faculty Member: Dr. Muhammad Afzal</w:t>
          </w:r>
        </w:p>
        <w:p w:rsidR="001F6D81" w:rsidRPr="00483894" w:rsidRDefault="001F6D81" w:rsidP="001F6D81">
          <w:pPr>
            <w:spacing w:after="0" w:line="360" w:lineRule="auto"/>
            <w:rPr>
              <w:rFonts w:ascii="Times New Roman" w:eastAsia="Calibri" w:hAnsi="Times New Roman" w:cs="Times New Roman"/>
              <w:b/>
              <w:sz w:val="28"/>
              <w:szCs w:val="28"/>
            </w:rPr>
          </w:pPr>
          <w:r w:rsidRPr="00483894">
            <w:rPr>
              <w:rFonts w:ascii="Times New Roman" w:eastAsia="Calibri" w:hAnsi="Times New Roman" w:cs="Times New Roman"/>
              <w:b/>
              <w:sz w:val="28"/>
              <w:szCs w:val="28"/>
            </w:rPr>
            <w:t>In-Charge Coordination Syndicate Activity: Syed Shabbir Akbar Zaidi</w:t>
          </w: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r w:rsidRPr="00483894">
            <w:rPr>
              <w:rFonts w:ascii="Times New Roman" w:eastAsia="Calibri" w:hAnsi="Times New Roman" w:cs="Times New Roman"/>
              <w:b/>
              <w:sz w:val="28"/>
              <w:szCs w:val="28"/>
            </w:rPr>
            <w:t>__________________________________________________________________</w:t>
          </w: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p>
        <w:p w:rsidR="001F6D81" w:rsidRPr="00483894" w:rsidRDefault="001F6D81" w:rsidP="001F6D81">
          <w:pPr>
            <w:spacing w:after="0" w:line="240" w:lineRule="auto"/>
            <w:jc w:val="center"/>
            <w:rPr>
              <w:rFonts w:ascii="Times New Roman" w:eastAsia="Calibri" w:hAnsi="Times New Roman" w:cs="Times New Roman"/>
              <w:b/>
              <w:sz w:val="28"/>
              <w:szCs w:val="28"/>
            </w:rPr>
          </w:pPr>
          <w:r w:rsidRPr="00483894">
            <w:rPr>
              <w:rFonts w:ascii="Times New Roman" w:eastAsia="Calibri" w:hAnsi="Times New Roman" w:cs="Times New Roman"/>
              <w:b/>
              <w:sz w:val="28"/>
              <w:szCs w:val="28"/>
            </w:rPr>
            <w:t>47</w:t>
          </w:r>
          <w:r w:rsidRPr="00483894">
            <w:rPr>
              <w:rFonts w:ascii="Times New Roman" w:eastAsia="Calibri" w:hAnsi="Times New Roman" w:cs="Times New Roman"/>
              <w:b/>
              <w:sz w:val="28"/>
              <w:szCs w:val="28"/>
              <w:vertAlign w:val="superscript"/>
            </w:rPr>
            <w:t>TH</w:t>
          </w:r>
          <w:r w:rsidRPr="00483894">
            <w:rPr>
              <w:rFonts w:ascii="Times New Roman" w:eastAsia="Calibri" w:hAnsi="Times New Roman" w:cs="Times New Roman"/>
              <w:b/>
              <w:sz w:val="28"/>
              <w:szCs w:val="28"/>
            </w:rPr>
            <w:t xml:space="preserve"> COMMON TRAINING PROGRAMME </w:t>
          </w:r>
        </w:p>
        <w:p w:rsidR="001F6D81" w:rsidRPr="00483894" w:rsidRDefault="001F6D81" w:rsidP="001F6D81">
          <w:pPr>
            <w:spacing w:after="0" w:line="240" w:lineRule="auto"/>
            <w:jc w:val="center"/>
            <w:rPr>
              <w:rFonts w:ascii="Times New Roman" w:eastAsia="Times New Roman" w:hAnsi="Times New Roman" w:cs="Times New Roman"/>
              <w:sz w:val="24"/>
              <w:szCs w:val="24"/>
            </w:rPr>
          </w:pPr>
          <w:r w:rsidRPr="00483894">
            <w:rPr>
              <w:rFonts w:ascii="Times New Roman" w:eastAsia="Calibri" w:hAnsi="Times New Roman" w:cs="Times New Roman"/>
              <w:b/>
              <w:sz w:val="28"/>
              <w:szCs w:val="28"/>
            </w:rPr>
            <w:t>CIVIL SERVICES ACADEMY, WALTON, LAHORE</w:t>
          </w:r>
        </w:p>
        <w:p w:rsidR="001F6D81" w:rsidRDefault="001F6D81" w:rsidP="001F6D81"/>
        <w:p w:rsidR="001F6D81" w:rsidRDefault="001F6D81" w:rsidP="001F6D81"/>
        <w:p w:rsidR="001F6D81" w:rsidRPr="00483894" w:rsidRDefault="001F6D81" w:rsidP="001F6D81">
          <w:pPr>
            <w:spacing w:line="480" w:lineRule="auto"/>
            <w:jc w:val="center"/>
            <w:rPr>
              <w:rFonts w:eastAsia="Calibri"/>
              <w:b/>
              <w:sz w:val="28"/>
              <w:szCs w:val="28"/>
            </w:rPr>
          </w:pPr>
          <w:r>
            <w:rPr>
              <w:rFonts w:eastAsia="Calibri"/>
              <w:b/>
              <w:sz w:val="28"/>
              <w:szCs w:val="28"/>
            </w:rPr>
            <w:t>Syndicate -05</w:t>
          </w:r>
          <w:r w:rsidRPr="00483894">
            <w:rPr>
              <w:rFonts w:eastAsia="Calibri"/>
              <w:b/>
              <w:sz w:val="28"/>
              <w:szCs w:val="28"/>
            </w:rPr>
            <w:br/>
            <w:t>MEMBERS</w:t>
          </w:r>
        </w:p>
        <w:tbl>
          <w:tblPr>
            <w:tblStyle w:val="TableGrid"/>
            <w:tblW w:w="0" w:type="auto"/>
            <w:tblLook w:val="04A0"/>
          </w:tblPr>
          <w:tblGrid>
            <w:gridCol w:w="644"/>
            <w:gridCol w:w="4253"/>
            <w:gridCol w:w="2028"/>
            <w:gridCol w:w="2425"/>
          </w:tblGrid>
          <w:tr w:rsidR="001F6D81" w:rsidTr="000F4EC7">
            <w:tc>
              <w:tcPr>
                <w:tcW w:w="644" w:type="dxa"/>
              </w:tcPr>
              <w:p w:rsidR="001F6D81" w:rsidRPr="00D972C7" w:rsidRDefault="001F6D81" w:rsidP="00D70550">
                <w:pPr>
                  <w:spacing w:line="360" w:lineRule="auto"/>
                  <w:rPr>
                    <w:rFonts w:eastAsia="Calibri"/>
                    <w:b/>
                  </w:rPr>
                </w:pPr>
                <w:r>
                  <w:rPr>
                    <w:rFonts w:eastAsia="Calibri"/>
                    <w:b/>
                  </w:rPr>
                  <w:t>S #</w:t>
                </w:r>
              </w:p>
            </w:tc>
            <w:tc>
              <w:tcPr>
                <w:tcW w:w="4253" w:type="dxa"/>
              </w:tcPr>
              <w:p w:rsidR="001F6D81" w:rsidRPr="00D972C7" w:rsidRDefault="001F6D81" w:rsidP="00D70550">
                <w:pPr>
                  <w:spacing w:line="360" w:lineRule="auto"/>
                  <w:rPr>
                    <w:rFonts w:eastAsia="Calibri"/>
                    <w:b/>
                  </w:rPr>
                </w:pPr>
                <w:r>
                  <w:rPr>
                    <w:rFonts w:eastAsia="Calibri"/>
                    <w:b/>
                  </w:rPr>
                  <w:br w:type="page"/>
                  <w:t xml:space="preserve">NAME OF PROBATIONARY OFFICER </w:t>
                </w:r>
              </w:p>
            </w:tc>
            <w:tc>
              <w:tcPr>
                <w:tcW w:w="2028" w:type="dxa"/>
              </w:tcPr>
              <w:p w:rsidR="001F6D81" w:rsidRDefault="001F6D81" w:rsidP="00D70550">
                <w:pPr>
                  <w:spacing w:line="360" w:lineRule="auto"/>
                  <w:rPr>
                    <w:rFonts w:eastAsia="Calibri"/>
                    <w:b/>
                  </w:rPr>
                </w:pPr>
                <w:r>
                  <w:rPr>
                    <w:rFonts w:eastAsia="Calibri"/>
                    <w:b/>
                  </w:rPr>
                  <w:t>CSID #</w:t>
                </w:r>
              </w:p>
            </w:tc>
            <w:tc>
              <w:tcPr>
                <w:tcW w:w="2425" w:type="dxa"/>
              </w:tcPr>
              <w:p w:rsidR="001F6D81" w:rsidRPr="00D972C7" w:rsidRDefault="001F6D81" w:rsidP="00D70550">
                <w:pPr>
                  <w:spacing w:line="360" w:lineRule="auto"/>
                  <w:rPr>
                    <w:rFonts w:eastAsia="Calibri"/>
                    <w:b/>
                  </w:rPr>
                </w:pPr>
                <w:r>
                  <w:rPr>
                    <w:rFonts w:eastAsia="Calibri"/>
                    <w:b/>
                  </w:rPr>
                  <w:t>POSITION</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D972C7" w:rsidRDefault="001F6D81" w:rsidP="00D70550">
                <w:pPr>
                  <w:spacing w:line="360" w:lineRule="auto"/>
                  <w:rPr>
                    <w:rFonts w:eastAsia="Calibri"/>
                  </w:rPr>
                </w:pPr>
                <w:r>
                  <w:rPr>
                    <w:rFonts w:eastAsia="Calibri"/>
                  </w:rPr>
                  <w:t xml:space="preserve">Muhammad Usman Ashraf                               </w:t>
                </w:r>
              </w:p>
            </w:tc>
            <w:tc>
              <w:tcPr>
                <w:tcW w:w="2028" w:type="dxa"/>
              </w:tcPr>
              <w:p w:rsidR="001F6D81" w:rsidRPr="00550274" w:rsidRDefault="001F6D81" w:rsidP="00D70550">
                <w:pPr>
                  <w:spacing w:line="360" w:lineRule="auto"/>
                  <w:jc w:val="center"/>
                  <w:rPr>
                    <w:rFonts w:eastAsia="Calibri"/>
                    <w:b/>
                  </w:rPr>
                </w:pPr>
                <w:r>
                  <w:rPr>
                    <w:rFonts w:eastAsia="Calibri"/>
                    <w:b/>
                  </w:rPr>
                  <w:t>085</w:t>
                </w:r>
              </w:p>
            </w:tc>
            <w:tc>
              <w:tcPr>
                <w:tcW w:w="2425" w:type="dxa"/>
              </w:tcPr>
              <w:p w:rsidR="001F6D81" w:rsidRPr="00550274" w:rsidRDefault="001F6D81" w:rsidP="00D70550">
                <w:pPr>
                  <w:spacing w:line="360" w:lineRule="auto"/>
                  <w:rPr>
                    <w:rFonts w:eastAsia="Calibri"/>
                  </w:rPr>
                </w:pPr>
                <w:r>
                  <w:rPr>
                    <w:rFonts w:eastAsia="Calibri"/>
                  </w:rPr>
                  <w:t>Chairperson</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Haider Gul</w:t>
                </w:r>
              </w:p>
            </w:tc>
            <w:tc>
              <w:tcPr>
                <w:tcW w:w="2028" w:type="dxa"/>
              </w:tcPr>
              <w:p w:rsidR="001F6D81" w:rsidRPr="00550274" w:rsidRDefault="001F6D81" w:rsidP="00D70550">
                <w:pPr>
                  <w:spacing w:line="360" w:lineRule="auto"/>
                  <w:jc w:val="center"/>
                  <w:rPr>
                    <w:rFonts w:eastAsia="Calibri"/>
                    <w:b/>
                  </w:rPr>
                </w:pPr>
                <w:r>
                  <w:rPr>
                    <w:rFonts w:eastAsia="Calibri"/>
                    <w:b/>
                  </w:rPr>
                  <w:t>123</w:t>
                </w:r>
              </w:p>
            </w:tc>
            <w:tc>
              <w:tcPr>
                <w:tcW w:w="2425" w:type="dxa"/>
              </w:tcPr>
              <w:p w:rsidR="001F6D81" w:rsidRPr="00550274" w:rsidRDefault="001F6D81" w:rsidP="00D70550">
                <w:pPr>
                  <w:spacing w:line="360" w:lineRule="auto"/>
                  <w:rPr>
                    <w:rFonts w:eastAsia="Calibri"/>
                  </w:rPr>
                </w:pPr>
                <w:r>
                  <w:rPr>
                    <w:rFonts w:eastAsia="Calibri"/>
                  </w:rPr>
                  <w:t>Secretary</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Sidra Hussain</w:t>
                </w:r>
              </w:p>
            </w:tc>
            <w:tc>
              <w:tcPr>
                <w:tcW w:w="2028" w:type="dxa"/>
              </w:tcPr>
              <w:p w:rsidR="001F6D81" w:rsidRPr="00550274" w:rsidRDefault="001F6D81" w:rsidP="00D70550">
                <w:pPr>
                  <w:spacing w:line="360" w:lineRule="auto"/>
                  <w:jc w:val="center"/>
                  <w:rPr>
                    <w:rFonts w:eastAsia="Calibri"/>
                    <w:b/>
                  </w:rPr>
                </w:pPr>
                <w:r>
                  <w:rPr>
                    <w:rFonts w:eastAsia="Calibri"/>
                    <w:b/>
                  </w:rPr>
                  <w:t>102</w:t>
                </w:r>
              </w:p>
            </w:tc>
            <w:tc>
              <w:tcPr>
                <w:tcW w:w="2425" w:type="dxa"/>
              </w:tcPr>
              <w:p w:rsidR="001F6D81" w:rsidRPr="00D972C7" w:rsidRDefault="001F6D81" w:rsidP="00D70550">
                <w:pPr>
                  <w:spacing w:line="360" w:lineRule="auto"/>
                  <w:rPr>
                    <w:rFonts w:eastAsia="Calibri"/>
                  </w:rPr>
                </w:pPr>
                <w:r w:rsidRPr="00D972C7">
                  <w:rPr>
                    <w:rFonts w:eastAsia="Calibri"/>
                  </w:rPr>
                  <w:t>Member</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Allahyar Khan Kalwar</w:t>
                </w:r>
              </w:p>
            </w:tc>
            <w:tc>
              <w:tcPr>
                <w:tcW w:w="2028" w:type="dxa"/>
              </w:tcPr>
              <w:p w:rsidR="001F6D81" w:rsidRPr="00550274" w:rsidRDefault="001F6D81" w:rsidP="00D70550">
                <w:pPr>
                  <w:spacing w:line="360" w:lineRule="auto"/>
                  <w:jc w:val="center"/>
                  <w:rPr>
                    <w:rFonts w:eastAsia="Calibri"/>
                    <w:b/>
                  </w:rPr>
                </w:pPr>
                <w:r>
                  <w:rPr>
                    <w:rFonts w:eastAsia="Calibri"/>
                    <w:b/>
                  </w:rPr>
                  <w:t>060</w:t>
                </w:r>
              </w:p>
            </w:tc>
            <w:tc>
              <w:tcPr>
                <w:tcW w:w="2425" w:type="dxa"/>
              </w:tcPr>
              <w:p w:rsidR="001F6D81" w:rsidRDefault="001F6D81" w:rsidP="00D70550">
                <w:pPr>
                  <w:spacing w:line="360" w:lineRule="auto"/>
                </w:pPr>
                <w:r w:rsidRPr="00C160AD">
                  <w:rPr>
                    <w:rFonts w:eastAsia="Calibri"/>
                  </w:rPr>
                  <w:t>Member</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Abdul Rauf</w:t>
                </w:r>
              </w:p>
            </w:tc>
            <w:tc>
              <w:tcPr>
                <w:tcW w:w="2028" w:type="dxa"/>
              </w:tcPr>
              <w:p w:rsidR="001F6D81" w:rsidRPr="00550274" w:rsidRDefault="001F6D81" w:rsidP="00D70550">
                <w:pPr>
                  <w:spacing w:line="360" w:lineRule="auto"/>
                  <w:jc w:val="center"/>
                  <w:rPr>
                    <w:rFonts w:eastAsia="Calibri"/>
                    <w:b/>
                  </w:rPr>
                </w:pPr>
                <w:r>
                  <w:rPr>
                    <w:rFonts w:eastAsia="Calibri"/>
                    <w:b/>
                  </w:rPr>
                  <w:t>056</w:t>
                </w:r>
              </w:p>
            </w:tc>
            <w:tc>
              <w:tcPr>
                <w:tcW w:w="2425" w:type="dxa"/>
              </w:tcPr>
              <w:p w:rsidR="001F6D81" w:rsidRDefault="001F6D81" w:rsidP="00D70550">
                <w:pPr>
                  <w:spacing w:line="360" w:lineRule="auto"/>
                </w:pPr>
                <w:r w:rsidRPr="00C160AD">
                  <w:rPr>
                    <w:rFonts w:eastAsia="Calibri"/>
                  </w:rPr>
                  <w:t>Member</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Labiqa Akram</w:t>
                </w:r>
              </w:p>
            </w:tc>
            <w:tc>
              <w:tcPr>
                <w:tcW w:w="2028" w:type="dxa"/>
              </w:tcPr>
              <w:p w:rsidR="001F6D81" w:rsidRPr="00550274" w:rsidRDefault="001F6D81" w:rsidP="00D70550">
                <w:pPr>
                  <w:spacing w:line="360" w:lineRule="auto"/>
                  <w:jc w:val="center"/>
                  <w:rPr>
                    <w:rFonts w:eastAsia="Calibri"/>
                    <w:b/>
                  </w:rPr>
                </w:pPr>
                <w:r>
                  <w:rPr>
                    <w:rFonts w:eastAsia="Calibri"/>
                    <w:b/>
                  </w:rPr>
                  <w:t>024</w:t>
                </w:r>
              </w:p>
            </w:tc>
            <w:tc>
              <w:tcPr>
                <w:tcW w:w="2425" w:type="dxa"/>
              </w:tcPr>
              <w:p w:rsidR="001F6D81" w:rsidRPr="00550274" w:rsidRDefault="001F6D81" w:rsidP="00D70550">
                <w:pPr>
                  <w:spacing w:line="360" w:lineRule="auto"/>
                  <w:rPr>
                    <w:rFonts w:eastAsia="Calibri"/>
                  </w:rPr>
                </w:pPr>
                <w:r>
                  <w:rPr>
                    <w:rFonts w:eastAsia="Calibri"/>
                  </w:rPr>
                  <w:t>Member</w:t>
                </w:r>
              </w:p>
            </w:tc>
          </w:tr>
          <w:tr w:rsidR="001F6D81" w:rsidTr="000F4EC7">
            <w:tc>
              <w:tcPr>
                <w:tcW w:w="644" w:type="dxa"/>
              </w:tcPr>
              <w:p w:rsidR="001F6D81" w:rsidRPr="00D972C7" w:rsidRDefault="001F6D81" w:rsidP="00D70550">
                <w:pPr>
                  <w:pStyle w:val="ListParagraph"/>
                  <w:numPr>
                    <w:ilvl w:val="0"/>
                    <w:numId w:val="17"/>
                  </w:numPr>
                  <w:spacing w:line="360" w:lineRule="auto"/>
                  <w:rPr>
                    <w:rFonts w:eastAsia="Calibri"/>
                  </w:rPr>
                </w:pPr>
              </w:p>
            </w:tc>
            <w:tc>
              <w:tcPr>
                <w:tcW w:w="4253" w:type="dxa"/>
              </w:tcPr>
              <w:p w:rsidR="001F6D81" w:rsidRPr="00550274" w:rsidRDefault="001F6D81" w:rsidP="00D70550">
                <w:pPr>
                  <w:spacing w:line="360" w:lineRule="auto"/>
                  <w:rPr>
                    <w:rFonts w:eastAsia="Calibri"/>
                  </w:rPr>
                </w:pPr>
                <w:r>
                  <w:rPr>
                    <w:rFonts w:eastAsia="Calibri"/>
                  </w:rPr>
                  <w:t>Sardar Sheharyar</w:t>
                </w:r>
              </w:p>
            </w:tc>
            <w:tc>
              <w:tcPr>
                <w:tcW w:w="2028" w:type="dxa"/>
              </w:tcPr>
              <w:p w:rsidR="001F6D81" w:rsidRPr="00550274" w:rsidRDefault="001F6D81" w:rsidP="00D70550">
                <w:pPr>
                  <w:spacing w:line="360" w:lineRule="auto"/>
                  <w:jc w:val="center"/>
                  <w:rPr>
                    <w:rFonts w:eastAsia="Calibri"/>
                    <w:b/>
                  </w:rPr>
                </w:pPr>
                <w:r>
                  <w:rPr>
                    <w:rFonts w:eastAsia="Calibri"/>
                    <w:b/>
                  </w:rPr>
                  <w:t>271</w:t>
                </w:r>
              </w:p>
            </w:tc>
            <w:tc>
              <w:tcPr>
                <w:tcW w:w="2425" w:type="dxa"/>
              </w:tcPr>
              <w:p w:rsidR="001F6D81" w:rsidRPr="00550274" w:rsidRDefault="001F6D81" w:rsidP="00D70550">
                <w:pPr>
                  <w:spacing w:line="360" w:lineRule="auto"/>
                  <w:rPr>
                    <w:rFonts w:eastAsia="Calibri"/>
                  </w:rPr>
                </w:pPr>
                <w:r>
                  <w:rPr>
                    <w:rFonts w:eastAsia="Calibri"/>
                  </w:rPr>
                  <w:t>Member</w:t>
                </w:r>
              </w:p>
            </w:tc>
          </w:tr>
        </w:tbl>
        <w:p w:rsidR="001F6D81" w:rsidRDefault="001F6D81" w:rsidP="001F6D81">
          <w:pPr>
            <w:jc w:val="center"/>
            <w:rPr>
              <w:rFonts w:eastAsia="Calibri"/>
              <w:b/>
            </w:rPr>
          </w:pPr>
        </w:p>
        <w:p w:rsidR="001F6D81" w:rsidRDefault="001F6D81" w:rsidP="001F6D81">
          <w:pPr>
            <w:rPr>
              <w:rFonts w:eastAsia="Calibri"/>
              <w:b/>
            </w:rPr>
          </w:pPr>
          <w:r>
            <w:rPr>
              <w:rFonts w:eastAsia="Calibri"/>
              <w:b/>
            </w:rPr>
            <w:br w:type="page"/>
          </w:r>
        </w:p>
        <w:p w:rsidR="001F6D81" w:rsidRPr="00D70550" w:rsidRDefault="001F6D81" w:rsidP="001F6D81">
          <w:pPr>
            <w:jc w:val="center"/>
            <w:rPr>
              <w:rFonts w:ascii="Times New Roman" w:eastAsia="Calibri" w:hAnsi="Times New Roman" w:cs="Times New Roman"/>
              <w:b/>
              <w:sz w:val="24"/>
              <w:szCs w:val="24"/>
            </w:rPr>
          </w:pPr>
          <w:r w:rsidRPr="00D70550">
            <w:rPr>
              <w:rFonts w:ascii="Times New Roman" w:eastAsia="Calibri" w:hAnsi="Times New Roman" w:cs="Times New Roman"/>
              <w:b/>
              <w:sz w:val="24"/>
              <w:szCs w:val="24"/>
            </w:rPr>
            <w:lastRenderedPageBreak/>
            <w:t>PLAGIARISM UNDERTAKING</w:t>
          </w:r>
        </w:p>
        <w:p w:rsidR="001F6D81" w:rsidRPr="00D70550" w:rsidRDefault="001F6D81" w:rsidP="001F6D81">
          <w:pPr>
            <w:jc w:val="center"/>
            <w:rPr>
              <w:rFonts w:ascii="Times New Roman" w:eastAsia="Calibri" w:hAnsi="Times New Roman" w:cs="Times New Roman"/>
              <w:b/>
              <w:sz w:val="24"/>
              <w:szCs w:val="24"/>
            </w:rPr>
          </w:pPr>
        </w:p>
        <w:p w:rsidR="001F6D81" w:rsidRPr="00D70550" w:rsidRDefault="001F6D81" w:rsidP="001F6D81">
          <w:pPr>
            <w:jc w:val="center"/>
            <w:rPr>
              <w:rFonts w:ascii="Times New Roman" w:eastAsia="Calibri" w:hAnsi="Times New Roman" w:cs="Times New Roman"/>
              <w:b/>
              <w:sz w:val="24"/>
              <w:szCs w:val="24"/>
            </w:rPr>
          </w:pPr>
        </w:p>
        <w:p w:rsidR="001F6D81" w:rsidRPr="00D70550" w:rsidRDefault="001F6D81" w:rsidP="001F6D81">
          <w:pPr>
            <w:spacing w:line="480" w:lineRule="auto"/>
            <w:jc w:val="both"/>
            <w:rPr>
              <w:rFonts w:ascii="Times New Roman" w:eastAsia="Calibri" w:hAnsi="Times New Roman" w:cs="Times New Roman"/>
              <w:sz w:val="24"/>
              <w:szCs w:val="24"/>
            </w:rPr>
          </w:pPr>
          <w:r w:rsidRPr="00D70550">
            <w:rPr>
              <w:rFonts w:ascii="Times New Roman" w:eastAsia="Calibri" w:hAnsi="Times New Roman" w:cs="Times New Roman"/>
              <w:sz w:val="24"/>
              <w:szCs w:val="24"/>
            </w:rPr>
            <w:t xml:space="preserve">  A paper submitted to the Faculty of the Civil Services Academy Walton, Lahore, in fulfilment of the requirements of the 47</w:t>
          </w:r>
          <w:r w:rsidRPr="00D70550">
            <w:rPr>
              <w:rFonts w:ascii="Times New Roman" w:eastAsia="Calibri" w:hAnsi="Times New Roman" w:cs="Times New Roman"/>
              <w:sz w:val="24"/>
              <w:szCs w:val="24"/>
              <w:vertAlign w:val="superscript"/>
            </w:rPr>
            <w:t>th</w:t>
          </w:r>
          <w:r w:rsidRPr="00D70550">
            <w:rPr>
              <w:rFonts w:ascii="Times New Roman" w:eastAsia="Calibri" w:hAnsi="Times New Roman" w:cs="Times New Roman"/>
              <w:sz w:val="24"/>
              <w:szCs w:val="24"/>
            </w:rPr>
            <w:t xml:space="preserve"> Common Training Program. </w:t>
          </w:r>
        </w:p>
        <w:p w:rsidR="001F6D81" w:rsidRPr="00D70550" w:rsidRDefault="001F6D81" w:rsidP="001F6D81">
          <w:pPr>
            <w:spacing w:line="480" w:lineRule="auto"/>
            <w:jc w:val="both"/>
            <w:rPr>
              <w:rFonts w:ascii="Times New Roman" w:eastAsia="Calibri" w:hAnsi="Times New Roman" w:cs="Times New Roman"/>
              <w:sz w:val="24"/>
              <w:szCs w:val="24"/>
            </w:rPr>
          </w:pPr>
          <w:r w:rsidRPr="00D70550">
            <w:rPr>
              <w:rFonts w:ascii="Times New Roman" w:eastAsia="Calibri" w:hAnsi="Times New Roman" w:cs="Times New Roman"/>
              <w:sz w:val="24"/>
              <w:szCs w:val="24"/>
            </w:rPr>
            <w:t xml:space="preserve">We solemnly declared that research work presented in the report titled </w:t>
          </w:r>
          <w:r w:rsidRPr="00D70550">
            <w:rPr>
              <w:rFonts w:ascii="Times New Roman" w:eastAsia="Calibri" w:hAnsi="Times New Roman" w:cs="Times New Roman"/>
              <w:b/>
              <w:sz w:val="24"/>
              <w:szCs w:val="24"/>
            </w:rPr>
            <w:t>“Appraisal of health facilities in Pakistan: Challenges &amp; Way-forward”</w:t>
          </w:r>
          <w:r w:rsidRPr="00D70550">
            <w:rPr>
              <w:rFonts w:ascii="Times New Roman" w:eastAsia="Calibri" w:hAnsi="Times New Roman" w:cs="Times New Roman"/>
              <w:sz w:val="24"/>
              <w:szCs w:val="24"/>
            </w:rPr>
            <w:t xml:space="preserve"> is solely our research work. Small contribution / help, wherever taken, has been duly acknowledged and referenced and the complete report has been written by us. </w:t>
          </w:r>
        </w:p>
        <w:p w:rsidR="001F6D81" w:rsidRPr="00D70550" w:rsidRDefault="001F6D81" w:rsidP="001F6D81">
          <w:pPr>
            <w:spacing w:line="480" w:lineRule="auto"/>
            <w:jc w:val="both"/>
            <w:rPr>
              <w:rFonts w:ascii="Times New Roman" w:eastAsia="Calibri" w:hAnsi="Times New Roman" w:cs="Times New Roman"/>
              <w:sz w:val="24"/>
              <w:szCs w:val="24"/>
            </w:rPr>
          </w:pPr>
          <w:r w:rsidRPr="00D70550">
            <w:rPr>
              <w:rFonts w:ascii="Times New Roman" w:eastAsia="Calibri" w:hAnsi="Times New Roman" w:cs="Times New Roman"/>
              <w:sz w:val="24"/>
              <w:szCs w:val="24"/>
            </w:rPr>
            <w:t xml:space="preserve">We understand the zero tolerance policy of the Civil Services Academy Lahore towards plagiarism and its implications. Therefore, we, as Authors of the report, declare that no portion of our report has been plagiarized and any material used as reference is properly referred / cited. The paper reflects our own views and is not necessarily endorsed by the Academy. </w:t>
          </w:r>
        </w:p>
        <w:p w:rsidR="001F6D81" w:rsidRPr="00D70550" w:rsidRDefault="001F6D81" w:rsidP="001F6D81">
          <w:pPr>
            <w:spacing w:line="480" w:lineRule="auto"/>
            <w:rPr>
              <w:rFonts w:ascii="Times New Roman" w:eastAsia="Calibri" w:hAnsi="Times New Roman" w:cs="Times New Roman"/>
              <w:sz w:val="24"/>
              <w:szCs w:val="24"/>
            </w:rPr>
          </w:pP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Syndicate Chairperson Signature: _______________________</w:t>
          </w:r>
        </w:p>
        <w:p w:rsidR="001F6D81" w:rsidRPr="00D70550" w:rsidRDefault="001F6D81" w:rsidP="001F6D81">
          <w:pPr>
            <w:jc w:val="right"/>
            <w:rPr>
              <w:rFonts w:ascii="Times New Roman" w:eastAsia="Calibri" w:hAnsi="Times New Roman" w:cs="Times New Roman"/>
              <w:b/>
              <w:sz w:val="24"/>
              <w:szCs w:val="24"/>
            </w:rPr>
          </w:pPr>
          <w:r w:rsidRPr="00D70550">
            <w:rPr>
              <w:rFonts w:ascii="Times New Roman" w:eastAsia="Calibri" w:hAnsi="Times New Roman" w:cs="Times New Roman"/>
              <w:sz w:val="24"/>
              <w:szCs w:val="24"/>
            </w:rPr>
            <w:t>Syndicate Secretary Signature: _______________________</w:t>
          </w:r>
        </w:p>
        <w:p w:rsidR="001F6D81" w:rsidRPr="00D70550" w:rsidRDefault="001F6D81" w:rsidP="001F6D81">
          <w:pPr>
            <w:jc w:val="center"/>
            <w:rPr>
              <w:rFonts w:ascii="Times New Roman" w:hAnsi="Times New Roman" w:cs="Times New Roman"/>
              <w:sz w:val="24"/>
              <w:szCs w:val="24"/>
            </w:rPr>
          </w:pPr>
        </w:p>
        <w:p w:rsidR="001F6D81" w:rsidRPr="00D70550" w:rsidRDefault="001F6D81" w:rsidP="001F6D81">
          <w:pPr>
            <w:jc w:val="right"/>
            <w:rPr>
              <w:rFonts w:ascii="Times New Roman" w:hAnsi="Times New Roman" w:cs="Times New Roman"/>
              <w:sz w:val="24"/>
              <w:szCs w:val="24"/>
            </w:rPr>
          </w:pPr>
          <w:r w:rsidRPr="00D70550">
            <w:rPr>
              <w:rFonts w:ascii="Times New Roman" w:hAnsi="Times New Roman" w:cs="Times New Roman"/>
              <w:sz w:val="24"/>
              <w:szCs w:val="24"/>
            </w:rPr>
            <w:t>Dated: ____________________</w:t>
          </w:r>
        </w:p>
        <w:p w:rsidR="001F6D81" w:rsidRDefault="001F6D81" w:rsidP="001F6D81">
          <w:pPr>
            <w:rPr>
              <w:sz w:val="28"/>
              <w:szCs w:val="28"/>
            </w:rPr>
          </w:pPr>
          <w:r>
            <w:rPr>
              <w:sz w:val="28"/>
              <w:szCs w:val="28"/>
            </w:rPr>
            <w:br w:type="page"/>
          </w:r>
        </w:p>
        <w:p w:rsidR="001F6D81" w:rsidRPr="00D70550" w:rsidRDefault="001F6D81" w:rsidP="001F6D81">
          <w:pPr>
            <w:spacing w:line="480" w:lineRule="auto"/>
            <w:jc w:val="center"/>
            <w:rPr>
              <w:rFonts w:ascii="Times New Roman" w:eastAsia="Calibri" w:hAnsi="Times New Roman" w:cs="Times New Roman"/>
              <w:b/>
              <w:sz w:val="24"/>
              <w:szCs w:val="24"/>
            </w:rPr>
          </w:pPr>
          <w:r w:rsidRPr="00D70550">
            <w:rPr>
              <w:rFonts w:ascii="Times New Roman" w:eastAsia="Calibri" w:hAnsi="Times New Roman" w:cs="Times New Roman"/>
              <w:b/>
              <w:sz w:val="24"/>
              <w:szCs w:val="24"/>
            </w:rPr>
            <w:lastRenderedPageBreak/>
            <w:t xml:space="preserve">CERTIFICATE OF APPROVAL </w:t>
          </w:r>
        </w:p>
        <w:p w:rsidR="001F6D81" w:rsidRPr="00D70550" w:rsidRDefault="001F6D81" w:rsidP="001F6D81">
          <w:pPr>
            <w:spacing w:line="480" w:lineRule="auto"/>
            <w:jc w:val="both"/>
            <w:rPr>
              <w:rFonts w:ascii="Times New Roman" w:eastAsia="Calibri" w:hAnsi="Times New Roman" w:cs="Times New Roman"/>
              <w:sz w:val="24"/>
              <w:szCs w:val="24"/>
            </w:rPr>
          </w:pPr>
          <w:r w:rsidRPr="00D70550">
            <w:rPr>
              <w:rFonts w:ascii="Times New Roman" w:eastAsia="Calibri" w:hAnsi="Times New Roman" w:cs="Times New Roman"/>
              <w:sz w:val="24"/>
              <w:szCs w:val="24"/>
            </w:rPr>
            <w:t xml:space="preserve">This is to certify that the research work presented in this report, entitled </w:t>
          </w:r>
          <w:r w:rsidRPr="00D70550">
            <w:rPr>
              <w:rFonts w:ascii="Times New Roman" w:eastAsia="Calibri" w:hAnsi="Times New Roman" w:cs="Times New Roman"/>
              <w:b/>
              <w:sz w:val="24"/>
              <w:szCs w:val="24"/>
            </w:rPr>
            <w:t>“Appraisal of health facilities in Pakistan: Challenges &amp; Way-forward“</w:t>
          </w:r>
          <w:r w:rsidRPr="00D70550">
            <w:rPr>
              <w:rFonts w:ascii="Times New Roman" w:eastAsia="Calibri" w:hAnsi="Times New Roman" w:cs="Times New Roman"/>
              <w:sz w:val="24"/>
              <w:szCs w:val="24"/>
            </w:rPr>
            <w:t xml:space="preserve">was conducted by Syndicate No. 05, under our supervision. </w:t>
          </w:r>
        </w:p>
        <w:p w:rsidR="001F6D81" w:rsidRPr="00D70550" w:rsidRDefault="001F6D81" w:rsidP="001F6D81">
          <w:pPr>
            <w:spacing w:line="480" w:lineRule="auto"/>
            <w:jc w:val="both"/>
            <w:rPr>
              <w:rFonts w:ascii="Times New Roman" w:eastAsia="Calibri" w:hAnsi="Times New Roman" w:cs="Times New Roman"/>
              <w:sz w:val="24"/>
              <w:szCs w:val="24"/>
            </w:rPr>
          </w:pPr>
        </w:p>
        <w:p w:rsidR="001F6D81" w:rsidRPr="00D70550" w:rsidRDefault="001F6D81" w:rsidP="001F6D81">
          <w:pPr>
            <w:spacing w:line="480" w:lineRule="auto"/>
            <w:jc w:val="right"/>
            <w:rPr>
              <w:rFonts w:ascii="Times New Roman" w:eastAsia="Calibri" w:hAnsi="Times New Roman" w:cs="Times New Roman"/>
              <w:sz w:val="24"/>
              <w:szCs w:val="24"/>
            </w:rPr>
          </w:pP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Signature: ______________________</w:t>
          </w: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Name of Syndicate Advisor: _____________________________</w:t>
          </w: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Dated: __________________________</w:t>
          </w:r>
        </w:p>
        <w:p w:rsidR="001F6D81" w:rsidRPr="00D70550" w:rsidRDefault="001F6D81" w:rsidP="001F6D81">
          <w:pPr>
            <w:spacing w:line="480" w:lineRule="auto"/>
            <w:jc w:val="right"/>
            <w:rPr>
              <w:rFonts w:ascii="Times New Roman" w:eastAsia="Calibri" w:hAnsi="Times New Roman" w:cs="Times New Roman"/>
              <w:sz w:val="24"/>
              <w:szCs w:val="24"/>
            </w:rPr>
          </w:pP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Signature: ______________________</w:t>
          </w: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Name of Research Coordinator: _____________________________</w:t>
          </w:r>
        </w:p>
        <w:p w:rsidR="001F6D81" w:rsidRPr="00D70550" w:rsidRDefault="001F6D81" w:rsidP="001F6D81">
          <w:pPr>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Dated: __________________________</w:t>
          </w:r>
        </w:p>
        <w:p w:rsidR="001F6D81" w:rsidRPr="00D70550" w:rsidRDefault="001F6D81" w:rsidP="001F6D81">
          <w:pPr>
            <w:jc w:val="right"/>
            <w:rPr>
              <w:rFonts w:ascii="Times New Roman" w:eastAsia="Calibri" w:hAnsi="Times New Roman" w:cs="Times New Roman"/>
              <w:sz w:val="24"/>
              <w:szCs w:val="24"/>
            </w:rPr>
          </w:pP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Signature: ______________________</w:t>
          </w:r>
        </w:p>
        <w:p w:rsidR="001F6D81" w:rsidRPr="00D70550" w:rsidRDefault="001F6D81" w:rsidP="001F6D81">
          <w:pPr>
            <w:spacing w:line="480" w:lineRule="auto"/>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Name of Faculty Member: _____________________________</w:t>
          </w:r>
        </w:p>
        <w:p w:rsidR="001F6D81" w:rsidRPr="00D70550" w:rsidRDefault="001F6D81" w:rsidP="001F6D81">
          <w:pPr>
            <w:jc w:val="right"/>
            <w:rPr>
              <w:rFonts w:ascii="Times New Roman" w:eastAsia="Calibri" w:hAnsi="Times New Roman" w:cs="Times New Roman"/>
              <w:sz w:val="24"/>
              <w:szCs w:val="24"/>
            </w:rPr>
          </w:pPr>
          <w:r w:rsidRPr="00D70550">
            <w:rPr>
              <w:rFonts w:ascii="Times New Roman" w:eastAsia="Calibri" w:hAnsi="Times New Roman" w:cs="Times New Roman"/>
              <w:sz w:val="24"/>
              <w:szCs w:val="24"/>
            </w:rPr>
            <w:t>Dated: __________________________</w:t>
          </w:r>
        </w:p>
        <w:p w:rsidR="001F6D81" w:rsidRDefault="001F6D81" w:rsidP="001F6D81">
          <w:pPr>
            <w:jc w:val="right"/>
            <w:rPr>
              <w:rFonts w:eastAsia="Calibri"/>
            </w:rPr>
          </w:pPr>
        </w:p>
        <w:p w:rsidR="001F6D81" w:rsidRDefault="001F6D81" w:rsidP="001F6D81">
          <w:pPr>
            <w:jc w:val="right"/>
            <w:rPr>
              <w:rFonts w:eastAsia="Calibri"/>
            </w:rPr>
          </w:pPr>
        </w:p>
        <w:p w:rsidR="001F6D81" w:rsidRDefault="001F6D81" w:rsidP="001F6D81">
          <w:pPr>
            <w:rPr>
              <w:rFonts w:eastAsia="Calibri"/>
            </w:rPr>
          </w:pPr>
        </w:p>
        <w:p w:rsidR="001F6D81" w:rsidRDefault="001F6D81" w:rsidP="001F6D81">
          <w:pPr>
            <w:rPr>
              <w:rFonts w:eastAsia="Calibri"/>
              <w:b/>
            </w:rPr>
          </w:pPr>
          <w:r>
            <w:rPr>
              <w:rFonts w:eastAsia="Calibri"/>
              <w:b/>
            </w:rPr>
            <w:br w:type="page"/>
          </w:r>
        </w:p>
        <w:p w:rsidR="001F6D81" w:rsidRPr="00D70550" w:rsidRDefault="001F6D81" w:rsidP="001F6D81">
          <w:pPr>
            <w:spacing w:line="480" w:lineRule="auto"/>
            <w:jc w:val="center"/>
            <w:rPr>
              <w:rFonts w:ascii="Times New Roman" w:eastAsia="Calibri" w:hAnsi="Times New Roman" w:cs="Times New Roman"/>
              <w:b/>
              <w:sz w:val="24"/>
              <w:szCs w:val="24"/>
            </w:rPr>
          </w:pPr>
          <w:r w:rsidRPr="00D70550">
            <w:rPr>
              <w:rFonts w:ascii="Times New Roman" w:eastAsia="Calibri" w:hAnsi="Times New Roman" w:cs="Times New Roman"/>
              <w:b/>
              <w:sz w:val="24"/>
              <w:szCs w:val="24"/>
            </w:rPr>
            <w:lastRenderedPageBreak/>
            <w:t>ACKNOWLEDGMENTS</w:t>
          </w:r>
        </w:p>
        <w:p w:rsidR="00965B9F" w:rsidRPr="00D70550" w:rsidRDefault="00965B9F" w:rsidP="00965B9F">
          <w:pPr>
            <w:spacing w:line="360" w:lineRule="auto"/>
            <w:jc w:val="both"/>
            <w:rPr>
              <w:rFonts w:ascii="Times New Roman" w:hAnsi="Times New Roman" w:cs="Times New Roman"/>
              <w:sz w:val="24"/>
              <w:szCs w:val="24"/>
            </w:rPr>
          </w:pPr>
          <w:r w:rsidRPr="00D70550">
            <w:rPr>
              <w:rFonts w:ascii="Times New Roman" w:hAnsi="Times New Roman" w:cs="Times New Roman"/>
              <w:sz w:val="24"/>
              <w:szCs w:val="24"/>
            </w:rPr>
            <w:t>We are thankful to the Civil Services Academy and Director Common Training Program, Sir Zulfiqar Younas for giving us the opportunity to work on this research report. We also extend our thanks to Sir Shabbir Akbar Zaidi, Additional Director (R&amp;E),</w:t>
          </w:r>
          <w:r w:rsidR="00664D0A">
            <w:rPr>
              <w:rFonts w:ascii="Times New Roman" w:hAnsi="Times New Roman" w:cs="Times New Roman"/>
              <w:sz w:val="24"/>
              <w:szCs w:val="24"/>
            </w:rPr>
            <w:t>&amp; Dr. Muhammad Afzal (Director Admin CSA)</w:t>
          </w:r>
          <w:r w:rsidRPr="00D70550">
            <w:rPr>
              <w:rFonts w:ascii="Times New Roman" w:hAnsi="Times New Roman" w:cs="Times New Roman"/>
              <w:sz w:val="24"/>
              <w:szCs w:val="24"/>
            </w:rPr>
            <w:t xml:space="preserve"> for supporting the whole research process and Dr. Fouzia Hadi Ali for guiding the whole group regarding research procedure and report writing. We also thank our research advisor Sir Hassan Iqbal who gave valuable assistance and guidance in completing our research and guided us in each step of the research and data collection.</w:t>
          </w: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1F6D81" w:rsidRDefault="001F6D81" w:rsidP="001F6D81">
          <w:pPr>
            <w:spacing w:line="480" w:lineRule="auto"/>
            <w:jc w:val="center"/>
            <w:rPr>
              <w:rFonts w:eastAsia="Calibri"/>
              <w:b/>
            </w:rPr>
          </w:pPr>
        </w:p>
        <w:p w:rsidR="007C5791" w:rsidRDefault="007C5791">
          <w:pPr>
            <w:pStyle w:val="TOCHeading"/>
          </w:pPr>
          <w:r>
            <w:lastRenderedPageBreak/>
            <w:t>Contents</w:t>
          </w:r>
        </w:p>
        <w:p w:rsidR="00282105" w:rsidRDefault="000807A0">
          <w:pPr>
            <w:pStyle w:val="TOC1"/>
            <w:tabs>
              <w:tab w:val="right" w:leader="dot" w:pos="9350"/>
            </w:tabs>
            <w:rPr>
              <w:rFonts w:eastAsiaTheme="minorEastAsia"/>
              <w:noProof/>
            </w:rPr>
          </w:pPr>
          <w:r w:rsidRPr="000807A0">
            <w:fldChar w:fldCharType="begin"/>
          </w:r>
          <w:r w:rsidR="007C5791">
            <w:instrText xml:space="preserve"> TOC \o "1-3" \h \z \u </w:instrText>
          </w:r>
          <w:r w:rsidRPr="000807A0">
            <w:fldChar w:fldCharType="separate"/>
          </w:r>
          <w:hyperlink w:anchor="_Toc33027021" w:history="1">
            <w:r w:rsidR="00282105" w:rsidRPr="002649EF">
              <w:rPr>
                <w:rStyle w:val="Hyperlink"/>
                <w:noProof/>
              </w:rPr>
              <w:t>Chapter 1</w:t>
            </w:r>
            <w:r w:rsidR="00282105">
              <w:rPr>
                <w:noProof/>
                <w:webHidden/>
              </w:rPr>
              <w:tab/>
            </w:r>
            <w:r>
              <w:rPr>
                <w:noProof/>
                <w:webHidden/>
              </w:rPr>
              <w:fldChar w:fldCharType="begin"/>
            </w:r>
            <w:r w:rsidR="00282105">
              <w:rPr>
                <w:noProof/>
                <w:webHidden/>
              </w:rPr>
              <w:instrText xml:space="preserve"> PAGEREF _Toc33027021 \h </w:instrText>
            </w:r>
            <w:r>
              <w:rPr>
                <w:noProof/>
                <w:webHidden/>
              </w:rPr>
            </w:r>
            <w:r>
              <w:rPr>
                <w:noProof/>
                <w:webHidden/>
              </w:rPr>
              <w:fldChar w:fldCharType="separate"/>
            </w:r>
            <w:r w:rsidR="00282105">
              <w:rPr>
                <w:noProof/>
                <w:webHidden/>
              </w:rPr>
              <w:t>1</w:t>
            </w:r>
            <w:r>
              <w:rPr>
                <w:noProof/>
                <w:webHidden/>
              </w:rPr>
              <w:fldChar w:fldCharType="end"/>
            </w:r>
          </w:hyperlink>
        </w:p>
        <w:p w:rsidR="00282105" w:rsidRDefault="000807A0">
          <w:pPr>
            <w:pStyle w:val="TOC2"/>
            <w:tabs>
              <w:tab w:val="right" w:leader="dot" w:pos="9350"/>
            </w:tabs>
            <w:rPr>
              <w:rFonts w:eastAsiaTheme="minorEastAsia"/>
              <w:noProof/>
            </w:rPr>
          </w:pPr>
          <w:hyperlink w:anchor="_Toc33027022" w:history="1">
            <w:r w:rsidR="00282105" w:rsidRPr="002649EF">
              <w:rPr>
                <w:rStyle w:val="Hyperlink"/>
                <w:noProof/>
              </w:rPr>
              <w:t>1.1 Introduction</w:t>
            </w:r>
            <w:r w:rsidR="00282105">
              <w:rPr>
                <w:noProof/>
                <w:webHidden/>
              </w:rPr>
              <w:tab/>
            </w:r>
            <w:r>
              <w:rPr>
                <w:noProof/>
                <w:webHidden/>
              </w:rPr>
              <w:fldChar w:fldCharType="begin"/>
            </w:r>
            <w:r w:rsidR="00282105">
              <w:rPr>
                <w:noProof/>
                <w:webHidden/>
              </w:rPr>
              <w:instrText xml:space="preserve"> PAGEREF _Toc33027022 \h </w:instrText>
            </w:r>
            <w:r>
              <w:rPr>
                <w:noProof/>
                <w:webHidden/>
              </w:rPr>
            </w:r>
            <w:r>
              <w:rPr>
                <w:noProof/>
                <w:webHidden/>
              </w:rPr>
              <w:fldChar w:fldCharType="separate"/>
            </w:r>
            <w:r w:rsidR="00282105">
              <w:rPr>
                <w:noProof/>
                <w:webHidden/>
              </w:rPr>
              <w:t>1</w:t>
            </w:r>
            <w:r>
              <w:rPr>
                <w:noProof/>
                <w:webHidden/>
              </w:rPr>
              <w:fldChar w:fldCharType="end"/>
            </w:r>
          </w:hyperlink>
        </w:p>
        <w:p w:rsidR="00282105" w:rsidRDefault="000807A0">
          <w:pPr>
            <w:pStyle w:val="TOC2"/>
            <w:tabs>
              <w:tab w:val="right" w:leader="dot" w:pos="9350"/>
            </w:tabs>
            <w:rPr>
              <w:rFonts w:eastAsiaTheme="minorEastAsia"/>
              <w:noProof/>
            </w:rPr>
          </w:pPr>
          <w:hyperlink w:anchor="_Toc33027023" w:history="1">
            <w:r w:rsidR="00282105" w:rsidRPr="002649EF">
              <w:rPr>
                <w:rStyle w:val="Hyperlink"/>
                <w:noProof/>
              </w:rPr>
              <w:t>1.2 Problem Statement</w:t>
            </w:r>
            <w:r w:rsidR="00282105">
              <w:rPr>
                <w:noProof/>
                <w:webHidden/>
              </w:rPr>
              <w:tab/>
            </w:r>
            <w:r>
              <w:rPr>
                <w:noProof/>
                <w:webHidden/>
              </w:rPr>
              <w:fldChar w:fldCharType="begin"/>
            </w:r>
            <w:r w:rsidR="00282105">
              <w:rPr>
                <w:noProof/>
                <w:webHidden/>
              </w:rPr>
              <w:instrText xml:space="preserve"> PAGEREF _Toc33027023 \h </w:instrText>
            </w:r>
            <w:r>
              <w:rPr>
                <w:noProof/>
                <w:webHidden/>
              </w:rPr>
            </w:r>
            <w:r>
              <w:rPr>
                <w:noProof/>
                <w:webHidden/>
              </w:rPr>
              <w:fldChar w:fldCharType="separate"/>
            </w:r>
            <w:r w:rsidR="00282105">
              <w:rPr>
                <w:noProof/>
                <w:webHidden/>
              </w:rPr>
              <w:t>2</w:t>
            </w:r>
            <w:r>
              <w:rPr>
                <w:noProof/>
                <w:webHidden/>
              </w:rPr>
              <w:fldChar w:fldCharType="end"/>
            </w:r>
          </w:hyperlink>
        </w:p>
        <w:p w:rsidR="00282105" w:rsidRDefault="000807A0">
          <w:pPr>
            <w:pStyle w:val="TOC2"/>
            <w:tabs>
              <w:tab w:val="right" w:leader="dot" w:pos="9350"/>
            </w:tabs>
            <w:rPr>
              <w:rFonts w:eastAsiaTheme="minorEastAsia"/>
              <w:noProof/>
            </w:rPr>
          </w:pPr>
          <w:hyperlink w:anchor="_Toc33027024" w:history="1">
            <w:r w:rsidR="00282105" w:rsidRPr="002649EF">
              <w:rPr>
                <w:rStyle w:val="Hyperlink"/>
                <w:noProof/>
              </w:rPr>
              <w:t>1.3 Purpose Statement</w:t>
            </w:r>
            <w:r w:rsidR="00282105">
              <w:rPr>
                <w:noProof/>
                <w:webHidden/>
              </w:rPr>
              <w:tab/>
            </w:r>
            <w:r>
              <w:rPr>
                <w:noProof/>
                <w:webHidden/>
              </w:rPr>
              <w:fldChar w:fldCharType="begin"/>
            </w:r>
            <w:r w:rsidR="00282105">
              <w:rPr>
                <w:noProof/>
                <w:webHidden/>
              </w:rPr>
              <w:instrText xml:space="preserve"> PAGEREF _Toc33027024 \h </w:instrText>
            </w:r>
            <w:r>
              <w:rPr>
                <w:noProof/>
                <w:webHidden/>
              </w:rPr>
            </w:r>
            <w:r>
              <w:rPr>
                <w:noProof/>
                <w:webHidden/>
              </w:rPr>
              <w:fldChar w:fldCharType="separate"/>
            </w:r>
            <w:r w:rsidR="00282105">
              <w:rPr>
                <w:noProof/>
                <w:webHidden/>
              </w:rPr>
              <w:t>2</w:t>
            </w:r>
            <w:r>
              <w:rPr>
                <w:noProof/>
                <w:webHidden/>
              </w:rPr>
              <w:fldChar w:fldCharType="end"/>
            </w:r>
          </w:hyperlink>
        </w:p>
        <w:p w:rsidR="00282105" w:rsidRDefault="000807A0">
          <w:pPr>
            <w:pStyle w:val="TOC2"/>
            <w:tabs>
              <w:tab w:val="right" w:leader="dot" w:pos="9350"/>
            </w:tabs>
            <w:rPr>
              <w:rFonts w:eastAsiaTheme="minorEastAsia"/>
              <w:noProof/>
            </w:rPr>
          </w:pPr>
          <w:hyperlink w:anchor="_Toc33027025" w:history="1">
            <w:r w:rsidR="00282105" w:rsidRPr="002649EF">
              <w:rPr>
                <w:rStyle w:val="Hyperlink"/>
                <w:noProof/>
              </w:rPr>
              <w:t>1.4 Research Questions:</w:t>
            </w:r>
            <w:r w:rsidR="00282105">
              <w:rPr>
                <w:noProof/>
                <w:webHidden/>
              </w:rPr>
              <w:tab/>
            </w:r>
            <w:r>
              <w:rPr>
                <w:noProof/>
                <w:webHidden/>
              </w:rPr>
              <w:fldChar w:fldCharType="begin"/>
            </w:r>
            <w:r w:rsidR="00282105">
              <w:rPr>
                <w:noProof/>
                <w:webHidden/>
              </w:rPr>
              <w:instrText xml:space="preserve"> PAGEREF _Toc33027025 \h </w:instrText>
            </w:r>
            <w:r>
              <w:rPr>
                <w:noProof/>
                <w:webHidden/>
              </w:rPr>
            </w:r>
            <w:r>
              <w:rPr>
                <w:noProof/>
                <w:webHidden/>
              </w:rPr>
              <w:fldChar w:fldCharType="separate"/>
            </w:r>
            <w:r w:rsidR="00282105">
              <w:rPr>
                <w:noProof/>
                <w:webHidden/>
              </w:rPr>
              <w:t>2</w:t>
            </w:r>
            <w:r>
              <w:rPr>
                <w:noProof/>
                <w:webHidden/>
              </w:rPr>
              <w:fldChar w:fldCharType="end"/>
            </w:r>
          </w:hyperlink>
        </w:p>
        <w:p w:rsidR="00282105" w:rsidRDefault="000807A0">
          <w:pPr>
            <w:pStyle w:val="TOC2"/>
            <w:tabs>
              <w:tab w:val="right" w:leader="dot" w:pos="9350"/>
            </w:tabs>
            <w:rPr>
              <w:rFonts w:eastAsiaTheme="minorEastAsia"/>
              <w:noProof/>
            </w:rPr>
          </w:pPr>
          <w:hyperlink w:anchor="_Toc33027026" w:history="1">
            <w:r w:rsidR="00282105" w:rsidRPr="002649EF">
              <w:rPr>
                <w:rStyle w:val="Hyperlink"/>
                <w:noProof/>
              </w:rPr>
              <w:t>1.5 Some of the initiatives of Punjab Government in Health Sector:</w:t>
            </w:r>
            <w:r w:rsidR="00282105">
              <w:rPr>
                <w:noProof/>
                <w:webHidden/>
              </w:rPr>
              <w:tab/>
            </w:r>
            <w:r>
              <w:rPr>
                <w:noProof/>
                <w:webHidden/>
              </w:rPr>
              <w:fldChar w:fldCharType="begin"/>
            </w:r>
            <w:r w:rsidR="00282105">
              <w:rPr>
                <w:noProof/>
                <w:webHidden/>
              </w:rPr>
              <w:instrText xml:space="preserve"> PAGEREF _Toc33027026 \h </w:instrText>
            </w:r>
            <w:r>
              <w:rPr>
                <w:noProof/>
                <w:webHidden/>
              </w:rPr>
            </w:r>
            <w:r>
              <w:rPr>
                <w:noProof/>
                <w:webHidden/>
              </w:rPr>
              <w:fldChar w:fldCharType="separate"/>
            </w:r>
            <w:r w:rsidR="00282105">
              <w:rPr>
                <w:noProof/>
                <w:webHidden/>
              </w:rPr>
              <w:t>3</w:t>
            </w:r>
            <w:r>
              <w:rPr>
                <w:noProof/>
                <w:webHidden/>
              </w:rPr>
              <w:fldChar w:fldCharType="end"/>
            </w:r>
          </w:hyperlink>
        </w:p>
        <w:p w:rsidR="00282105" w:rsidRDefault="000807A0">
          <w:pPr>
            <w:pStyle w:val="TOC3"/>
            <w:tabs>
              <w:tab w:val="right" w:leader="dot" w:pos="9350"/>
            </w:tabs>
            <w:rPr>
              <w:rFonts w:eastAsiaTheme="minorEastAsia"/>
              <w:noProof/>
            </w:rPr>
          </w:pPr>
          <w:hyperlink w:anchor="_Toc33027027" w:history="1">
            <w:r w:rsidR="00282105" w:rsidRPr="002649EF">
              <w:rPr>
                <w:rStyle w:val="Hyperlink"/>
                <w:noProof/>
              </w:rPr>
              <w:t>1.5.1 Health Card Scheme:</w:t>
            </w:r>
            <w:r w:rsidR="00282105">
              <w:rPr>
                <w:noProof/>
                <w:webHidden/>
              </w:rPr>
              <w:tab/>
            </w:r>
            <w:r>
              <w:rPr>
                <w:noProof/>
                <w:webHidden/>
              </w:rPr>
              <w:fldChar w:fldCharType="begin"/>
            </w:r>
            <w:r w:rsidR="00282105">
              <w:rPr>
                <w:noProof/>
                <w:webHidden/>
              </w:rPr>
              <w:instrText xml:space="preserve"> PAGEREF _Toc33027027 \h </w:instrText>
            </w:r>
            <w:r>
              <w:rPr>
                <w:noProof/>
                <w:webHidden/>
              </w:rPr>
            </w:r>
            <w:r>
              <w:rPr>
                <w:noProof/>
                <w:webHidden/>
              </w:rPr>
              <w:fldChar w:fldCharType="separate"/>
            </w:r>
            <w:r w:rsidR="00282105">
              <w:rPr>
                <w:noProof/>
                <w:webHidden/>
              </w:rPr>
              <w:t>3</w:t>
            </w:r>
            <w:r>
              <w:rPr>
                <w:noProof/>
                <w:webHidden/>
              </w:rPr>
              <w:fldChar w:fldCharType="end"/>
            </w:r>
          </w:hyperlink>
        </w:p>
        <w:p w:rsidR="00282105" w:rsidRDefault="000807A0">
          <w:pPr>
            <w:pStyle w:val="TOC3"/>
            <w:tabs>
              <w:tab w:val="right" w:leader="dot" w:pos="9350"/>
            </w:tabs>
            <w:rPr>
              <w:rFonts w:eastAsiaTheme="minorEastAsia"/>
              <w:noProof/>
            </w:rPr>
          </w:pPr>
          <w:hyperlink w:anchor="_Toc33027028" w:history="1">
            <w:r w:rsidR="00282105" w:rsidRPr="002649EF">
              <w:rPr>
                <w:rStyle w:val="Hyperlink"/>
                <w:noProof/>
              </w:rPr>
              <w:t>1.5.2 Punjab Healthcare Commission:</w:t>
            </w:r>
            <w:r w:rsidR="00282105">
              <w:rPr>
                <w:noProof/>
                <w:webHidden/>
              </w:rPr>
              <w:tab/>
            </w:r>
            <w:r>
              <w:rPr>
                <w:noProof/>
                <w:webHidden/>
              </w:rPr>
              <w:fldChar w:fldCharType="begin"/>
            </w:r>
            <w:r w:rsidR="00282105">
              <w:rPr>
                <w:noProof/>
                <w:webHidden/>
              </w:rPr>
              <w:instrText xml:space="preserve"> PAGEREF _Toc33027028 \h </w:instrText>
            </w:r>
            <w:r>
              <w:rPr>
                <w:noProof/>
                <w:webHidden/>
              </w:rPr>
            </w:r>
            <w:r>
              <w:rPr>
                <w:noProof/>
                <w:webHidden/>
              </w:rPr>
              <w:fldChar w:fldCharType="separate"/>
            </w:r>
            <w:r w:rsidR="00282105">
              <w:rPr>
                <w:noProof/>
                <w:webHidden/>
              </w:rPr>
              <w:t>5</w:t>
            </w:r>
            <w:r>
              <w:rPr>
                <w:noProof/>
                <w:webHidden/>
              </w:rPr>
              <w:fldChar w:fldCharType="end"/>
            </w:r>
          </w:hyperlink>
        </w:p>
        <w:p w:rsidR="00282105" w:rsidRDefault="000807A0">
          <w:pPr>
            <w:pStyle w:val="TOC3"/>
            <w:tabs>
              <w:tab w:val="right" w:leader="dot" w:pos="9350"/>
            </w:tabs>
            <w:rPr>
              <w:rFonts w:eastAsiaTheme="minorEastAsia"/>
              <w:noProof/>
            </w:rPr>
          </w:pPr>
          <w:hyperlink w:anchor="_Toc33027029" w:history="1">
            <w:r w:rsidR="00282105" w:rsidRPr="002649EF">
              <w:rPr>
                <w:rStyle w:val="Hyperlink"/>
                <w:rFonts w:eastAsia="Calibri"/>
                <w:noProof/>
              </w:rPr>
              <w:t>1.5.3 Punjab Health Foundation:</w:t>
            </w:r>
            <w:r w:rsidR="00282105">
              <w:rPr>
                <w:noProof/>
                <w:webHidden/>
              </w:rPr>
              <w:tab/>
            </w:r>
            <w:r>
              <w:rPr>
                <w:noProof/>
                <w:webHidden/>
              </w:rPr>
              <w:fldChar w:fldCharType="begin"/>
            </w:r>
            <w:r w:rsidR="00282105">
              <w:rPr>
                <w:noProof/>
                <w:webHidden/>
              </w:rPr>
              <w:instrText xml:space="preserve"> PAGEREF _Toc33027029 \h </w:instrText>
            </w:r>
            <w:r>
              <w:rPr>
                <w:noProof/>
                <w:webHidden/>
              </w:rPr>
            </w:r>
            <w:r>
              <w:rPr>
                <w:noProof/>
                <w:webHidden/>
              </w:rPr>
              <w:fldChar w:fldCharType="separate"/>
            </w:r>
            <w:r w:rsidR="00282105">
              <w:rPr>
                <w:noProof/>
                <w:webHidden/>
              </w:rPr>
              <w:t>7</w:t>
            </w:r>
            <w:r>
              <w:rPr>
                <w:noProof/>
                <w:webHidden/>
              </w:rPr>
              <w:fldChar w:fldCharType="end"/>
            </w:r>
          </w:hyperlink>
        </w:p>
        <w:p w:rsidR="00282105" w:rsidRDefault="000807A0">
          <w:pPr>
            <w:pStyle w:val="TOC1"/>
            <w:tabs>
              <w:tab w:val="right" w:leader="dot" w:pos="9350"/>
            </w:tabs>
            <w:rPr>
              <w:rFonts w:eastAsiaTheme="minorEastAsia"/>
              <w:noProof/>
            </w:rPr>
          </w:pPr>
          <w:hyperlink w:anchor="_Toc33027030" w:history="1">
            <w:r w:rsidR="00282105" w:rsidRPr="002649EF">
              <w:rPr>
                <w:rStyle w:val="Hyperlink"/>
                <w:noProof/>
              </w:rPr>
              <w:t>Chapter 2</w:t>
            </w:r>
            <w:r w:rsidR="00282105">
              <w:rPr>
                <w:noProof/>
                <w:webHidden/>
              </w:rPr>
              <w:tab/>
            </w:r>
            <w:r>
              <w:rPr>
                <w:noProof/>
                <w:webHidden/>
              </w:rPr>
              <w:fldChar w:fldCharType="begin"/>
            </w:r>
            <w:r w:rsidR="00282105">
              <w:rPr>
                <w:noProof/>
                <w:webHidden/>
              </w:rPr>
              <w:instrText xml:space="preserve"> PAGEREF _Toc33027030 \h </w:instrText>
            </w:r>
            <w:r>
              <w:rPr>
                <w:noProof/>
                <w:webHidden/>
              </w:rPr>
            </w:r>
            <w:r>
              <w:rPr>
                <w:noProof/>
                <w:webHidden/>
              </w:rPr>
              <w:fldChar w:fldCharType="separate"/>
            </w:r>
            <w:r w:rsidR="00282105">
              <w:rPr>
                <w:noProof/>
                <w:webHidden/>
              </w:rPr>
              <w:t>9</w:t>
            </w:r>
            <w:r>
              <w:rPr>
                <w:noProof/>
                <w:webHidden/>
              </w:rPr>
              <w:fldChar w:fldCharType="end"/>
            </w:r>
          </w:hyperlink>
        </w:p>
        <w:p w:rsidR="00282105" w:rsidRDefault="000807A0">
          <w:pPr>
            <w:pStyle w:val="TOC2"/>
            <w:tabs>
              <w:tab w:val="right" w:leader="dot" w:pos="9350"/>
            </w:tabs>
            <w:rPr>
              <w:rFonts w:eastAsiaTheme="minorEastAsia"/>
              <w:noProof/>
            </w:rPr>
          </w:pPr>
          <w:hyperlink w:anchor="_Toc33027031" w:history="1">
            <w:r w:rsidR="00282105" w:rsidRPr="002649EF">
              <w:rPr>
                <w:rStyle w:val="Hyperlink"/>
                <w:noProof/>
              </w:rPr>
              <w:t>2.1 Literature Review:</w:t>
            </w:r>
            <w:r w:rsidR="00282105">
              <w:rPr>
                <w:noProof/>
                <w:webHidden/>
              </w:rPr>
              <w:tab/>
            </w:r>
            <w:r>
              <w:rPr>
                <w:noProof/>
                <w:webHidden/>
              </w:rPr>
              <w:fldChar w:fldCharType="begin"/>
            </w:r>
            <w:r w:rsidR="00282105">
              <w:rPr>
                <w:noProof/>
                <w:webHidden/>
              </w:rPr>
              <w:instrText xml:space="preserve"> PAGEREF _Toc33027031 \h </w:instrText>
            </w:r>
            <w:r>
              <w:rPr>
                <w:noProof/>
                <w:webHidden/>
              </w:rPr>
            </w:r>
            <w:r>
              <w:rPr>
                <w:noProof/>
                <w:webHidden/>
              </w:rPr>
              <w:fldChar w:fldCharType="separate"/>
            </w:r>
            <w:r w:rsidR="00282105">
              <w:rPr>
                <w:noProof/>
                <w:webHidden/>
              </w:rPr>
              <w:t>9</w:t>
            </w:r>
            <w:r>
              <w:rPr>
                <w:noProof/>
                <w:webHidden/>
              </w:rPr>
              <w:fldChar w:fldCharType="end"/>
            </w:r>
          </w:hyperlink>
        </w:p>
        <w:p w:rsidR="00282105" w:rsidRDefault="000807A0">
          <w:pPr>
            <w:pStyle w:val="TOC2"/>
            <w:tabs>
              <w:tab w:val="right" w:leader="dot" w:pos="9350"/>
            </w:tabs>
            <w:rPr>
              <w:rFonts w:eastAsiaTheme="minorEastAsia"/>
              <w:noProof/>
            </w:rPr>
          </w:pPr>
          <w:hyperlink w:anchor="_Toc33027032" w:history="1">
            <w:r w:rsidR="00282105" w:rsidRPr="002649EF">
              <w:rPr>
                <w:rStyle w:val="Hyperlink"/>
                <w:noProof/>
              </w:rPr>
              <w:t>2.2 Health Department Punjab:</w:t>
            </w:r>
            <w:r w:rsidR="00282105">
              <w:rPr>
                <w:noProof/>
                <w:webHidden/>
              </w:rPr>
              <w:tab/>
            </w:r>
            <w:r>
              <w:rPr>
                <w:noProof/>
                <w:webHidden/>
              </w:rPr>
              <w:fldChar w:fldCharType="begin"/>
            </w:r>
            <w:r w:rsidR="00282105">
              <w:rPr>
                <w:noProof/>
                <w:webHidden/>
              </w:rPr>
              <w:instrText xml:space="preserve"> PAGEREF _Toc33027032 \h </w:instrText>
            </w:r>
            <w:r>
              <w:rPr>
                <w:noProof/>
                <w:webHidden/>
              </w:rPr>
            </w:r>
            <w:r>
              <w:rPr>
                <w:noProof/>
                <w:webHidden/>
              </w:rPr>
              <w:fldChar w:fldCharType="separate"/>
            </w:r>
            <w:r w:rsidR="00282105">
              <w:rPr>
                <w:noProof/>
                <w:webHidden/>
              </w:rPr>
              <w:t>13</w:t>
            </w:r>
            <w:r>
              <w:rPr>
                <w:noProof/>
                <w:webHidden/>
              </w:rPr>
              <w:fldChar w:fldCharType="end"/>
            </w:r>
          </w:hyperlink>
        </w:p>
        <w:p w:rsidR="00282105" w:rsidRDefault="000807A0">
          <w:pPr>
            <w:pStyle w:val="TOC2"/>
            <w:tabs>
              <w:tab w:val="right" w:leader="dot" w:pos="9350"/>
            </w:tabs>
            <w:rPr>
              <w:rFonts w:eastAsiaTheme="minorEastAsia"/>
              <w:noProof/>
            </w:rPr>
          </w:pPr>
          <w:hyperlink w:anchor="_Toc33027033" w:history="1">
            <w:r w:rsidR="00282105" w:rsidRPr="002649EF">
              <w:rPr>
                <w:rStyle w:val="Hyperlink"/>
                <w:noProof/>
              </w:rPr>
              <w:t>2.3 Population Welfare Department Punjab:</w:t>
            </w:r>
            <w:r w:rsidR="00282105">
              <w:rPr>
                <w:noProof/>
                <w:webHidden/>
              </w:rPr>
              <w:tab/>
            </w:r>
            <w:r>
              <w:rPr>
                <w:noProof/>
                <w:webHidden/>
              </w:rPr>
              <w:fldChar w:fldCharType="begin"/>
            </w:r>
            <w:r w:rsidR="00282105">
              <w:rPr>
                <w:noProof/>
                <w:webHidden/>
              </w:rPr>
              <w:instrText xml:space="preserve"> PAGEREF _Toc33027033 \h </w:instrText>
            </w:r>
            <w:r>
              <w:rPr>
                <w:noProof/>
                <w:webHidden/>
              </w:rPr>
            </w:r>
            <w:r>
              <w:rPr>
                <w:noProof/>
                <w:webHidden/>
              </w:rPr>
              <w:fldChar w:fldCharType="separate"/>
            </w:r>
            <w:r w:rsidR="00282105">
              <w:rPr>
                <w:noProof/>
                <w:webHidden/>
              </w:rPr>
              <w:t>16</w:t>
            </w:r>
            <w:r>
              <w:rPr>
                <w:noProof/>
                <w:webHidden/>
              </w:rPr>
              <w:fldChar w:fldCharType="end"/>
            </w:r>
          </w:hyperlink>
        </w:p>
        <w:p w:rsidR="00282105" w:rsidRDefault="000807A0">
          <w:pPr>
            <w:pStyle w:val="TOC2"/>
            <w:tabs>
              <w:tab w:val="right" w:leader="dot" w:pos="9350"/>
            </w:tabs>
            <w:rPr>
              <w:rFonts w:eastAsiaTheme="minorEastAsia"/>
              <w:noProof/>
            </w:rPr>
          </w:pPr>
          <w:hyperlink w:anchor="_Toc33027034" w:history="1">
            <w:r w:rsidR="00282105" w:rsidRPr="002649EF">
              <w:rPr>
                <w:rStyle w:val="Hyperlink"/>
                <w:noProof/>
              </w:rPr>
              <w:t>2.4 Liaison of health and population welfare department to enhance service delivery at tertiary level of healthcare:</w:t>
            </w:r>
            <w:r w:rsidR="00282105">
              <w:rPr>
                <w:noProof/>
                <w:webHidden/>
              </w:rPr>
              <w:tab/>
            </w:r>
            <w:r>
              <w:rPr>
                <w:noProof/>
                <w:webHidden/>
              </w:rPr>
              <w:fldChar w:fldCharType="begin"/>
            </w:r>
            <w:r w:rsidR="00282105">
              <w:rPr>
                <w:noProof/>
                <w:webHidden/>
              </w:rPr>
              <w:instrText xml:space="preserve"> PAGEREF _Toc33027034 \h </w:instrText>
            </w:r>
            <w:r>
              <w:rPr>
                <w:noProof/>
                <w:webHidden/>
              </w:rPr>
            </w:r>
            <w:r>
              <w:rPr>
                <w:noProof/>
                <w:webHidden/>
              </w:rPr>
              <w:fldChar w:fldCharType="separate"/>
            </w:r>
            <w:r w:rsidR="00282105">
              <w:rPr>
                <w:noProof/>
                <w:webHidden/>
              </w:rPr>
              <w:t>19</w:t>
            </w:r>
            <w:r>
              <w:rPr>
                <w:noProof/>
                <w:webHidden/>
              </w:rPr>
              <w:fldChar w:fldCharType="end"/>
            </w:r>
          </w:hyperlink>
        </w:p>
        <w:p w:rsidR="00282105" w:rsidRDefault="000807A0">
          <w:pPr>
            <w:pStyle w:val="TOC1"/>
            <w:tabs>
              <w:tab w:val="right" w:leader="dot" w:pos="9350"/>
            </w:tabs>
            <w:rPr>
              <w:rFonts w:eastAsiaTheme="minorEastAsia"/>
              <w:noProof/>
            </w:rPr>
          </w:pPr>
          <w:hyperlink w:anchor="_Toc33027035" w:history="1">
            <w:r w:rsidR="00282105" w:rsidRPr="002649EF">
              <w:rPr>
                <w:rStyle w:val="Hyperlink"/>
                <w:noProof/>
              </w:rPr>
              <w:t>Chapter 3</w:t>
            </w:r>
            <w:r w:rsidR="00282105">
              <w:rPr>
                <w:noProof/>
                <w:webHidden/>
              </w:rPr>
              <w:tab/>
            </w:r>
            <w:r>
              <w:rPr>
                <w:noProof/>
                <w:webHidden/>
              </w:rPr>
              <w:fldChar w:fldCharType="begin"/>
            </w:r>
            <w:r w:rsidR="00282105">
              <w:rPr>
                <w:noProof/>
                <w:webHidden/>
              </w:rPr>
              <w:instrText xml:space="preserve"> PAGEREF _Toc33027035 \h </w:instrText>
            </w:r>
            <w:r>
              <w:rPr>
                <w:noProof/>
                <w:webHidden/>
              </w:rPr>
            </w:r>
            <w:r>
              <w:rPr>
                <w:noProof/>
                <w:webHidden/>
              </w:rPr>
              <w:fldChar w:fldCharType="separate"/>
            </w:r>
            <w:r w:rsidR="00282105">
              <w:rPr>
                <w:noProof/>
                <w:webHidden/>
              </w:rPr>
              <w:t>22</w:t>
            </w:r>
            <w:r>
              <w:rPr>
                <w:noProof/>
                <w:webHidden/>
              </w:rPr>
              <w:fldChar w:fldCharType="end"/>
            </w:r>
          </w:hyperlink>
        </w:p>
        <w:p w:rsidR="00282105" w:rsidRDefault="000807A0">
          <w:pPr>
            <w:pStyle w:val="TOC2"/>
            <w:tabs>
              <w:tab w:val="left" w:pos="880"/>
              <w:tab w:val="right" w:leader="dot" w:pos="9350"/>
            </w:tabs>
            <w:rPr>
              <w:rFonts w:eastAsiaTheme="minorEastAsia"/>
              <w:noProof/>
            </w:rPr>
          </w:pPr>
          <w:hyperlink w:anchor="_Toc33027036" w:history="1">
            <w:r w:rsidR="00282105" w:rsidRPr="002649EF">
              <w:rPr>
                <w:rStyle w:val="Hyperlink"/>
                <w:noProof/>
              </w:rPr>
              <w:t>3.1</w:t>
            </w:r>
            <w:r w:rsidR="00282105">
              <w:rPr>
                <w:rFonts w:eastAsiaTheme="minorEastAsia"/>
                <w:noProof/>
              </w:rPr>
              <w:tab/>
            </w:r>
            <w:r w:rsidR="00282105" w:rsidRPr="002649EF">
              <w:rPr>
                <w:rStyle w:val="Hyperlink"/>
                <w:noProof/>
              </w:rPr>
              <w:t>Research Methodology</w:t>
            </w:r>
            <w:r w:rsidR="00282105">
              <w:rPr>
                <w:noProof/>
                <w:webHidden/>
              </w:rPr>
              <w:tab/>
            </w:r>
            <w:r>
              <w:rPr>
                <w:noProof/>
                <w:webHidden/>
              </w:rPr>
              <w:fldChar w:fldCharType="begin"/>
            </w:r>
            <w:r w:rsidR="00282105">
              <w:rPr>
                <w:noProof/>
                <w:webHidden/>
              </w:rPr>
              <w:instrText xml:space="preserve"> PAGEREF _Toc33027036 \h </w:instrText>
            </w:r>
            <w:r>
              <w:rPr>
                <w:noProof/>
                <w:webHidden/>
              </w:rPr>
            </w:r>
            <w:r>
              <w:rPr>
                <w:noProof/>
                <w:webHidden/>
              </w:rPr>
              <w:fldChar w:fldCharType="separate"/>
            </w:r>
            <w:r w:rsidR="00282105">
              <w:rPr>
                <w:noProof/>
                <w:webHidden/>
              </w:rPr>
              <w:t>22</w:t>
            </w:r>
            <w:r>
              <w:rPr>
                <w:noProof/>
                <w:webHidden/>
              </w:rPr>
              <w:fldChar w:fldCharType="end"/>
            </w:r>
          </w:hyperlink>
        </w:p>
        <w:p w:rsidR="00282105" w:rsidRDefault="000807A0">
          <w:pPr>
            <w:pStyle w:val="TOC3"/>
            <w:tabs>
              <w:tab w:val="right" w:leader="dot" w:pos="9350"/>
            </w:tabs>
            <w:rPr>
              <w:rFonts w:eastAsiaTheme="minorEastAsia"/>
              <w:noProof/>
            </w:rPr>
          </w:pPr>
          <w:hyperlink w:anchor="_Toc33027037" w:history="1">
            <w:r w:rsidR="00282105" w:rsidRPr="002649EF">
              <w:rPr>
                <w:rStyle w:val="Hyperlink"/>
                <w:noProof/>
              </w:rPr>
              <w:t>3.1.1 Research Approach</w:t>
            </w:r>
            <w:r w:rsidR="00282105">
              <w:rPr>
                <w:noProof/>
                <w:webHidden/>
              </w:rPr>
              <w:tab/>
            </w:r>
            <w:r>
              <w:rPr>
                <w:noProof/>
                <w:webHidden/>
              </w:rPr>
              <w:fldChar w:fldCharType="begin"/>
            </w:r>
            <w:r w:rsidR="00282105">
              <w:rPr>
                <w:noProof/>
                <w:webHidden/>
              </w:rPr>
              <w:instrText xml:space="preserve"> PAGEREF _Toc33027037 \h </w:instrText>
            </w:r>
            <w:r>
              <w:rPr>
                <w:noProof/>
                <w:webHidden/>
              </w:rPr>
            </w:r>
            <w:r>
              <w:rPr>
                <w:noProof/>
                <w:webHidden/>
              </w:rPr>
              <w:fldChar w:fldCharType="separate"/>
            </w:r>
            <w:r w:rsidR="00282105">
              <w:rPr>
                <w:noProof/>
                <w:webHidden/>
              </w:rPr>
              <w:t>22</w:t>
            </w:r>
            <w:r>
              <w:rPr>
                <w:noProof/>
                <w:webHidden/>
              </w:rPr>
              <w:fldChar w:fldCharType="end"/>
            </w:r>
          </w:hyperlink>
        </w:p>
        <w:p w:rsidR="00282105" w:rsidRDefault="000807A0">
          <w:pPr>
            <w:pStyle w:val="TOC3"/>
            <w:tabs>
              <w:tab w:val="right" w:leader="dot" w:pos="9350"/>
            </w:tabs>
            <w:rPr>
              <w:rFonts w:eastAsiaTheme="minorEastAsia"/>
              <w:noProof/>
            </w:rPr>
          </w:pPr>
          <w:hyperlink w:anchor="_Toc33027038" w:history="1">
            <w:r w:rsidR="00282105" w:rsidRPr="002649EF">
              <w:rPr>
                <w:rStyle w:val="Hyperlink"/>
                <w:noProof/>
              </w:rPr>
              <w:t>3.1.2 Methods for Data Collection</w:t>
            </w:r>
            <w:r w:rsidR="00282105">
              <w:rPr>
                <w:noProof/>
                <w:webHidden/>
              </w:rPr>
              <w:tab/>
            </w:r>
            <w:r>
              <w:rPr>
                <w:noProof/>
                <w:webHidden/>
              </w:rPr>
              <w:fldChar w:fldCharType="begin"/>
            </w:r>
            <w:r w:rsidR="00282105">
              <w:rPr>
                <w:noProof/>
                <w:webHidden/>
              </w:rPr>
              <w:instrText xml:space="preserve"> PAGEREF _Toc33027038 \h </w:instrText>
            </w:r>
            <w:r>
              <w:rPr>
                <w:noProof/>
                <w:webHidden/>
              </w:rPr>
            </w:r>
            <w:r>
              <w:rPr>
                <w:noProof/>
                <w:webHidden/>
              </w:rPr>
              <w:fldChar w:fldCharType="separate"/>
            </w:r>
            <w:r w:rsidR="00282105">
              <w:rPr>
                <w:noProof/>
                <w:webHidden/>
              </w:rPr>
              <w:t>22</w:t>
            </w:r>
            <w:r>
              <w:rPr>
                <w:noProof/>
                <w:webHidden/>
              </w:rPr>
              <w:fldChar w:fldCharType="end"/>
            </w:r>
          </w:hyperlink>
        </w:p>
        <w:p w:rsidR="00282105" w:rsidRDefault="000807A0">
          <w:pPr>
            <w:pStyle w:val="TOC3"/>
            <w:tabs>
              <w:tab w:val="right" w:leader="dot" w:pos="9350"/>
            </w:tabs>
            <w:rPr>
              <w:rFonts w:eastAsiaTheme="minorEastAsia"/>
              <w:noProof/>
            </w:rPr>
          </w:pPr>
          <w:hyperlink w:anchor="_Toc33027039" w:history="1">
            <w:r w:rsidR="00282105" w:rsidRPr="002649EF">
              <w:rPr>
                <w:rStyle w:val="Hyperlink"/>
                <w:noProof/>
              </w:rPr>
              <w:t>3.1.3 Limitations of Research</w:t>
            </w:r>
            <w:r w:rsidR="00282105">
              <w:rPr>
                <w:noProof/>
                <w:webHidden/>
              </w:rPr>
              <w:tab/>
            </w:r>
            <w:r>
              <w:rPr>
                <w:noProof/>
                <w:webHidden/>
              </w:rPr>
              <w:fldChar w:fldCharType="begin"/>
            </w:r>
            <w:r w:rsidR="00282105">
              <w:rPr>
                <w:noProof/>
                <w:webHidden/>
              </w:rPr>
              <w:instrText xml:space="preserve"> PAGEREF _Toc33027039 \h </w:instrText>
            </w:r>
            <w:r>
              <w:rPr>
                <w:noProof/>
                <w:webHidden/>
              </w:rPr>
            </w:r>
            <w:r>
              <w:rPr>
                <w:noProof/>
                <w:webHidden/>
              </w:rPr>
              <w:fldChar w:fldCharType="separate"/>
            </w:r>
            <w:r w:rsidR="00282105">
              <w:rPr>
                <w:noProof/>
                <w:webHidden/>
              </w:rPr>
              <w:t>22</w:t>
            </w:r>
            <w:r>
              <w:rPr>
                <w:noProof/>
                <w:webHidden/>
              </w:rPr>
              <w:fldChar w:fldCharType="end"/>
            </w:r>
          </w:hyperlink>
        </w:p>
        <w:p w:rsidR="00282105" w:rsidRDefault="000807A0">
          <w:pPr>
            <w:pStyle w:val="TOC3"/>
            <w:tabs>
              <w:tab w:val="right" w:leader="dot" w:pos="9350"/>
            </w:tabs>
            <w:rPr>
              <w:rFonts w:eastAsiaTheme="minorEastAsia"/>
              <w:noProof/>
            </w:rPr>
          </w:pPr>
          <w:hyperlink w:anchor="_Toc33027040" w:history="1">
            <w:r w:rsidR="00282105" w:rsidRPr="002649EF">
              <w:rPr>
                <w:rStyle w:val="Hyperlink"/>
                <w:noProof/>
              </w:rPr>
              <w:t>3.1.4 Ethical Considerations</w:t>
            </w:r>
            <w:r w:rsidR="00282105">
              <w:rPr>
                <w:noProof/>
                <w:webHidden/>
              </w:rPr>
              <w:tab/>
            </w:r>
            <w:r>
              <w:rPr>
                <w:noProof/>
                <w:webHidden/>
              </w:rPr>
              <w:fldChar w:fldCharType="begin"/>
            </w:r>
            <w:r w:rsidR="00282105">
              <w:rPr>
                <w:noProof/>
                <w:webHidden/>
              </w:rPr>
              <w:instrText xml:space="preserve"> PAGEREF _Toc33027040 \h </w:instrText>
            </w:r>
            <w:r>
              <w:rPr>
                <w:noProof/>
                <w:webHidden/>
              </w:rPr>
            </w:r>
            <w:r>
              <w:rPr>
                <w:noProof/>
                <w:webHidden/>
              </w:rPr>
              <w:fldChar w:fldCharType="separate"/>
            </w:r>
            <w:r w:rsidR="00282105">
              <w:rPr>
                <w:noProof/>
                <w:webHidden/>
              </w:rPr>
              <w:t>23</w:t>
            </w:r>
            <w:r>
              <w:rPr>
                <w:noProof/>
                <w:webHidden/>
              </w:rPr>
              <w:fldChar w:fldCharType="end"/>
            </w:r>
          </w:hyperlink>
        </w:p>
        <w:p w:rsidR="00282105" w:rsidRDefault="000807A0">
          <w:pPr>
            <w:pStyle w:val="TOC2"/>
            <w:tabs>
              <w:tab w:val="right" w:leader="dot" w:pos="9350"/>
            </w:tabs>
            <w:rPr>
              <w:rFonts w:eastAsiaTheme="minorEastAsia"/>
              <w:noProof/>
            </w:rPr>
          </w:pPr>
          <w:hyperlink w:anchor="_Toc33027041" w:history="1">
            <w:r w:rsidR="00282105" w:rsidRPr="002649EF">
              <w:rPr>
                <w:rStyle w:val="Hyperlink"/>
                <w:noProof/>
              </w:rPr>
              <w:t>3.2 Questionnaire:</w:t>
            </w:r>
            <w:r w:rsidR="00282105">
              <w:rPr>
                <w:noProof/>
                <w:webHidden/>
              </w:rPr>
              <w:tab/>
            </w:r>
            <w:r>
              <w:rPr>
                <w:noProof/>
                <w:webHidden/>
              </w:rPr>
              <w:fldChar w:fldCharType="begin"/>
            </w:r>
            <w:r w:rsidR="00282105">
              <w:rPr>
                <w:noProof/>
                <w:webHidden/>
              </w:rPr>
              <w:instrText xml:space="preserve"> PAGEREF _Toc33027041 \h </w:instrText>
            </w:r>
            <w:r>
              <w:rPr>
                <w:noProof/>
                <w:webHidden/>
              </w:rPr>
            </w:r>
            <w:r>
              <w:rPr>
                <w:noProof/>
                <w:webHidden/>
              </w:rPr>
              <w:fldChar w:fldCharType="separate"/>
            </w:r>
            <w:r w:rsidR="00282105">
              <w:rPr>
                <w:noProof/>
                <w:webHidden/>
              </w:rPr>
              <w:t>23</w:t>
            </w:r>
            <w:r>
              <w:rPr>
                <w:noProof/>
                <w:webHidden/>
              </w:rPr>
              <w:fldChar w:fldCharType="end"/>
            </w:r>
          </w:hyperlink>
        </w:p>
        <w:p w:rsidR="00282105" w:rsidRDefault="000807A0">
          <w:pPr>
            <w:pStyle w:val="TOC1"/>
            <w:tabs>
              <w:tab w:val="right" w:leader="dot" w:pos="9350"/>
            </w:tabs>
            <w:rPr>
              <w:rFonts w:eastAsiaTheme="minorEastAsia"/>
              <w:noProof/>
            </w:rPr>
          </w:pPr>
          <w:hyperlink w:anchor="_Toc33027042" w:history="1">
            <w:r w:rsidR="00282105" w:rsidRPr="002649EF">
              <w:rPr>
                <w:rStyle w:val="Hyperlink"/>
                <w:noProof/>
              </w:rPr>
              <w:t>Chapter 4</w:t>
            </w:r>
            <w:r w:rsidR="00282105">
              <w:rPr>
                <w:noProof/>
                <w:webHidden/>
              </w:rPr>
              <w:tab/>
            </w:r>
            <w:r>
              <w:rPr>
                <w:noProof/>
                <w:webHidden/>
              </w:rPr>
              <w:fldChar w:fldCharType="begin"/>
            </w:r>
            <w:r w:rsidR="00282105">
              <w:rPr>
                <w:noProof/>
                <w:webHidden/>
              </w:rPr>
              <w:instrText xml:space="preserve"> PAGEREF _Toc33027042 \h </w:instrText>
            </w:r>
            <w:r>
              <w:rPr>
                <w:noProof/>
                <w:webHidden/>
              </w:rPr>
            </w:r>
            <w:r>
              <w:rPr>
                <w:noProof/>
                <w:webHidden/>
              </w:rPr>
              <w:fldChar w:fldCharType="separate"/>
            </w:r>
            <w:r w:rsidR="00282105">
              <w:rPr>
                <w:noProof/>
                <w:webHidden/>
              </w:rPr>
              <w:t>26</w:t>
            </w:r>
            <w:r>
              <w:rPr>
                <w:noProof/>
                <w:webHidden/>
              </w:rPr>
              <w:fldChar w:fldCharType="end"/>
            </w:r>
          </w:hyperlink>
        </w:p>
        <w:p w:rsidR="00282105" w:rsidRDefault="000807A0">
          <w:pPr>
            <w:pStyle w:val="TOC2"/>
            <w:tabs>
              <w:tab w:val="right" w:leader="dot" w:pos="9350"/>
            </w:tabs>
            <w:rPr>
              <w:rFonts w:eastAsiaTheme="minorEastAsia"/>
              <w:noProof/>
            </w:rPr>
          </w:pPr>
          <w:hyperlink w:anchor="_Toc33027043" w:history="1">
            <w:r w:rsidR="00282105" w:rsidRPr="002649EF">
              <w:rPr>
                <w:rStyle w:val="Hyperlink"/>
                <w:noProof/>
              </w:rPr>
              <w:t>4.1 Facilities at different levels of healthcare in Punjab Pakistan.</w:t>
            </w:r>
            <w:r w:rsidR="00282105">
              <w:rPr>
                <w:noProof/>
                <w:webHidden/>
              </w:rPr>
              <w:tab/>
            </w:r>
            <w:r>
              <w:rPr>
                <w:noProof/>
                <w:webHidden/>
              </w:rPr>
              <w:fldChar w:fldCharType="begin"/>
            </w:r>
            <w:r w:rsidR="00282105">
              <w:rPr>
                <w:noProof/>
                <w:webHidden/>
              </w:rPr>
              <w:instrText xml:space="preserve"> PAGEREF _Toc33027043 \h </w:instrText>
            </w:r>
            <w:r>
              <w:rPr>
                <w:noProof/>
                <w:webHidden/>
              </w:rPr>
            </w:r>
            <w:r>
              <w:rPr>
                <w:noProof/>
                <w:webHidden/>
              </w:rPr>
              <w:fldChar w:fldCharType="separate"/>
            </w:r>
            <w:r w:rsidR="00282105">
              <w:rPr>
                <w:noProof/>
                <w:webHidden/>
              </w:rPr>
              <w:t>26</w:t>
            </w:r>
            <w:r>
              <w:rPr>
                <w:noProof/>
                <w:webHidden/>
              </w:rPr>
              <w:fldChar w:fldCharType="end"/>
            </w:r>
          </w:hyperlink>
        </w:p>
        <w:p w:rsidR="00282105" w:rsidRDefault="000807A0">
          <w:pPr>
            <w:pStyle w:val="TOC2"/>
            <w:tabs>
              <w:tab w:val="right" w:leader="dot" w:pos="9350"/>
            </w:tabs>
            <w:rPr>
              <w:rFonts w:eastAsiaTheme="minorEastAsia"/>
              <w:noProof/>
            </w:rPr>
          </w:pPr>
          <w:hyperlink w:anchor="_Toc33027044" w:history="1">
            <w:r w:rsidR="00282105" w:rsidRPr="002649EF">
              <w:rPr>
                <w:rStyle w:val="Hyperlink"/>
                <w:noProof/>
              </w:rPr>
              <w:t>4.2 Primary and Secondary Healthcare:</w:t>
            </w:r>
            <w:r w:rsidR="00282105">
              <w:rPr>
                <w:noProof/>
                <w:webHidden/>
              </w:rPr>
              <w:tab/>
            </w:r>
            <w:r>
              <w:rPr>
                <w:noProof/>
                <w:webHidden/>
              </w:rPr>
              <w:fldChar w:fldCharType="begin"/>
            </w:r>
            <w:r w:rsidR="00282105">
              <w:rPr>
                <w:noProof/>
                <w:webHidden/>
              </w:rPr>
              <w:instrText xml:space="preserve"> PAGEREF _Toc33027044 \h </w:instrText>
            </w:r>
            <w:r>
              <w:rPr>
                <w:noProof/>
                <w:webHidden/>
              </w:rPr>
            </w:r>
            <w:r>
              <w:rPr>
                <w:noProof/>
                <w:webHidden/>
              </w:rPr>
              <w:fldChar w:fldCharType="separate"/>
            </w:r>
            <w:r w:rsidR="00282105">
              <w:rPr>
                <w:noProof/>
                <w:webHidden/>
              </w:rPr>
              <w:t>26</w:t>
            </w:r>
            <w:r>
              <w:rPr>
                <w:noProof/>
                <w:webHidden/>
              </w:rPr>
              <w:fldChar w:fldCharType="end"/>
            </w:r>
          </w:hyperlink>
        </w:p>
        <w:p w:rsidR="00282105" w:rsidRDefault="000807A0">
          <w:pPr>
            <w:pStyle w:val="TOC2"/>
            <w:tabs>
              <w:tab w:val="right" w:leader="dot" w:pos="9350"/>
            </w:tabs>
            <w:rPr>
              <w:rFonts w:eastAsiaTheme="minorEastAsia"/>
              <w:noProof/>
            </w:rPr>
          </w:pPr>
          <w:hyperlink w:anchor="_Toc33027045" w:history="1">
            <w:r w:rsidR="00282105" w:rsidRPr="002649EF">
              <w:rPr>
                <w:rStyle w:val="Hyperlink"/>
                <w:noProof/>
              </w:rPr>
              <w:t>4.3 Profile of Primary Healthcare:</w:t>
            </w:r>
            <w:r w:rsidR="00282105">
              <w:rPr>
                <w:noProof/>
                <w:webHidden/>
              </w:rPr>
              <w:tab/>
            </w:r>
            <w:r>
              <w:rPr>
                <w:noProof/>
                <w:webHidden/>
              </w:rPr>
              <w:fldChar w:fldCharType="begin"/>
            </w:r>
            <w:r w:rsidR="00282105">
              <w:rPr>
                <w:noProof/>
                <w:webHidden/>
              </w:rPr>
              <w:instrText xml:space="preserve"> PAGEREF _Toc33027045 \h </w:instrText>
            </w:r>
            <w:r>
              <w:rPr>
                <w:noProof/>
                <w:webHidden/>
              </w:rPr>
            </w:r>
            <w:r>
              <w:rPr>
                <w:noProof/>
                <w:webHidden/>
              </w:rPr>
              <w:fldChar w:fldCharType="separate"/>
            </w:r>
            <w:r w:rsidR="00282105">
              <w:rPr>
                <w:noProof/>
                <w:webHidden/>
              </w:rPr>
              <w:t>27</w:t>
            </w:r>
            <w:r>
              <w:rPr>
                <w:noProof/>
                <w:webHidden/>
              </w:rPr>
              <w:fldChar w:fldCharType="end"/>
            </w:r>
          </w:hyperlink>
        </w:p>
        <w:p w:rsidR="00282105" w:rsidRDefault="000807A0">
          <w:pPr>
            <w:pStyle w:val="TOC2"/>
            <w:tabs>
              <w:tab w:val="right" w:leader="dot" w:pos="9350"/>
            </w:tabs>
            <w:rPr>
              <w:rFonts w:eastAsiaTheme="minorEastAsia"/>
              <w:noProof/>
            </w:rPr>
          </w:pPr>
          <w:hyperlink w:anchor="_Toc33027046" w:history="1">
            <w:r w:rsidR="00282105" w:rsidRPr="002649EF">
              <w:rPr>
                <w:rStyle w:val="Hyperlink"/>
                <w:noProof/>
              </w:rPr>
              <w:t>4.4 Profile of Secondary Healthcare:</w:t>
            </w:r>
            <w:r w:rsidR="00282105">
              <w:rPr>
                <w:noProof/>
                <w:webHidden/>
              </w:rPr>
              <w:tab/>
            </w:r>
            <w:r>
              <w:rPr>
                <w:noProof/>
                <w:webHidden/>
              </w:rPr>
              <w:fldChar w:fldCharType="begin"/>
            </w:r>
            <w:r w:rsidR="00282105">
              <w:rPr>
                <w:noProof/>
                <w:webHidden/>
              </w:rPr>
              <w:instrText xml:space="preserve"> PAGEREF _Toc33027046 \h </w:instrText>
            </w:r>
            <w:r>
              <w:rPr>
                <w:noProof/>
                <w:webHidden/>
              </w:rPr>
            </w:r>
            <w:r>
              <w:rPr>
                <w:noProof/>
                <w:webHidden/>
              </w:rPr>
              <w:fldChar w:fldCharType="separate"/>
            </w:r>
            <w:r w:rsidR="00282105">
              <w:rPr>
                <w:noProof/>
                <w:webHidden/>
              </w:rPr>
              <w:t>27</w:t>
            </w:r>
            <w:r>
              <w:rPr>
                <w:noProof/>
                <w:webHidden/>
              </w:rPr>
              <w:fldChar w:fldCharType="end"/>
            </w:r>
          </w:hyperlink>
        </w:p>
        <w:p w:rsidR="00282105" w:rsidRDefault="000807A0">
          <w:pPr>
            <w:pStyle w:val="TOC2"/>
            <w:tabs>
              <w:tab w:val="right" w:leader="dot" w:pos="9350"/>
            </w:tabs>
            <w:rPr>
              <w:rFonts w:eastAsiaTheme="minorEastAsia"/>
              <w:noProof/>
            </w:rPr>
          </w:pPr>
          <w:hyperlink w:anchor="_Toc33027047" w:history="1">
            <w:r w:rsidR="00282105" w:rsidRPr="002649EF">
              <w:rPr>
                <w:rStyle w:val="Hyperlink"/>
                <w:noProof/>
              </w:rPr>
              <w:t>4.5 Profile of Tertiary Healthcare:</w:t>
            </w:r>
            <w:r w:rsidR="00282105">
              <w:rPr>
                <w:noProof/>
                <w:webHidden/>
              </w:rPr>
              <w:tab/>
            </w:r>
            <w:r>
              <w:rPr>
                <w:noProof/>
                <w:webHidden/>
              </w:rPr>
              <w:fldChar w:fldCharType="begin"/>
            </w:r>
            <w:r w:rsidR="00282105">
              <w:rPr>
                <w:noProof/>
                <w:webHidden/>
              </w:rPr>
              <w:instrText xml:space="preserve"> PAGEREF _Toc33027047 \h </w:instrText>
            </w:r>
            <w:r>
              <w:rPr>
                <w:noProof/>
                <w:webHidden/>
              </w:rPr>
            </w:r>
            <w:r>
              <w:rPr>
                <w:noProof/>
                <w:webHidden/>
              </w:rPr>
              <w:fldChar w:fldCharType="separate"/>
            </w:r>
            <w:r w:rsidR="00282105">
              <w:rPr>
                <w:noProof/>
                <w:webHidden/>
              </w:rPr>
              <w:t>29</w:t>
            </w:r>
            <w:r>
              <w:rPr>
                <w:noProof/>
                <w:webHidden/>
              </w:rPr>
              <w:fldChar w:fldCharType="end"/>
            </w:r>
          </w:hyperlink>
        </w:p>
        <w:p w:rsidR="00282105" w:rsidRDefault="000807A0">
          <w:pPr>
            <w:pStyle w:val="TOC1"/>
            <w:tabs>
              <w:tab w:val="right" w:leader="dot" w:pos="9350"/>
            </w:tabs>
            <w:rPr>
              <w:rFonts w:eastAsiaTheme="minorEastAsia"/>
              <w:noProof/>
            </w:rPr>
          </w:pPr>
          <w:hyperlink w:anchor="_Toc33027048" w:history="1">
            <w:r w:rsidR="00282105" w:rsidRPr="002649EF">
              <w:rPr>
                <w:rStyle w:val="Hyperlink"/>
                <w:noProof/>
              </w:rPr>
              <w:t>Chapter 5</w:t>
            </w:r>
            <w:r w:rsidR="00282105">
              <w:rPr>
                <w:noProof/>
                <w:webHidden/>
              </w:rPr>
              <w:tab/>
            </w:r>
            <w:r>
              <w:rPr>
                <w:noProof/>
                <w:webHidden/>
              </w:rPr>
              <w:fldChar w:fldCharType="begin"/>
            </w:r>
            <w:r w:rsidR="00282105">
              <w:rPr>
                <w:noProof/>
                <w:webHidden/>
              </w:rPr>
              <w:instrText xml:space="preserve"> PAGEREF _Toc33027048 \h </w:instrText>
            </w:r>
            <w:r>
              <w:rPr>
                <w:noProof/>
                <w:webHidden/>
              </w:rPr>
            </w:r>
            <w:r>
              <w:rPr>
                <w:noProof/>
                <w:webHidden/>
              </w:rPr>
              <w:fldChar w:fldCharType="separate"/>
            </w:r>
            <w:r w:rsidR="00282105">
              <w:rPr>
                <w:noProof/>
                <w:webHidden/>
              </w:rPr>
              <w:t>32</w:t>
            </w:r>
            <w:r>
              <w:rPr>
                <w:noProof/>
                <w:webHidden/>
              </w:rPr>
              <w:fldChar w:fldCharType="end"/>
            </w:r>
          </w:hyperlink>
        </w:p>
        <w:p w:rsidR="00282105" w:rsidRDefault="000807A0">
          <w:pPr>
            <w:pStyle w:val="TOC2"/>
            <w:tabs>
              <w:tab w:val="right" w:leader="dot" w:pos="9350"/>
            </w:tabs>
            <w:rPr>
              <w:rFonts w:eastAsiaTheme="minorEastAsia"/>
              <w:noProof/>
            </w:rPr>
          </w:pPr>
          <w:hyperlink w:anchor="_Toc33027049" w:history="1">
            <w:r w:rsidR="00282105" w:rsidRPr="002649EF">
              <w:rPr>
                <w:rStyle w:val="Hyperlink"/>
                <w:noProof/>
              </w:rPr>
              <w:t>5.1 Results and findings:</w:t>
            </w:r>
            <w:r w:rsidR="00282105">
              <w:rPr>
                <w:noProof/>
                <w:webHidden/>
              </w:rPr>
              <w:tab/>
            </w:r>
            <w:r>
              <w:rPr>
                <w:noProof/>
                <w:webHidden/>
              </w:rPr>
              <w:fldChar w:fldCharType="begin"/>
            </w:r>
            <w:r w:rsidR="00282105">
              <w:rPr>
                <w:noProof/>
                <w:webHidden/>
              </w:rPr>
              <w:instrText xml:space="preserve"> PAGEREF _Toc33027049 \h </w:instrText>
            </w:r>
            <w:r>
              <w:rPr>
                <w:noProof/>
                <w:webHidden/>
              </w:rPr>
            </w:r>
            <w:r>
              <w:rPr>
                <w:noProof/>
                <w:webHidden/>
              </w:rPr>
              <w:fldChar w:fldCharType="separate"/>
            </w:r>
            <w:r w:rsidR="00282105">
              <w:rPr>
                <w:noProof/>
                <w:webHidden/>
              </w:rPr>
              <w:t>32</w:t>
            </w:r>
            <w:r>
              <w:rPr>
                <w:noProof/>
                <w:webHidden/>
              </w:rPr>
              <w:fldChar w:fldCharType="end"/>
            </w:r>
          </w:hyperlink>
        </w:p>
        <w:p w:rsidR="00282105" w:rsidRDefault="000807A0">
          <w:pPr>
            <w:pStyle w:val="TOC2"/>
            <w:tabs>
              <w:tab w:val="right" w:leader="dot" w:pos="9350"/>
            </w:tabs>
            <w:rPr>
              <w:rFonts w:eastAsiaTheme="minorEastAsia"/>
              <w:noProof/>
            </w:rPr>
          </w:pPr>
          <w:hyperlink w:anchor="_Toc33027050" w:history="1">
            <w:r w:rsidR="00282105" w:rsidRPr="002649EF">
              <w:rPr>
                <w:rStyle w:val="Hyperlink"/>
                <w:noProof/>
              </w:rPr>
              <w:t>5.2 Healthcare Statistics</w:t>
            </w:r>
            <w:r w:rsidR="00282105">
              <w:rPr>
                <w:noProof/>
                <w:webHidden/>
              </w:rPr>
              <w:tab/>
            </w:r>
            <w:r>
              <w:rPr>
                <w:noProof/>
                <w:webHidden/>
              </w:rPr>
              <w:fldChar w:fldCharType="begin"/>
            </w:r>
            <w:r w:rsidR="00282105">
              <w:rPr>
                <w:noProof/>
                <w:webHidden/>
              </w:rPr>
              <w:instrText xml:space="preserve"> PAGEREF _Toc33027050 \h </w:instrText>
            </w:r>
            <w:r>
              <w:rPr>
                <w:noProof/>
                <w:webHidden/>
              </w:rPr>
            </w:r>
            <w:r>
              <w:rPr>
                <w:noProof/>
                <w:webHidden/>
              </w:rPr>
              <w:fldChar w:fldCharType="separate"/>
            </w:r>
            <w:r w:rsidR="00282105">
              <w:rPr>
                <w:noProof/>
                <w:webHidden/>
              </w:rPr>
              <w:t>34</w:t>
            </w:r>
            <w:r>
              <w:rPr>
                <w:noProof/>
                <w:webHidden/>
              </w:rPr>
              <w:fldChar w:fldCharType="end"/>
            </w:r>
          </w:hyperlink>
        </w:p>
        <w:p w:rsidR="00282105" w:rsidRDefault="000807A0">
          <w:pPr>
            <w:pStyle w:val="TOC3"/>
            <w:tabs>
              <w:tab w:val="right" w:leader="dot" w:pos="9350"/>
            </w:tabs>
            <w:rPr>
              <w:rFonts w:eastAsiaTheme="minorEastAsia"/>
              <w:noProof/>
            </w:rPr>
          </w:pPr>
          <w:hyperlink w:anchor="_Toc33027051" w:history="1">
            <w:r w:rsidR="00282105" w:rsidRPr="002649EF">
              <w:rPr>
                <w:rStyle w:val="Hyperlink"/>
                <w:noProof/>
              </w:rPr>
              <w:t>5.2.1 Levels of Healthcare Units</w:t>
            </w:r>
            <w:r w:rsidR="00282105">
              <w:rPr>
                <w:noProof/>
                <w:webHidden/>
              </w:rPr>
              <w:tab/>
            </w:r>
            <w:r>
              <w:rPr>
                <w:noProof/>
                <w:webHidden/>
              </w:rPr>
              <w:fldChar w:fldCharType="begin"/>
            </w:r>
            <w:r w:rsidR="00282105">
              <w:rPr>
                <w:noProof/>
                <w:webHidden/>
              </w:rPr>
              <w:instrText xml:space="preserve"> PAGEREF _Toc33027051 \h </w:instrText>
            </w:r>
            <w:r>
              <w:rPr>
                <w:noProof/>
                <w:webHidden/>
              </w:rPr>
            </w:r>
            <w:r>
              <w:rPr>
                <w:noProof/>
                <w:webHidden/>
              </w:rPr>
              <w:fldChar w:fldCharType="separate"/>
            </w:r>
            <w:r w:rsidR="00282105">
              <w:rPr>
                <w:noProof/>
                <w:webHidden/>
              </w:rPr>
              <w:t>36</w:t>
            </w:r>
            <w:r>
              <w:rPr>
                <w:noProof/>
                <w:webHidden/>
              </w:rPr>
              <w:fldChar w:fldCharType="end"/>
            </w:r>
          </w:hyperlink>
        </w:p>
        <w:p w:rsidR="00282105" w:rsidRDefault="000807A0">
          <w:pPr>
            <w:pStyle w:val="TOC3"/>
            <w:tabs>
              <w:tab w:val="right" w:leader="dot" w:pos="9350"/>
            </w:tabs>
            <w:rPr>
              <w:rFonts w:eastAsiaTheme="minorEastAsia"/>
              <w:noProof/>
            </w:rPr>
          </w:pPr>
          <w:hyperlink w:anchor="_Toc33027052" w:history="1">
            <w:r w:rsidR="00282105" w:rsidRPr="002649EF">
              <w:rPr>
                <w:rStyle w:val="Hyperlink"/>
                <w:noProof/>
              </w:rPr>
              <w:t>5.2.3 Human Resource density of Healthcare Facilities:</w:t>
            </w:r>
            <w:r w:rsidR="00282105">
              <w:rPr>
                <w:noProof/>
                <w:webHidden/>
              </w:rPr>
              <w:tab/>
            </w:r>
            <w:r>
              <w:rPr>
                <w:noProof/>
                <w:webHidden/>
              </w:rPr>
              <w:fldChar w:fldCharType="begin"/>
            </w:r>
            <w:r w:rsidR="00282105">
              <w:rPr>
                <w:noProof/>
                <w:webHidden/>
              </w:rPr>
              <w:instrText xml:space="preserve"> PAGEREF _Toc33027052 \h </w:instrText>
            </w:r>
            <w:r>
              <w:rPr>
                <w:noProof/>
                <w:webHidden/>
              </w:rPr>
            </w:r>
            <w:r>
              <w:rPr>
                <w:noProof/>
                <w:webHidden/>
              </w:rPr>
              <w:fldChar w:fldCharType="separate"/>
            </w:r>
            <w:r w:rsidR="00282105">
              <w:rPr>
                <w:noProof/>
                <w:webHidden/>
              </w:rPr>
              <w:t>39</w:t>
            </w:r>
            <w:r>
              <w:rPr>
                <w:noProof/>
                <w:webHidden/>
              </w:rPr>
              <w:fldChar w:fldCharType="end"/>
            </w:r>
          </w:hyperlink>
        </w:p>
        <w:p w:rsidR="00282105" w:rsidRDefault="000807A0">
          <w:pPr>
            <w:pStyle w:val="TOC1"/>
            <w:tabs>
              <w:tab w:val="right" w:leader="dot" w:pos="9350"/>
            </w:tabs>
            <w:rPr>
              <w:rFonts w:eastAsiaTheme="minorEastAsia"/>
              <w:noProof/>
            </w:rPr>
          </w:pPr>
          <w:hyperlink w:anchor="_Toc33027053" w:history="1">
            <w:r w:rsidR="00282105" w:rsidRPr="002649EF">
              <w:rPr>
                <w:rStyle w:val="Hyperlink"/>
                <w:noProof/>
              </w:rPr>
              <w:t>5.3 Graphical Representation of the results of the survey:</w:t>
            </w:r>
            <w:r w:rsidR="00282105">
              <w:rPr>
                <w:noProof/>
                <w:webHidden/>
              </w:rPr>
              <w:tab/>
            </w:r>
            <w:r>
              <w:rPr>
                <w:noProof/>
                <w:webHidden/>
              </w:rPr>
              <w:fldChar w:fldCharType="begin"/>
            </w:r>
            <w:r w:rsidR="00282105">
              <w:rPr>
                <w:noProof/>
                <w:webHidden/>
              </w:rPr>
              <w:instrText xml:space="preserve"> PAGEREF _Toc33027053 \h </w:instrText>
            </w:r>
            <w:r>
              <w:rPr>
                <w:noProof/>
                <w:webHidden/>
              </w:rPr>
            </w:r>
            <w:r>
              <w:rPr>
                <w:noProof/>
                <w:webHidden/>
              </w:rPr>
              <w:fldChar w:fldCharType="separate"/>
            </w:r>
            <w:r w:rsidR="00282105">
              <w:rPr>
                <w:noProof/>
                <w:webHidden/>
              </w:rPr>
              <w:t>43</w:t>
            </w:r>
            <w:r>
              <w:rPr>
                <w:noProof/>
                <w:webHidden/>
              </w:rPr>
              <w:fldChar w:fldCharType="end"/>
            </w:r>
          </w:hyperlink>
        </w:p>
        <w:p w:rsidR="00282105" w:rsidRDefault="000807A0">
          <w:pPr>
            <w:pStyle w:val="TOC1"/>
            <w:tabs>
              <w:tab w:val="right" w:leader="dot" w:pos="9350"/>
            </w:tabs>
            <w:rPr>
              <w:rFonts w:eastAsiaTheme="minorEastAsia"/>
              <w:noProof/>
            </w:rPr>
          </w:pPr>
          <w:hyperlink w:anchor="_Toc33027054" w:history="1">
            <w:r w:rsidR="00282105" w:rsidRPr="002649EF">
              <w:rPr>
                <w:rStyle w:val="Hyperlink"/>
                <w:noProof/>
              </w:rPr>
              <w:t>Chapter 6</w:t>
            </w:r>
            <w:r w:rsidR="00282105">
              <w:rPr>
                <w:noProof/>
                <w:webHidden/>
              </w:rPr>
              <w:tab/>
            </w:r>
            <w:r>
              <w:rPr>
                <w:noProof/>
                <w:webHidden/>
              </w:rPr>
              <w:fldChar w:fldCharType="begin"/>
            </w:r>
            <w:r w:rsidR="00282105">
              <w:rPr>
                <w:noProof/>
                <w:webHidden/>
              </w:rPr>
              <w:instrText xml:space="preserve"> PAGEREF _Toc33027054 \h </w:instrText>
            </w:r>
            <w:r>
              <w:rPr>
                <w:noProof/>
                <w:webHidden/>
              </w:rPr>
            </w:r>
            <w:r>
              <w:rPr>
                <w:noProof/>
                <w:webHidden/>
              </w:rPr>
              <w:fldChar w:fldCharType="separate"/>
            </w:r>
            <w:r w:rsidR="00282105">
              <w:rPr>
                <w:noProof/>
                <w:webHidden/>
              </w:rPr>
              <w:t>49</w:t>
            </w:r>
            <w:r>
              <w:rPr>
                <w:noProof/>
                <w:webHidden/>
              </w:rPr>
              <w:fldChar w:fldCharType="end"/>
            </w:r>
          </w:hyperlink>
        </w:p>
        <w:p w:rsidR="00282105" w:rsidRDefault="000807A0">
          <w:pPr>
            <w:pStyle w:val="TOC2"/>
            <w:tabs>
              <w:tab w:val="right" w:leader="dot" w:pos="9350"/>
            </w:tabs>
            <w:rPr>
              <w:rFonts w:eastAsiaTheme="minorEastAsia"/>
              <w:noProof/>
            </w:rPr>
          </w:pPr>
          <w:hyperlink w:anchor="_Toc33027055" w:history="1">
            <w:r w:rsidR="00282105" w:rsidRPr="002649EF">
              <w:rPr>
                <w:rStyle w:val="Hyperlink"/>
                <w:noProof/>
              </w:rPr>
              <w:t>6.1 Conclusions and recommendations</w:t>
            </w:r>
            <w:r w:rsidR="00282105">
              <w:rPr>
                <w:noProof/>
                <w:webHidden/>
              </w:rPr>
              <w:tab/>
            </w:r>
            <w:r>
              <w:rPr>
                <w:noProof/>
                <w:webHidden/>
              </w:rPr>
              <w:fldChar w:fldCharType="begin"/>
            </w:r>
            <w:r w:rsidR="00282105">
              <w:rPr>
                <w:noProof/>
                <w:webHidden/>
              </w:rPr>
              <w:instrText xml:space="preserve"> PAGEREF _Toc33027055 \h </w:instrText>
            </w:r>
            <w:r>
              <w:rPr>
                <w:noProof/>
                <w:webHidden/>
              </w:rPr>
            </w:r>
            <w:r>
              <w:rPr>
                <w:noProof/>
                <w:webHidden/>
              </w:rPr>
              <w:fldChar w:fldCharType="separate"/>
            </w:r>
            <w:r w:rsidR="00282105">
              <w:rPr>
                <w:noProof/>
                <w:webHidden/>
              </w:rPr>
              <w:t>49</w:t>
            </w:r>
            <w:r>
              <w:rPr>
                <w:noProof/>
                <w:webHidden/>
              </w:rPr>
              <w:fldChar w:fldCharType="end"/>
            </w:r>
          </w:hyperlink>
        </w:p>
        <w:p w:rsidR="00282105" w:rsidRDefault="000807A0">
          <w:pPr>
            <w:pStyle w:val="TOC1"/>
            <w:tabs>
              <w:tab w:val="right" w:leader="dot" w:pos="9350"/>
            </w:tabs>
            <w:rPr>
              <w:rFonts w:eastAsiaTheme="minorEastAsia"/>
              <w:noProof/>
            </w:rPr>
          </w:pPr>
          <w:hyperlink w:anchor="_Toc33027056" w:history="1">
            <w:r w:rsidR="00282105" w:rsidRPr="002649EF">
              <w:rPr>
                <w:rStyle w:val="Hyperlink"/>
                <w:noProof/>
              </w:rPr>
              <w:t>References</w:t>
            </w:r>
            <w:r w:rsidR="00282105">
              <w:rPr>
                <w:noProof/>
                <w:webHidden/>
              </w:rPr>
              <w:tab/>
            </w:r>
            <w:r>
              <w:rPr>
                <w:noProof/>
                <w:webHidden/>
              </w:rPr>
              <w:fldChar w:fldCharType="begin"/>
            </w:r>
            <w:r w:rsidR="00282105">
              <w:rPr>
                <w:noProof/>
                <w:webHidden/>
              </w:rPr>
              <w:instrText xml:space="preserve"> PAGEREF _Toc33027056 \h </w:instrText>
            </w:r>
            <w:r>
              <w:rPr>
                <w:noProof/>
                <w:webHidden/>
              </w:rPr>
            </w:r>
            <w:r>
              <w:rPr>
                <w:noProof/>
                <w:webHidden/>
              </w:rPr>
              <w:fldChar w:fldCharType="separate"/>
            </w:r>
            <w:r w:rsidR="00282105">
              <w:rPr>
                <w:noProof/>
                <w:webHidden/>
              </w:rPr>
              <w:t>51</w:t>
            </w:r>
            <w:r>
              <w:rPr>
                <w:noProof/>
                <w:webHidden/>
              </w:rPr>
              <w:fldChar w:fldCharType="end"/>
            </w:r>
          </w:hyperlink>
        </w:p>
        <w:p w:rsidR="009873D1" w:rsidRDefault="000807A0" w:rsidP="00982FBE">
          <w:pPr>
            <w:sectPr w:rsidR="009873D1" w:rsidSect="00965B9F">
              <w:footerReference w:type="default" r:id="rId9"/>
              <w:pgSz w:w="12240" w:h="15840"/>
              <w:pgMar w:top="1440" w:right="1440" w:bottom="1440" w:left="1440" w:header="720" w:footer="720" w:gutter="0"/>
              <w:pgNumType w:fmt="lowerRoman"/>
              <w:cols w:space="720"/>
              <w:docGrid w:linePitch="360"/>
            </w:sectPr>
          </w:pPr>
          <w:r>
            <w:rPr>
              <w:b/>
              <w:bCs/>
              <w:noProof/>
            </w:rPr>
            <w:fldChar w:fldCharType="end"/>
          </w:r>
        </w:p>
      </w:sdtContent>
    </w:sdt>
    <w:p w:rsidR="00091B35" w:rsidRDefault="00965B9F" w:rsidP="00982FBE">
      <w:pPr>
        <w:tabs>
          <w:tab w:val="left" w:leader="dot" w:pos="8640"/>
        </w:tabs>
        <w:jc w:val="center"/>
        <w:rPr>
          <w:b/>
          <w:bCs/>
          <w:sz w:val="36"/>
        </w:rPr>
      </w:pPr>
      <w:r>
        <w:rPr>
          <w:b/>
          <w:bCs/>
          <w:sz w:val="36"/>
        </w:rPr>
        <w:lastRenderedPageBreak/>
        <w:t>List of f</w:t>
      </w:r>
      <w:r w:rsidR="00091B35" w:rsidRPr="00EA1E12">
        <w:rPr>
          <w:b/>
          <w:bCs/>
          <w:sz w:val="36"/>
        </w:rPr>
        <w:t>igures</w:t>
      </w:r>
    </w:p>
    <w:p w:rsidR="00091B35" w:rsidRPr="00EA1E12" w:rsidRDefault="00091B35" w:rsidP="00091B35">
      <w:pPr>
        <w:tabs>
          <w:tab w:val="left" w:leader="dot" w:pos="8640"/>
        </w:tabs>
        <w:jc w:val="center"/>
        <w:rPr>
          <w:b/>
          <w:bCs/>
          <w:sz w:val="36"/>
        </w:rPr>
      </w:pPr>
    </w:p>
    <w:tbl>
      <w:tblPr>
        <w:tblStyle w:val="TableGrid"/>
        <w:tblW w:w="0" w:type="auto"/>
        <w:tblLook w:val="04A0"/>
      </w:tblPr>
      <w:tblGrid>
        <w:gridCol w:w="8640"/>
        <w:gridCol w:w="936"/>
      </w:tblGrid>
      <w:tr w:rsidR="00E7089F" w:rsidRPr="00E7089F" w:rsidTr="00E7089F">
        <w:tc>
          <w:tcPr>
            <w:tcW w:w="8640" w:type="dxa"/>
          </w:tcPr>
          <w:p w:rsidR="00E7089F" w:rsidRPr="00E7089F" w:rsidRDefault="00E7089F" w:rsidP="00E60995">
            <w:pPr>
              <w:spacing w:line="360" w:lineRule="auto"/>
            </w:pPr>
            <w:r>
              <w:t>Figure No.</w:t>
            </w:r>
          </w:p>
        </w:tc>
        <w:tc>
          <w:tcPr>
            <w:tcW w:w="936" w:type="dxa"/>
          </w:tcPr>
          <w:p w:rsidR="00E7089F" w:rsidRPr="00E7089F" w:rsidRDefault="00E7089F" w:rsidP="00E60995">
            <w:pPr>
              <w:spacing w:line="360" w:lineRule="auto"/>
            </w:pPr>
            <w:r>
              <w:t>Page #</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5.1 Healthcare facilities in Punjab</w:t>
            </w:r>
          </w:p>
        </w:tc>
        <w:tc>
          <w:tcPr>
            <w:tcW w:w="936" w:type="dxa"/>
          </w:tcPr>
          <w:p w:rsidR="00E7089F" w:rsidRPr="00E7089F" w:rsidRDefault="00282105" w:rsidP="00E60995">
            <w:pPr>
              <w:spacing w:line="360" w:lineRule="auto"/>
            </w:pPr>
            <w:r>
              <w:t>34</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 xml:space="preserve">Fig 5.2 </w:t>
            </w:r>
            <w:r w:rsidRPr="00695268">
              <w:rPr>
                <w:rFonts w:ascii="Times New Roman" w:hAnsi="Times New Roman" w:cs="Times New Roman"/>
                <w:sz w:val="24"/>
                <w:szCs w:val="24"/>
              </w:rPr>
              <w:t>Organizational Structure of P&amp;SHD</w:t>
            </w:r>
          </w:p>
        </w:tc>
        <w:tc>
          <w:tcPr>
            <w:tcW w:w="936" w:type="dxa"/>
          </w:tcPr>
          <w:p w:rsidR="00E7089F" w:rsidRPr="00E7089F" w:rsidRDefault="00282105" w:rsidP="00E60995">
            <w:pPr>
              <w:spacing w:line="360" w:lineRule="auto"/>
            </w:pPr>
            <w:r>
              <w:t>35</w:t>
            </w:r>
          </w:p>
        </w:tc>
      </w:tr>
      <w:tr w:rsidR="00E7089F" w:rsidRPr="00E7089F" w:rsidTr="00E7089F">
        <w:tc>
          <w:tcPr>
            <w:tcW w:w="8640" w:type="dxa"/>
          </w:tcPr>
          <w:p w:rsidR="00E7089F" w:rsidRPr="002A26CA" w:rsidRDefault="002A26CA" w:rsidP="002A26CA">
            <w:pPr>
              <w:spacing w:line="360" w:lineRule="auto"/>
              <w:rPr>
                <w:rFonts w:ascii="Times New Roman" w:hAnsi="Times New Roman" w:cs="Times New Roman"/>
                <w:sz w:val="24"/>
                <w:szCs w:val="24"/>
              </w:rPr>
            </w:pPr>
            <w:r w:rsidRPr="00695268">
              <w:rPr>
                <w:rFonts w:ascii="Times New Roman" w:hAnsi="Times New Roman" w:cs="Times New Roman"/>
                <w:sz w:val="24"/>
                <w:szCs w:val="24"/>
              </w:rPr>
              <w:t>Figure</w:t>
            </w:r>
            <w:r>
              <w:rPr>
                <w:rFonts w:ascii="Times New Roman" w:hAnsi="Times New Roman" w:cs="Times New Roman"/>
                <w:sz w:val="24"/>
                <w:szCs w:val="24"/>
              </w:rPr>
              <w:t xml:space="preserve"> 5.3</w:t>
            </w:r>
            <w:r w:rsidRPr="00695268">
              <w:rPr>
                <w:rFonts w:ascii="Times New Roman" w:hAnsi="Times New Roman" w:cs="Times New Roman"/>
                <w:sz w:val="24"/>
                <w:szCs w:val="24"/>
              </w:rPr>
              <w:t xml:space="preserve"> Service Delivery Structure and Human Resource</w:t>
            </w:r>
          </w:p>
        </w:tc>
        <w:tc>
          <w:tcPr>
            <w:tcW w:w="936" w:type="dxa"/>
          </w:tcPr>
          <w:p w:rsidR="00E7089F" w:rsidRPr="00E7089F" w:rsidRDefault="00282105" w:rsidP="00E60995">
            <w:pPr>
              <w:spacing w:line="360" w:lineRule="auto"/>
            </w:pPr>
            <w:r>
              <w:t>36</w:t>
            </w:r>
          </w:p>
        </w:tc>
      </w:tr>
      <w:tr w:rsidR="00E7089F" w:rsidRPr="00E7089F" w:rsidTr="00E7089F">
        <w:tc>
          <w:tcPr>
            <w:tcW w:w="8640" w:type="dxa"/>
          </w:tcPr>
          <w:p w:rsidR="00E7089F" w:rsidRPr="00E7089F" w:rsidRDefault="002A26CA" w:rsidP="00E60995">
            <w:pPr>
              <w:spacing w:line="360" w:lineRule="auto"/>
            </w:pPr>
            <w:r w:rsidRPr="00695268">
              <w:rPr>
                <w:rFonts w:ascii="Times New Roman" w:hAnsi="Times New Roman" w:cs="Times New Roman"/>
                <w:sz w:val="24"/>
                <w:szCs w:val="24"/>
              </w:rPr>
              <w:t>Figure</w:t>
            </w:r>
            <w:r>
              <w:rPr>
                <w:rFonts w:ascii="Times New Roman" w:hAnsi="Times New Roman" w:cs="Times New Roman"/>
                <w:sz w:val="24"/>
                <w:szCs w:val="24"/>
              </w:rPr>
              <w:t xml:space="preserve"> 5.4</w:t>
            </w:r>
            <w:r w:rsidRPr="00695268">
              <w:rPr>
                <w:rFonts w:ascii="Times New Roman" w:hAnsi="Times New Roman" w:cs="Times New Roman"/>
                <w:sz w:val="24"/>
                <w:szCs w:val="24"/>
              </w:rPr>
              <w:t xml:space="preserve"> Eight Essential Components of PHC at BHU</w:t>
            </w:r>
          </w:p>
        </w:tc>
        <w:tc>
          <w:tcPr>
            <w:tcW w:w="936" w:type="dxa"/>
          </w:tcPr>
          <w:p w:rsidR="00E7089F" w:rsidRPr="00E7089F" w:rsidRDefault="00282105" w:rsidP="00E60995">
            <w:pPr>
              <w:spacing w:line="360" w:lineRule="auto"/>
            </w:pPr>
            <w:r>
              <w:t>37</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5.5</w:t>
            </w:r>
            <w:r w:rsidRPr="00695268">
              <w:rPr>
                <w:rFonts w:ascii="Times New Roman" w:hAnsi="Times New Roman" w:cs="Times New Roman"/>
                <w:sz w:val="24"/>
                <w:szCs w:val="24"/>
              </w:rPr>
              <w:t xml:space="preserve"> Capacity of P &amp; SHD</w:t>
            </w:r>
          </w:p>
        </w:tc>
        <w:tc>
          <w:tcPr>
            <w:tcW w:w="936" w:type="dxa"/>
          </w:tcPr>
          <w:p w:rsidR="00E7089F" w:rsidRPr="00E7089F" w:rsidRDefault="00282105" w:rsidP="00E60995">
            <w:pPr>
              <w:spacing w:line="360" w:lineRule="auto"/>
            </w:pPr>
            <w:r>
              <w:t>38</w:t>
            </w:r>
          </w:p>
        </w:tc>
      </w:tr>
      <w:tr w:rsidR="00E7089F" w:rsidRPr="00E7089F" w:rsidTr="00E7089F">
        <w:tc>
          <w:tcPr>
            <w:tcW w:w="8640" w:type="dxa"/>
          </w:tcPr>
          <w:p w:rsidR="00E7089F" w:rsidRPr="002A26CA" w:rsidRDefault="002A26CA" w:rsidP="002A26CA">
            <w:pPr>
              <w:rPr>
                <w:rFonts w:ascii="Times New Roman" w:hAnsi="Times New Roman" w:cs="Times New Roman"/>
                <w:sz w:val="24"/>
                <w:szCs w:val="24"/>
              </w:rPr>
            </w:pPr>
            <w:r w:rsidRPr="002A26CA">
              <w:rPr>
                <w:rFonts w:ascii="Times New Roman" w:hAnsi="Times New Roman" w:cs="Times New Roman"/>
                <w:sz w:val="24"/>
                <w:szCs w:val="24"/>
              </w:rPr>
              <w:t>Fig 5.6 Hierarchy of Public Sector Facility at Provincial Level</w:t>
            </w:r>
          </w:p>
        </w:tc>
        <w:tc>
          <w:tcPr>
            <w:tcW w:w="936" w:type="dxa"/>
          </w:tcPr>
          <w:p w:rsidR="00E7089F" w:rsidRPr="00E7089F" w:rsidRDefault="00282105" w:rsidP="00E60995">
            <w:pPr>
              <w:spacing w:line="360" w:lineRule="auto"/>
            </w:pPr>
            <w:r>
              <w:t>39</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5.7</w:t>
            </w:r>
            <w:r w:rsidRPr="00695268">
              <w:rPr>
                <w:rFonts w:ascii="Times New Roman" w:hAnsi="Times New Roman" w:cs="Times New Roman"/>
                <w:sz w:val="24"/>
                <w:szCs w:val="24"/>
              </w:rPr>
              <w:t xml:space="preserve"> HR Densities for Punjab</w:t>
            </w:r>
          </w:p>
        </w:tc>
        <w:tc>
          <w:tcPr>
            <w:tcW w:w="936" w:type="dxa"/>
          </w:tcPr>
          <w:p w:rsidR="00E7089F" w:rsidRPr="00E7089F" w:rsidRDefault="00282105" w:rsidP="00E60995">
            <w:pPr>
              <w:spacing w:line="360" w:lineRule="auto"/>
            </w:pPr>
            <w:r>
              <w:t>40</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5.8</w:t>
            </w:r>
            <w:r w:rsidRPr="00695268">
              <w:rPr>
                <w:rFonts w:ascii="Times New Roman" w:hAnsi="Times New Roman" w:cs="Times New Roman"/>
                <w:sz w:val="24"/>
                <w:szCs w:val="24"/>
              </w:rPr>
              <w:t xml:space="preserve"> Density of LHWs per 1000 Population in Punjab</w:t>
            </w:r>
          </w:p>
        </w:tc>
        <w:tc>
          <w:tcPr>
            <w:tcW w:w="936" w:type="dxa"/>
          </w:tcPr>
          <w:p w:rsidR="00E7089F" w:rsidRPr="00E7089F" w:rsidRDefault="00282105" w:rsidP="00E60995">
            <w:pPr>
              <w:spacing w:line="360" w:lineRule="auto"/>
            </w:pPr>
            <w:r>
              <w:t>41</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5.9</w:t>
            </w:r>
            <w:r w:rsidRPr="00695268">
              <w:rPr>
                <w:rFonts w:ascii="Times New Roman" w:hAnsi="Times New Roman" w:cs="Times New Roman"/>
                <w:sz w:val="24"/>
                <w:szCs w:val="24"/>
              </w:rPr>
              <w:t xml:space="preserve"> Decline in Number of LHWs-2017</w:t>
            </w:r>
          </w:p>
        </w:tc>
        <w:tc>
          <w:tcPr>
            <w:tcW w:w="936" w:type="dxa"/>
          </w:tcPr>
          <w:p w:rsidR="00E7089F" w:rsidRPr="00E7089F" w:rsidRDefault="00282105" w:rsidP="00E60995">
            <w:pPr>
              <w:spacing w:line="360" w:lineRule="auto"/>
            </w:pPr>
            <w:r>
              <w:t>41</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Figure 5.10</w:t>
            </w:r>
            <w:r w:rsidRPr="00695268">
              <w:rPr>
                <w:rFonts w:ascii="Times New Roman" w:hAnsi="Times New Roman" w:cs="Times New Roman"/>
                <w:sz w:val="24"/>
                <w:szCs w:val="24"/>
              </w:rPr>
              <w:t xml:space="preserve"> Required Number of physicians, midwives and Nurses for 2017 in Punjab/ Expected Gaps</w:t>
            </w:r>
          </w:p>
        </w:tc>
        <w:tc>
          <w:tcPr>
            <w:tcW w:w="936" w:type="dxa"/>
          </w:tcPr>
          <w:p w:rsidR="00E7089F" w:rsidRPr="00E7089F" w:rsidRDefault="00282105" w:rsidP="00E60995">
            <w:pPr>
              <w:spacing w:line="360" w:lineRule="auto"/>
            </w:pPr>
            <w:r>
              <w:t>42</w:t>
            </w:r>
          </w:p>
        </w:tc>
      </w:tr>
      <w:tr w:rsidR="00E7089F" w:rsidRPr="00E7089F" w:rsidTr="00E7089F">
        <w:tc>
          <w:tcPr>
            <w:tcW w:w="8640" w:type="dxa"/>
          </w:tcPr>
          <w:p w:rsidR="00E7089F" w:rsidRPr="00E7089F" w:rsidRDefault="002A26CA" w:rsidP="00E60995">
            <w:pPr>
              <w:spacing w:line="360" w:lineRule="auto"/>
            </w:pPr>
            <w:r>
              <w:rPr>
                <w:rFonts w:ascii="Times New Roman" w:hAnsi="Times New Roman" w:cs="Times New Roman"/>
                <w:sz w:val="24"/>
                <w:szCs w:val="24"/>
              </w:rPr>
              <w:t>Fig 5.11 Proportion of Staff Filled</w:t>
            </w:r>
          </w:p>
        </w:tc>
        <w:tc>
          <w:tcPr>
            <w:tcW w:w="936" w:type="dxa"/>
          </w:tcPr>
          <w:p w:rsidR="00E7089F" w:rsidRPr="00E7089F" w:rsidRDefault="00282105" w:rsidP="00E60995">
            <w:pPr>
              <w:spacing w:line="360" w:lineRule="auto"/>
            </w:pPr>
            <w:r>
              <w:t>43</w:t>
            </w:r>
          </w:p>
        </w:tc>
      </w:tr>
      <w:tr w:rsidR="00C6273A" w:rsidRPr="00E7089F" w:rsidTr="00E7089F">
        <w:tc>
          <w:tcPr>
            <w:tcW w:w="8640" w:type="dxa"/>
          </w:tcPr>
          <w:p w:rsidR="00C6273A" w:rsidRDefault="00C6273A" w:rsidP="00E60995">
            <w:pPr>
              <w:spacing w:line="360" w:lineRule="auto"/>
              <w:rPr>
                <w:rFonts w:ascii="Times New Roman" w:hAnsi="Times New Roman" w:cs="Times New Roman"/>
                <w:sz w:val="24"/>
                <w:szCs w:val="24"/>
              </w:rPr>
            </w:pPr>
            <w:r>
              <w:rPr>
                <w:rFonts w:ascii="Times New Roman" w:hAnsi="Times New Roman" w:cs="Times New Roman"/>
                <w:sz w:val="24"/>
                <w:szCs w:val="24"/>
              </w:rPr>
              <w:t>Fig 5.12 Graphical representation of Survey Results of BHU</w:t>
            </w:r>
          </w:p>
        </w:tc>
        <w:tc>
          <w:tcPr>
            <w:tcW w:w="936" w:type="dxa"/>
          </w:tcPr>
          <w:p w:rsidR="00C6273A" w:rsidRDefault="00282105" w:rsidP="00E60995">
            <w:pPr>
              <w:spacing w:line="360" w:lineRule="auto"/>
            </w:pPr>
            <w:r>
              <w:t>44</w:t>
            </w:r>
          </w:p>
        </w:tc>
      </w:tr>
    </w:tbl>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091B35" w:rsidRDefault="00091B35" w:rsidP="00091B35">
      <w:pPr>
        <w:tabs>
          <w:tab w:val="left" w:leader="dot" w:pos="8640"/>
        </w:tabs>
        <w:spacing w:line="360" w:lineRule="auto"/>
      </w:pPr>
    </w:p>
    <w:p w:rsidR="00970136" w:rsidRDefault="00970136" w:rsidP="00091B35">
      <w:pPr>
        <w:tabs>
          <w:tab w:val="left" w:leader="dot" w:pos="8640"/>
        </w:tabs>
        <w:spacing w:line="360" w:lineRule="auto"/>
        <w:jc w:val="center"/>
        <w:rPr>
          <w:b/>
          <w:bCs/>
          <w:sz w:val="36"/>
        </w:rPr>
      </w:pPr>
    </w:p>
    <w:p w:rsidR="00091B35" w:rsidRPr="00B363C5" w:rsidRDefault="00091B35" w:rsidP="00091B35">
      <w:pPr>
        <w:tabs>
          <w:tab w:val="left" w:leader="dot" w:pos="8640"/>
        </w:tabs>
        <w:spacing w:line="360" w:lineRule="auto"/>
        <w:jc w:val="center"/>
        <w:rPr>
          <w:rFonts w:ascii="Times New Roman" w:hAnsi="Times New Roman" w:cs="Times New Roman"/>
          <w:b/>
          <w:bCs/>
          <w:sz w:val="32"/>
          <w:szCs w:val="32"/>
        </w:rPr>
      </w:pPr>
      <w:r w:rsidRPr="00B363C5">
        <w:rPr>
          <w:rFonts w:ascii="Times New Roman" w:hAnsi="Times New Roman" w:cs="Times New Roman"/>
          <w:b/>
          <w:bCs/>
          <w:sz w:val="32"/>
          <w:szCs w:val="32"/>
        </w:rPr>
        <w:t>List of Acronyms</w:t>
      </w:r>
    </w:p>
    <w:p w:rsidR="00091B35" w:rsidRPr="00B363C5" w:rsidRDefault="00091B35" w:rsidP="00091B35">
      <w:pPr>
        <w:tabs>
          <w:tab w:val="left" w:leader="dot" w:pos="8640"/>
        </w:tabs>
        <w:spacing w:line="360" w:lineRule="auto"/>
        <w:jc w:val="center"/>
        <w:rPr>
          <w:rFonts w:ascii="Times New Roman" w:hAnsi="Times New Roman" w:cs="Times New Roman"/>
          <w:b/>
          <w:bCs/>
          <w:sz w:val="24"/>
          <w:szCs w:val="24"/>
        </w:rPr>
      </w:pP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GDP</w:t>
      </w:r>
      <w:r w:rsidRPr="00B363C5">
        <w:rPr>
          <w:rFonts w:ascii="Times New Roman" w:hAnsi="Times New Roman" w:cs="Times New Roman"/>
          <w:sz w:val="24"/>
          <w:szCs w:val="24"/>
        </w:rPr>
        <w:tab/>
        <w:t>Gross Domestic Product</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SH&amp;ME</w:t>
      </w:r>
      <w:r w:rsidRPr="00B363C5">
        <w:rPr>
          <w:rFonts w:ascii="Times New Roman" w:hAnsi="Times New Roman" w:cs="Times New Roman"/>
          <w:sz w:val="24"/>
          <w:szCs w:val="24"/>
        </w:rPr>
        <w:tab/>
        <w:t>Specialized Health and Medical Education</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P&amp;SHD</w:t>
      </w:r>
      <w:r w:rsidRPr="00B363C5">
        <w:rPr>
          <w:rFonts w:ascii="Times New Roman" w:hAnsi="Times New Roman" w:cs="Times New Roman"/>
          <w:sz w:val="24"/>
          <w:szCs w:val="24"/>
        </w:rPr>
        <w:tab/>
        <w:t>Primary and Secondary Healthcare Department</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DGHS</w:t>
      </w:r>
      <w:r w:rsidRPr="00B363C5">
        <w:rPr>
          <w:rFonts w:ascii="Times New Roman" w:hAnsi="Times New Roman" w:cs="Times New Roman"/>
          <w:sz w:val="24"/>
          <w:szCs w:val="24"/>
        </w:rPr>
        <w:tab/>
        <w:t>Director General Health Services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EPI</w:t>
      </w:r>
      <w:r w:rsidRPr="00B363C5">
        <w:rPr>
          <w:rFonts w:ascii="Times New Roman" w:hAnsi="Times New Roman" w:cs="Times New Roman"/>
          <w:sz w:val="24"/>
          <w:szCs w:val="24"/>
        </w:rPr>
        <w:tab/>
        <w:t>Expanded Programme on Immunization</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PSPU</w:t>
      </w:r>
      <w:r w:rsidRPr="00B363C5">
        <w:rPr>
          <w:rFonts w:ascii="Times New Roman" w:hAnsi="Times New Roman" w:cs="Times New Roman"/>
          <w:sz w:val="24"/>
          <w:szCs w:val="24"/>
        </w:rPr>
        <w:tab/>
        <w:t>Policy and Strategic Planning Unit</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BHUs</w:t>
      </w:r>
      <w:r w:rsidRPr="00B363C5">
        <w:rPr>
          <w:rFonts w:ascii="Times New Roman" w:hAnsi="Times New Roman" w:cs="Times New Roman"/>
          <w:sz w:val="24"/>
          <w:szCs w:val="24"/>
        </w:rPr>
        <w:tab/>
        <w:t>Basic Health Units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RHUs</w:t>
      </w:r>
      <w:r w:rsidRPr="00B363C5">
        <w:rPr>
          <w:rFonts w:ascii="Times New Roman" w:hAnsi="Times New Roman" w:cs="Times New Roman"/>
          <w:sz w:val="24"/>
          <w:szCs w:val="24"/>
        </w:rPr>
        <w:tab/>
        <w:t>Rural Healthcare Units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THQs</w:t>
      </w:r>
      <w:r w:rsidRPr="00B363C5">
        <w:rPr>
          <w:rFonts w:ascii="Times New Roman" w:hAnsi="Times New Roman" w:cs="Times New Roman"/>
          <w:sz w:val="24"/>
          <w:szCs w:val="24"/>
        </w:rPr>
        <w:tab/>
        <w:t>Tehsil Head Quarters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DHQs</w:t>
      </w:r>
      <w:r w:rsidRPr="00B363C5">
        <w:rPr>
          <w:rFonts w:ascii="Times New Roman" w:hAnsi="Times New Roman" w:cs="Times New Roman"/>
          <w:sz w:val="24"/>
          <w:szCs w:val="24"/>
        </w:rPr>
        <w:tab/>
        <w:t>District Head Quarters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UC</w:t>
      </w:r>
      <w:r w:rsidRPr="00B363C5">
        <w:rPr>
          <w:rFonts w:ascii="Times New Roman" w:hAnsi="Times New Roman" w:cs="Times New Roman"/>
          <w:sz w:val="24"/>
          <w:szCs w:val="24"/>
        </w:rPr>
        <w:tab/>
        <w:t>Union Council</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PHC</w:t>
      </w:r>
      <w:r w:rsidRPr="00B363C5">
        <w:rPr>
          <w:rFonts w:ascii="Times New Roman" w:hAnsi="Times New Roman" w:cs="Times New Roman"/>
          <w:sz w:val="24"/>
          <w:szCs w:val="24"/>
        </w:rPr>
        <w:tab/>
        <w:t>Primary Healthcare Services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MCH</w:t>
      </w:r>
      <w:r w:rsidRPr="00B363C5">
        <w:rPr>
          <w:rFonts w:ascii="Times New Roman" w:hAnsi="Times New Roman" w:cs="Times New Roman"/>
          <w:sz w:val="24"/>
          <w:szCs w:val="24"/>
        </w:rPr>
        <w:tab/>
        <w:t>Maternal and Child Healthcare</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EmONC</w:t>
      </w:r>
      <w:r w:rsidRPr="00B363C5">
        <w:rPr>
          <w:rFonts w:ascii="Times New Roman" w:hAnsi="Times New Roman" w:cs="Times New Roman"/>
          <w:sz w:val="24"/>
          <w:szCs w:val="24"/>
        </w:rPr>
        <w:tab/>
        <w:t>Emergency Obstetric and Newborn Care</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LHWs</w:t>
      </w:r>
      <w:r w:rsidRPr="00B363C5">
        <w:rPr>
          <w:rFonts w:ascii="Times New Roman" w:hAnsi="Times New Roman" w:cs="Times New Roman"/>
          <w:sz w:val="24"/>
          <w:szCs w:val="24"/>
        </w:rPr>
        <w:tab/>
        <w:t>Lady Health Workers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CMWs</w:t>
      </w:r>
      <w:r w:rsidRPr="00B363C5">
        <w:rPr>
          <w:rFonts w:ascii="Times New Roman" w:hAnsi="Times New Roman" w:cs="Times New Roman"/>
          <w:sz w:val="24"/>
          <w:szCs w:val="24"/>
        </w:rPr>
        <w:tab/>
        <w:t>Community Midwives</w:t>
      </w:r>
    </w:p>
    <w:p w:rsidR="00091B35" w:rsidRPr="00B363C5" w:rsidRDefault="00091B35" w:rsidP="00091B35">
      <w:pPr>
        <w:tabs>
          <w:tab w:val="left" w:leader="dot" w:pos="4320"/>
          <w:tab w:val="left" w:leader="dot" w:pos="8640"/>
        </w:tabs>
        <w:rPr>
          <w:rFonts w:ascii="Times New Roman" w:hAnsi="Times New Roman" w:cs="Times New Roman"/>
          <w:sz w:val="24"/>
          <w:szCs w:val="24"/>
          <w:shd w:val="clear" w:color="auto" w:fill="FFFFFF"/>
        </w:rPr>
      </w:pPr>
      <w:r w:rsidRPr="00B363C5">
        <w:rPr>
          <w:rFonts w:ascii="Times New Roman" w:hAnsi="Times New Roman" w:cs="Times New Roman"/>
          <w:sz w:val="24"/>
          <w:szCs w:val="24"/>
          <w:shd w:val="clear" w:color="auto" w:fill="FFFFFF"/>
        </w:rPr>
        <w:t>IRMNCH &amp; NP</w:t>
      </w:r>
      <w:r w:rsidRPr="00B363C5">
        <w:rPr>
          <w:rFonts w:ascii="Times New Roman" w:hAnsi="Times New Roman" w:cs="Times New Roman"/>
          <w:sz w:val="24"/>
          <w:szCs w:val="24"/>
          <w:shd w:val="clear" w:color="auto" w:fill="FFFFFF"/>
        </w:rPr>
        <w:tab/>
        <w:t>Integrated</w:t>
      </w:r>
      <w:r w:rsidR="00B363C5">
        <w:rPr>
          <w:rFonts w:ascii="Times New Roman" w:hAnsi="Times New Roman" w:cs="Times New Roman"/>
          <w:sz w:val="24"/>
          <w:szCs w:val="24"/>
          <w:shd w:val="clear" w:color="auto" w:fill="FFFFFF"/>
        </w:rPr>
        <w:t xml:space="preserve"> Reproductive Maternal Newborn </w:t>
      </w:r>
      <w:r w:rsidRPr="00B363C5">
        <w:rPr>
          <w:rFonts w:ascii="Times New Roman" w:hAnsi="Times New Roman" w:cs="Times New Roman"/>
          <w:sz w:val="24"/>
          <w:szCs w:val="24"/>
          <w:shd w:val="clear" w:color="auto" w:fill="FFFFFF"/>
        </w:rPr>
        <w:t>and Child Health &amp; Nutrition Program</w:t>
      </w:r>
    </w:p>
    <w:p w:rsidR="00091B35" w:rsidRPr="00B363C5" w:rsidRDefault="00091B35" w:rsidP="00091B35">
      <w:pPr>
        <w:tabs>
          <w:tab w:val="left" w:leader="dot" w:pos="4320"/>
          <w:tab w:val="left" w:leader="dot" w:pos="8640"/>
        </w:tabs>
        <w:rPr>
          <w:rFonts w:ascii="Times New Roman" w:hAnsi="Times New Roman" w:cs="Times New Roman"/>
          <w:color w:val="000000" w:themeColor="text1"/>
          <w:sz w:val="24"/>
          <w:szCs w:val="24"/>
        </w:rPr>
      </w:pPr>
      <w:r w:rsidRPr="00B363C5">
        <w:rPr>
          <w:rFonts w:ascii="Times New Roman" w:hAnsi="Times New Roman" w:cs="Times New Roman"/>
          <w:sz w:val="24"/>
          <w:szCs w:val="24"/>
        </w:rPr>
        <w:t>SAP</w:t>
      </w:r>
      <w:r w:rsidRPr="00B363C5">
        <w:rPr>
          <w:rFonts w:ascii="Times New Roman" w:hAnsi="Times New Roman" w:cs="Times New Roman"/>
          <w:sz w:val="24"/>
          <w:szCs w:val="24"/>
        </w:rPr>
        <w:tab/>
      </w:r>
      <w:r w:rsidRPr="00B363C5">
        <w:rPr>
          <w:rFonts w:ascii="Times New Roman" w:hAnsi="Times New Roman" w:cs="Times New Roman"/>
          <w:color w:val="000000" w:themeColor="text1"/>
          <w:sz w:val="24"/>
          <w:szCs w:val="24"/>
        </w:rPr>
        <w:t>Social Actions Programme</w:t>
      </w:r>
    </w:p>
    <w:p w:rsidR="00091B35" w:rsidRPr="00B363C5" w:rsidRDefault="00091B35" w:rsidP="00091B35">
      <w:pPr>
        <w:tabs>
          <w:tab w:val="left" w:leader="dot" w:pos="4320"/>
          <w:tab w:val="left" w:leader="dot" w:pos="8640"/>
        </w:tabs>
        <w:rPr>
          <w:rFonts w:ascii="Times New Roman" w:hAnsi="Times New Roman" w:cs="Times New Roman"/>
          <w:color w:val="000000" w:themeColor="text1"/>
          <w:sz w:val="24"/>
          <w:szCs w:val="24"/>
        </w:rPr>
      </w:pPr>
      <w:r w:rsidRPr="00B363C5">
        <w:rPr>
          <w:rFonts w:ascii="Times New Roman" w:hAnsi="Times New Roman" w:cs="Times New Roman"/>
          <w:color w:val="000000" w:themeColor="text1"/>
          <w:sz w:val="24"/>
          <w:szCs w:val="24"/>
        </w:rPr>
        <w:t>PSSLMS</w:t>
      </w:r>
      <w:r w:rsidRPr="00B363C5">
        <w:rPr>
          <w:rFonts w:ascii="Times New Roman" w:hAnsi="Times New Roman" w:cs="Times New Roman"/>
          <w:color w:val="000000" w:themeColor="text1"/>
          <w:sz w:val="24"/>
          <w:szCs w:val="24"/>
        </w:rPr>
        <w:tab/>
        <w:t>Pakistan Social Standard Living Measures Survey</w:t>
      </w:r>
    </w:p>
    <w:p w:rsidR="00091B35" w:rsidRPr="00B363C5" w:rsidRDefault="00091B35" w:rsidP="00091B35">
      <w:pPr>
        <w:tabs>
          <w:tab w:val="left" w:leader="dot" w:pos="4320"/>
          <w:tab w:val="left" w:leader="dot" w:pos="8640"/>
        </w:tabs>
        <w:rPr>
          <w:rFonts w:ascii="Times New Roman" w:hAnsi="Times New Roman" w:cs="Times New Roman"/>
          <w:color w:val="000000" w:themeColor="text1"/>
          <w:sz w:val="24"/>
          <w:szCs w:val="24"/>
        </w:rPr>
      </w:pPr>
      <w:r w:rsidRPr="00B363C5">
        <w:rPr>
          <w:rFonts w:ascii="Times New Roman" w:hAnsi="Times New Roman" w:cs="Times New Roman"/>
          <w:color w:val="000000" w:themeColor="text1"/>
          <w:sz w:val="24"/>
          <w:szCs w:val="24"/>
        </w:rPr>
        <w:t>BIA</w:t>
      </w:r>
      <w:r w:rsidRPr="00B363C5">
        <w:rPr>
          <w:rFonts w:ascii="Times New Roman" w:hAnsi="Times New Roman" w:cs="Times New Roman"/>
          <w:color w:val="000000" w:themeColor="text1"/>
          <w:sz w:val="24"/>
          <w:szCs w:val="24"/>
        </w:rPr>
        <w:tab/>
        <w:t>Benefits Incidence Approach</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color w:val="000000" w:themeColor="text1"/>
          <w:sz w:val="24"/>
          <w:szCs w:val="24"/>
        </w:rPr>
        <w:t>ICT</w:t>
      </w:r>
      <w:r w:rsidRPr="00B363C5">
        <w:rPr>
          <w:rFonts w:ascii="Times New Roman" w:hAnsi="Times New Roman" w:cs="Times New Roman"/>
          <w:color w:val="000000" w:themeColor="text1"/>
          <w:sz w:val="24"/>
          <w:szCs w:val="24"/>
        </w:rPr>
        <w:tab/>
      </w:r>
      <w:r w:rsidRPr="00B363C5">
        <w:rPr>
          <w:rFonts w:ascii="Times New Roman" w:hAnsi="Times New Roman" w:cs="Times New Roman"/>
          <w:sz w:val="24"/>
          <w:szCs w:val="24"/>
        </w:rPr>
        <w:t>Information and Communication Technologies</w:t>
      </w:r>
    </w:p>
    <w:p w:rsidR="00091B35" w:rsidRPr="00B363C5" w:rsidRDefault="00091B35" w:rsidP="00091B35">
      <w:pPr>
        <w:tabs>
          <w:tab w:val="left" w:leader="dot" w:pos="4320"/>
          <w:tab w:val="left" w:leader="dot" w:pos="8640"/>
        </w:tabs>
        <w:rPr>
          <w:rFonts w:ascii="Times New Roman" w:hAnsi="Times New Roman" w:cs="Times New Roman"/>
          <w:bCs/>
          <w:sz w:val="24"/>
          <w:szCs w:val="24"/>
        </w:rPr>
      </w:pPr>
      <w:r w:rsidRPr="00B363C5">
        <w:rPr>
          <w:rFonts w:ascii="Times New Roman" w:hAnsi="Times New Roman" w:cs="Times New Roman"/>
          <w:sz w:val="24"/>
          <w:szCs w:val="24"/>
        </w:rPr>
        <w:t>ICTA</w:t>
      </w:r>
      <w:r w:rsidRPr="00B363C5">
        <w:rPr>
          <w:rFonts w:ascii="Times New Roman" w:hAnsi="Times New Roman" w:cs="Times New Roman"/>
          <w:sz w:val="24"/>
          <w:szCs w:val="24"/>
        </w:rPr>
        <w:tab/>
      </w:r>
      <w:r w:rsidRPr="00B363C5">
        <w:rPr>
          <w:rFonts w:ascii="Times New Roman" w:hAnsi="Times New Roman" w:cs="Times New Roman"/>
          <w:bCs/>
          <w:sz w:val="24"/>
          <w:szCs w:val="24"/>
        </w:rPr>
        <w:t>Information and Communication Technology Agency</w:t>
      </w:r>
    </w:p>
    <w:p w:rsidR="00091B35" w:rsidRPr="00B363C5" w:rsidRDefault="00091B35" w:rsidP="00091B35">
      <w:pPr>
        <w:tabs>
          <w:tab w:val="left" w:leader="dot" w:pos="4320"/>
          <w:tab w:val="left" w:leader="dot" w:pos="8640"/>
        </w:tabs>
        <w:rPr>
          <w:rFonts w:ascii="Times New Roman" w:hAnsi="Times New Roman" w:cs="Times New Roman"/>
          <w:bCs/>
          <w:sz w:val="24"/>
          <w:szCs w:val="24"/>
        </w:rPr>
      </w:pPr>
      <w:r w:rsidRPr="00B363C5">
        <w:rPr>
          <w:rFonts w:ascii="Times New Roman" w:hAnsi="Times New Roman" w:cs="Times New Roman"/>
          <w:bCs/>
          <w:sz w:val="24"/>
          <w:szCs w:val="24"/>
        </w:rPr>
        <w:lastRenderedPageBreak/>
        <w:t>LMICs</w:t>
      </w:r>
      <w:r w:rsidRPr="00B363C5">
        <w:rPr>
          <w:rFonts w:ascii="Times New Roman" w:hAnsi="Times New Roman" w:cs="Times New Roman"/>
          <w:bCs/>
          <w:sz w:val="24"/>
          <w:szCs w:val="24"/>
        </w:rPr>
        <w:tab/>
        <w:t>Lower and Middle Income Countries</w:t>
      </w:r>
    </w:p>
    <w:p w:rsidR="00091B35" w:rsidRPr="00B363C5" w:rsidRDefault="00091B35" w:rsidP="00091B35">
      <w:pPr>
        <w:tabs>
          <w:tab w:val="left" w:leader="dot" w:pos="4320"/>
          <w:tab w:val="left" w:leader="dot" w:pos="8640"/>
        </w:tabs>
        <w:rPr>
          <w:rFonts w:ascii="Times New Roman" w:hAnsi="Times New Roman" w:cs="Times New Roman"/>
          <w:bCs/>
          <w:sz w:val="24"/>
          <w:szCs w:val="24"/>
        </w:rPr>
      </w:pPr>
      <w:r w:rsidRPr="00B363C5">
        <w:rPr>
          <w:rFonts w:ascii="Times New Roman" w:hAnsi="Times New Roman" w:cs="Times New Roman"/>
          <w:bCs/>
          <w:sz w:val="24"/>
          <w:szCs w:val="24"/>
        </w:rPr>
        <w:t>OECD</w:t>
      </w:r>
      <w:r w:rsidRPr="00B363C5">
        <w:rPr>
          <w:rFonts w:ascii="Times New Roman" w:hAnsi="Times New Roman" w:cs="Times New Roman"/>
          <w:bCs/>
          <w:sz w:val="24"/>
          <w:szCs w:val="24"/>
        </w:rPr>
        <w:tab/>
        <w:t>Organization for Economic Cooperation &amp; Development</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MTIs</w:t>
      </w:r>
      <w:r w:rsidRPr="00B363C5">
        <w:rPr>
          <w:rFonts w:ascii="Times New Roman" w:hAnsi="Times New Roman" w:cs="Times New Roman"/>
          <w:sz w:val="24"/>
          <w:szCs w:val="24"/>
        </w:rPr>
        <w:tab/>
        <w:t>Medical Teaching Institutes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PCLM</w:t>
      </w:r>
      <w:r w:rsidRPr="00B363C5">
        <w:rPr>
          <w:rFonts w:ascii="Times New Roman" w:hAnsi="Times New Roman" w:cs="Times New Roman"/>
          <w:sz w:val="24"/>
          <w:szCs w:val="24"/>
        </w:rPr>
        <w:tab/>
        <w:t>Pakistan Social and Living standards Measurement</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WHO</w:t>
      </w:r>
      <w:r w:rsidRPr="00B363C5">
        <w:rPr>
          <w:rFonts w:ascii="Times New Roman" w:hAnsi="Times New Roman" w:cs="Times New Roman"/>
          <w:sz w:val="24"/>
          <w:szCs w:val="24"/>
        </w:rPr>
        <w:tab/>
        <w:t>World Health Organization</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SDGs</w:t>
      </w:r>
      <w:r w:rsidRPr="00B363C5">
        <w:rPr>
          <w:rFonts w:ascii="Times New Roman" w:hAnsi="Times New Roman" w:cs="Times New Roman"/>
          <w:sz w:val="24"/>
          <w:szCs w:val="24"/>
        </w:rPr>
        <w:tab/>
        <w:t>Sustainable Development Goals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INGOs</w:t>
      </w:r>
      <w:r w:rsidRPr="00B363C5">
        <w:rPr>
          <w:rFonts w:ascii="Times New Roman" w:hAnsi="Times New Roman" w:cs="Times New Roman"/>
          <w:sz w:val="24"/>
          <w:szCs w:val="24"/>
        </w:rPr>
        <w:tab/>
        <w:t>International Non-governmental Organizations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IUDs</w:t>
      </w:r>
      <w:r w:rsidRPr="00B363C5">
        <w:rPr>
          <w:rFonts w:ascii="Times New Roman" w:hAnsi="Times New Roman" w:cs="Times New Roman"/>
          <w:sz w:val="24"/>
          <w:szCs w:val="24"/>
        </w:rPr>
        <w:tab/>
        <w:t>Intra-Uterine Devices</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PHFMC</w:t>
      </w:r>
      <w:r w:rsidRPr="00B363C5">
        <w:rPr>
          <w:rFonts w:ascii="Times New Roman" w:hAnsi="Times New Roman" w:cs="Times New Roman"/>
          <w:sz w:val="24"/>
          <w:szCs w:val="24"/>
        </w:rPr>
        <w:tab/>
        <w:t>Punjab Health Facilities Management Company</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NCD</w:t>
      </w:r>
      <w:r w:rsidRPr="00B363C5">
        <w:rPr>
          <w:rFonts w:ascii="Times New Roman" w:hAnsi="Times New Roman" w:cs="Times New Roman"/>
          <w:sz w:val="24"/>
          <w:szCs w:val="24"/>
        </w:rPr>
        <w:tab/>
        <w:t>Non-Communicable Disease</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PHC</w:t>
      </w:r>
      <w:r w:rsidRPr="00B363C5">
        <w:rPr>
          <w:rFonts w:ascii="Times New Roman" w:hAnsi="Times New Roman" w:cs="Times New Roman"/>
          <w:sz w:val="24"/>
          <w:szCs w:val="24"/>
        </w:rPr>
        <w:tab/>
        <w:t>Punjab Healthcare Commission</w:t>
      </w:r>
    </w:p>
    <w:p w:rsidR="00091B35" w:rsidRPr="00B363C5" w:rsidRDefault="00091B35" w:rsidP="00091B35">
      <w:pPr>
        <w:tabs>
          <w:tab w:val="left" w:leader="dot" w:pos="4320"/>
          <w:tab w:val="left" w:leader="dot" w:pos="8640"/>
        </w:tabs>
        <w:rPr>
          <w:rFonts w:ascii="Times New Roman" w:hAnsi="Times New Roman" w:cs="Times New Roman"/>
          <w:sz w:val="24"/>
          <w:szCs w:val="24"/>
        </w:rPr>
      </w:pPr>
      <w:r w:rsidRPr="00B363C5">
        <w:rPr>
          <w:rFonts w:ascii="Times New Roman" w:hAnsi="Times New Roman" w:cs="Times New Roman"/>
          <w:sz w:val="24"/>
          <w:szCs w:val="24"/>
        </w:rPr>
        <w:t>PACP</w:t>
      </w:r>
      <w:r w:rsidRPr="00B363C5">
        <w:rPr>
          <w:rFonts w:ascii="Times New Roman" w:hAnsi="Times New Roman" w:cs="Times New Roman"/>
          <w:sz w:val="24"/>
          <w:szCs w:val="24"/>
        </w:rPr>
        <w:tab/>
        <w:t>Punjab Aids Control Programme</w:t>
      </w:r>
    </w:p>
    <w:p w:rsidR="00091B35" w:rsidRPr="00B363C5" w:rsidRDefault="00091B35" w:rsidP="00091B35">
      <w:pPr>
        <w:tabs>
          <w:tab w:val="left" w:leader="dot" w:pos="4320"/>
          <w:tab w:val="left" w:leader="dot" w:pos="8640"/>
        </w:tabs>
        <w:rPr>
          <w:rFonts w:ascii="Times New Roman" w:hAnsi="Times New Roman" w:cs="Times New Roman"/>
          <w:color w:val="3C4043"/>
          <w:sz w:val="24"/>
          <w:szCs w:val="24"/>
          <w:shd w:val="clear" w:color="auto" w:fill="FFFFFF"/>
        </w:rPr>
      </w:pPr>
      <w:r w:rsidRPr="00B363C5">
        <w:rPr>
          <w:rFonts w:ascii="Times New Roman" w:hAnsi="Times New Roman" w:cs="Times New Roman"/>
          <w:sz w:val="24"/>
          <w:szCs w:val="24"/>
        </w:rPr>
        <w:t>TBCP</w:t>
      </w:r>
      <w:r w:rsidRPr="00B363C5">
        <w:rPr>
          <w:rFonts w:ascii="Times New Roman" w:hAnsi="Times New Roman" w:cs="Times New Roman"/>
          <w:sz w:val="24"/>
          <w:szCs w:val="24"/>
        </w:rPr>
        <w:tab/>
        <w:t>Tuberculosis Control Program</w:t>
      </w:r>
      <w:r w:rsidRPr="00B363C5">
        <w:rPr>
          <w:rFonts w:ascii="Times New Roman" w:hAnsi="Times New Roman" w:cs="Times New Roman"/>
          <w:color w:val="3C4043"/>
          <w:sz w:val="24"/>
          <w:szCs w:val="24"/>
          <w:shd w:val="clear" w:color="auto" w:fill="FFFFFF"/>
        </w:rPr>
        <w:t> </w:t>
      </w:r>
    </w:p>
    <w:p w:rsidR="00091B35" w:rsidRPr="00B363C5" w:rsidRDefault="00091B35" w:rsidP="00091B35">
      <w:pPr>
        <w:tabs>
          <w:tab w:val="left" w:leader="dot" w:pos="4320"/>
        </w:tabs>
        <w:rPr>
          <w:rFonts w:ascii="Times New Roman" w:hAnsi="Times New Roman" w:cs="Times New Roman"/>
          <w:sz w:val="24"/>
          <w:szCs w:val="24"/>
        </w:rPr>
      </w:pPr>
      <w:r w:rsidRPr="00B363C5">
        <w:rPr>
          <w:rFonts w:ascii="Times New Roman" w:hAnsi="Times New Roman" w:cs="Times New Roman"/>
          <w:sz w:val="24"/>
          <w:szCs w:val="24"/>
        </w:rPr>
        <w:t>SOPs</w:t>
      </w:r>
      <w:r w:rsidRPr="00B363C5">
        <w:rPr>
          <w:rFonts w:ascii="Times New Roman" w:hAnsi="Times New Roman" w:cs="Times New Roman"/>
          <w:sz w:val="24"/>
          <w:szCs w:val="24"/>
        </w:rPr>
        <w:tab/>
        <w:t>Standard Operating Procedures</w:t>
      </w:r>
    </w:p>
    <w:p w:rsidR="00091B35" w:rsidRPr="00B363C5" w:rsidRDefault="00091B35" w:rsidP="00091B35">
      <w:pPr>
        <w:tabs>
          <w:tab w:val="left" w:leader="dot" w:pos="4320"/>
        </w:tabs>
        <w:rPr>
          <w:rFonts w:ascii="Times New Roman" w:hAnsi="Times New Roman" w:cs="Times New Roman"/>
          <w:sz w:val="24"/>
          <w:szCs w:val="24"/>
        </w:rPr>
      </w:pPr>
      <w:r w:rsidRPr="00B363C5">
        <w:rPr>
          <w:rFonts w:ascii="Times New Roman" w:hAnsi="Times New Roman" w:cs="Times New Roman"/>
          <w:sz w:val="24"/>
          <w:szCs w:val="24"/>
        </w:rPr>
        <w:t>OPD</w:t>
      </w:r>
      <w:r w:rsidRPr="00B363C5">
        <w:rPr>
          <w:rFonts w:ascii="Times New Roman" w:hAnsi="Times New Roman" w:cs="Times New Roman"/>
          <w:sz w:val="24"/>
          <w:szCs w:val="24"/>
        </w:rPr>
        <w:tab/>
        <w:t>Outpatient Department</w:t>
      </w:r>
    </w:p>
    <w:p w:rsidR="00091B35" w:rsidRPr="00B363C5" w:rsidRDefault="00091B35" w:rsidP="00091B35">
      <w:pPr>
        <w:tabs>
          <w:tab w:val="left" w:leader="dot" w:pos="4320"/>
        </w:tabs>
        <w:rPr>
          <w:rFonts w:ascii="Times New Roman" w:hAnsi="Times New Roman" w:cs="Times New Roman"/>
          <w:sz w:val="24"/>
          <w:szCs w:val="24"/>
        </w:rPr>
      </w:pPr>
      <w:r w:rsidRPr="00B363C5">
        <w:rPr>
          <w:rFonts w:ascii="Times New Roman" w:hAnsi="Times New Roman" w:cs="Times New Roman"/>
          <w:sz w:val="24"/>
          <w:szCs w:val="24"/>
        </w:rPr>
        <w:t>MO</w:t>
      </w:r>
      <w:r w:rsidRPr="00B363C5">
        <w:rPr>
          <w:rFonts w:ascii="Times New Roman" w:hAnsi="Times New Roman" w:cs="Times New Roman"/>
          <w:sz w:val="24"/>
          <w:szCs w:val="24"/>
        </w:rPr>
        <w:tab/>
        <w:t>Medical Officer</w:t>
      </w:r>
    </w:p>
    <w:p w:rsidR="00664D0A" w:rsidRDefault="00091B35" w:rsidP="00AF203C">
      <w:pPr>
        <w:tabs>
          <w:tab w:val="left" w:leader="dot" w:pos="4320"/>
        </w:tabs>
        <w:rPr>
          <w:rFonts w:ascii="Times New Roman" w:hAnsi="Times New Roman" w:cs="Times New Roman"/>
          <w:sz w:val="24"/>
          <w:szCs w:val="24"/>
        </w:rPr>
      </w:pPr>
      <w:r w:rsidRPr="00B363C5">
        <w:rPr>
          <w:rFonts w:ascii="Times New Roman" w:hAnsi="Times New Roman" w:cs="Times New Roman"/>
          <w:sz w:val="24"/>
          <w:szCs w:val="24"/>
        </w:rPr>
        <w:t>MSDS</w:t>
      </w:r>
      <w:r w:rsidRPr="00B363C5">
        <w:rPr>
          <w:rFonts w:ascii="Times New Roman" w:hAnsi="Times New Roman" w:cs="Times New Roman"/>
          <w:sz w:val="24"/>
          <w:szCs w:val="24"/>
        </w:rPr>
        <w:tab/>
        <w:t>Min</w:t>
      </w:r>
      <w:r w:rsidR="00AF203C" w:rsidRPr="00B363C5">
        <w:rPr>
          <w:rFonts w:ascii="Times New Roman" w:hAnsi="Times New Roman" w:cs="Times New Roman"/>
          <w:sz w:val="24"/>
          <w:szCs w:val="24"/>
        </w:rPr>
        <w:t>imum Service Delivery Standards</w:t>
      </w:r>
    </w:p>
    <w:p w:rsidR="00664D0A" w:rsidRDefault="00664D0A" w:rsidP="00664D0A">
      <w:pPr>
        <w:rPr>
          <w:rFonts w:ascii="Times New Roman" w:hAnsi="Times New Roman" w:cs="Times New Roman"/>
          <w:sz w:val="24"/>
          <w:szCs w:val="24"/>
        </w:rPr>
      </w:pPr>
    </w:p>
    <w:p w:rsidR="00091B35" w:rsidRDefault="00091B35" w:rsidP="00695268">
      <w:pPr>
        <w:pStyle w:val="Heading1"/>
        <w:sectPr w:rsidR="00091B35" w:rsidSect="00982FBE">
          <w:footerReference w:type="default" r:id="rId10"/>
          <w:pgSz w:w="12240" w:h="15840"/>
          <w:pgMar w:top="1440" w:right="1440" w:bottom="1440" w:left="1440" w:header="720" w:footer="720" w:gutter="0"/>
          <w:pgNumType w:fmt="lowerRoman" w:start="11"/>
          <w:cols w:space="720"/>
          <w:docGrid w:linePitch="360"/>
        </w:sectPr>
      </w:pPr>
    </w:p>
    <w:p w:rsidR="00984A18" w:rsidRPr="00695268" w:rsidRDefault="00B54631" w:rsidP="00695268">
      <w:pPr>
        <w:pStyle w:val="Heading1"/>
      </w:pPr>
      <w:bookmarkStart w:id="0" w:name="_Toc33027021"/>
      <w:r w:rsidRPr="00695268">
        <w:lastRenderedPageBreak/>
        <w:t xml:space="preserve">Chapter </w:t>
      </w:r>
      <w:r w:rsidR="00984A18" w:rsidRPr="00695268">
        <w:t>1</w:t>
      </w:r>
      <w:bookmarkEnd w:id="0"/>
    </w:p>
    <w:p w:rsidR="00695268" w:rsidRPr="00695268" w:rsidRDefault="00695268" w:rsidP="00695268"/>
    <w:p w:rsidR="00F701BC" w:rsidRDefault="00695268" w:rsidP="00695268">
      <w:pPr>
        <w:pStyle w:val="Heading2"/>
      </w:pPr>
      <w:bookmarkStart w:id="1" w:name="_Toc33027022"/>
      <w:r>
        <w:t xml:space="preserve">1.1 </w:t>
      </w:r>
      <w:r w:rsidR="00B54631">
        <w:t>Introduction</w:t>
      </w:r>
      <w:bookmarkEnd w:id="1"/>
    </w:p>
    <w:p w:rsidR="00695268" w:rsidRPr="00695268" w:rsidRDefault="00695268" w:rsidP="00695268"/>
    <w:p w:rsidR="00F72F9D" w:rsidRPr="00CF41A5" w:rsidRDefault="006F760A"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Health plays a crucial role in determining the future of any society. A healthy nation is able to produce more efficient and productive</w:t>
      </w:r>
      <w:r w:rsidR="00B21D13" w:rsidRPr="00CF41A5">
        <w:rPr>
          <w:rFonts w:ascii="Times New Roman" w:hAnsi="Times New Roman" w:cs="Times New Roman"/>
          <w:color w:val="000000" w:themeColor="text1"/>
          <w:sz w:val="24"/>
          <w:szCs w:val="24"/>
        </w:rPr>
        <w:t>work</w:t>
      </w:r>
      <w:r w:rsidR="00AB1790">
        <w:rPr>
          <w:rFonts w:ascii="Times New Roman" w:hAnsi="Times New Roman" w:cs="Times New Roman"/>
          <w:color w:val="000000" w:themeColor="text1"/>
          <w:sz w:val="24"/>
          <w:szCs w:val="24"/>
        </w:rPr>
        <w:t xml:space="preserve"> force</w:t>
      </w:r>
      <w:r w:rsidRPr="00CF41A5">
        <w:rPr>
          <w:rFonts w:ascii="Times New Roman" w:hAnsi="Times New Roman" w:cs="Times New Roman"/>
          <w:color w:val="000000" w:themeColor="text1"/>
          <w:sz w:val="24"/>
          <w:szCs w:val="24"/>
        </w:rPr>
        <w:t xml:space="preserve"> which can effectively manage and run the state of affairs. It is </w:t>
      </w:r>
      <w:r w:rsidR="00C163BC" w:rsidRPr="00CF41A5">
        <w:rPr>
          <w:rFonts w:ascii="Times New Roman" w:hAnsi="Times New Roman" w:cs="Times New Roman"/>
          <w:color w:val="000000" w:themeColor="text1"/>
          <w:sz w:val="24"/>
          <w:szCs w:val="24"/>
        </w:rPr>
        <w:t>due to</w:t>
      </w:r>
      <w:r w:rsidR="00B21D13" w:rsidRPr="00CF41A5">
        <w:rPr>
          <w:rFonts w:ascii="Times New Roman" w:hAnsi="Times New Roman" w:cs="Times New Roman"/>
          <w:color w:val="000000" w:themeColor="text1"/>
          <w:sz w:val="24"/>
          <w:szCs w:val="24"/>
        </w:rPr>
        <w:t xml:space="preserve">the </w:t>
      </w:r>
      <w:r w:rsidR="00C163BC" w:rsidRPr="00CF41A5">
        <w:rPr>
          <w:rFonts w:ascii="Times New Roman" w:hAnsi="Times New Roman" w:cs="Times New Roman"/>
          <w:color w:val="000000" w:themeColor="text1"/>
          <w:sz w:val="24"/>
          <w:szCs w:val="24"/>
        </w:rPr>
        <w:t>reason</w:t>
      </w:r>
      <w:r w:rsidRPr="00CF41A5">
        <w:rPr>
          <w:rFonts w:ascii="Times New Roman" w:hAnsi="Times New Roman" w:cs="Times New Roman"/>
          <w:color w:val="000000" w:themeColor="text1"/>
          <w:sz w:val="24"/>
          <w:szCs w:val="24"/>
        </w:rPr>
        <w:t xml:space="preserve"> that governments all around the world spend considerable amount of resource</w:t>
      </w:r>
      <w:r w:rsidR="00B21D13" w:rsidRPr="00CF41A5">
        <w:rPr>
          <w:rFonts w:ascii="Times New Roman" w:hAnsi="Times New Roman" w:cs="Times New Roman"/>
          <w:color w:val="000000" w:themeColor="text1"/>
          <w:sz w:val="24"/>
          <w:szCs w:val="24"/>
        </w:rPr>
        <w:t>s</w:t>
      </w:r>
      <w:r w:rsidRPr="00CF41A5">
        <w:rPr>
          <w:rFonts w:ascii="Times New Roman" w:hAnsi="Times New Roman" w:cs="Times New Roman"/>
          <w:color w:val="000000" w:themeColor="text1"/>
          <w:sz w:val="24"/>
          <w:szCs w:val="24"/>
        </w:rPr>
        <w:t xml:space="preserve"> and planning hours to upgrade their health system. </w:t>
      </w:r>
      <w:r w:rsidR="00E4685C" w:rsidRPr="00CF41A5">
        <w:rPr>
          <w:rFonts w:ascii="Times New Roman" w:hAnsi="Times New Roman" w:cs="Times New Roman"/>
          <w:color w:val="000000" w:themeColor="text1"/>
          <w:sz w:val="24"/>
          <w:szCs w:val="24"/>
        </w:rPr>
        <w:t>The increased emphasis on both physical and mental h</w:t>
      </w:r>
      <w:r w:rsidR="00AB1790">
        <w:rPr>
          <w:rFonts w:ascii="Times New Roman" w:hAnsi="Times New Roman" w:cs="Times New Roman"/>
          <w:color w:val="000000" w:themeColor="text1"/>
          <w:sz w:val="24"/>
          <w:szCs w:val="24"/>
        </w:rPr>
        <w:t>ealth in the last few years have</w:t>
      </w:r>
      <w:r w:rsidR="00E4685C" w:rsidRPr="00CF41A5">
        <w:rPr>
          <w:rFonts w:ascii="Times New Roman" w:hAnsi="Times New Roman" w:cs="Times New Roman"/>
          <w:color w:val="000000" w:themeColor="text1"/>
          <w:sz w:val="24"/>
          <w:szCs w:val="24"/>
        </w:rPr>
        <w:t xml:space="preserve"> resulted</w:t>
      </w:r>
      <w:r w:rsidR="00B54631">
        <w:rPr>
          <w:rFonts w:ascii="Times New Roman" w:hAnsi="Times New Roman" w:cs="Times New Roman"/>
          <w:color w:val="000000" w:themeColor="text1"/>
          <w:sz w:val="24"/>
          <w:szCs w:val="24"/>
        </w:rPr>
        <w:t xml:space="preserve"> in the increase of </w:t>
      </w:r>
      <w:r w:rsidR="00E4685C" w:rsidRPr="00CF41A5">
        <w:rPr>
          <w:rFonts w:ascii="Times New Roman" w:hAnsi="Times New Roman" w:cs="Times New Roman"/>
          <w:color w:val="000000" w:themeColor="text1"/>
          <w:sz w:val="24"/>
          <w:szCs w:val="24"/>
        </w:rPr>
        <w:t xml:space="preserve"> budget</w:t>
      </w:r>
      <w:r w:rsidR="00B54631">
        <w:rPr>
          <w:rFonts w:ascii="Times New Roman" w:hAnsi="Times New Roman" w:cs="Times New Roman"/>
          <w:color w:val="000000" w:themeColor="text1"/>
          <w:sz w:val="24"/>
          <w:szCs w:val="24"/>
        </w:rPr>
        <w:t xml:space="preserve"> of the developing countries</w:t>
      </w:r>
      <w:r w:rsidR="00E4685C" w:rsidRPr="00CF41A5">
        <w:rPr>
          <w:rFonts w:ascii="Times New Roman" w:hAnsi="Times New Roman" w:cs="Times New Roman"/>
          <w:color w:val="000000" w:themeColor="text1"/>
          <w:sz w:val="24"/>
          <w:szCs w:val="24"/>
        </w:rPr>
        <w:t xml:space="preserve"> and quality of healthcare despite the resource limitations </w:t>
      </w:r>
      <w:r w:rsidR="00C163BC" w:rsidRPr="00CF41A5">
        <w:rPr>
          <w:rFonts w:ascii="Times New Roman" w:hAnsi="Times New Roman" w:cs="Times New Roman"/>
          <w:color w:val="000000" w:themeColor="text1"/>
          <w:sz w:val="24"/>
          <w:szCs w:val="24"/>
        </w:rPr>
        <w:t>that some of the countries face</w:t>
      </w:r>
      <w:r w:rsidR="00E4685C" w:rsidRPr="00CF41A5">
        <w:rPr>
          <w:rFonts w:ascii="Times New Roman" w:hAnsi="Times New Roman" w:cs="Times New Roman"/>
          <w:color w:val="000000" w:themeColor="text1"/>
          <w:sz w:val="24"/>
          <w:szCs w:val="24"/>
        </w:rPr>
        <w:t xml:space="preserve">. Private sector has outperformed when it comes to meeting the standards of providing better health facilities in the developing countries. However, despite the increased emphasis on health, the public sector </w:t>
      </w:r>
      <w:r w:rsidR="00206184" w:rsidRPr="00CF41A5">
        <w:rPr>
          <w:rFonts w:ascii="Times New Roman" w:hAnsi="Times New Roman" w:cs="Times New Roman"/>
          <w:color w:val="000000" w:themeColor="text1"/>
          <w:sz w:val="24"/>
          <w:szCs w:val="24"/>
        </w:rPr>
        <w:t>has often</w:t>
      </w:r>
      <w:r w:rsidR="00B21D13" w:rsidRPr="00CF41A5">
        <w:rPr>
          <w:rFonts w:ascii="Times New Roman" w:hAnsi="Times New Roman" w:cs="Times New Roman"/>
          <w:color w:val="000000" w:themeColor="text1"/>
          <w:sz w:val="24"/>
          <w:szCs w:val="24"/>
        </w:rPr>
        <w:t>lagged behind</w:t>
      </w:r>
      <w:r w:rsidR="00B54631">
        <w:rPr>
          <w:rFonts w:ascii="Times New Roman" w:hAnsi="Times New Roman" w:cs="Times New Roman"/>
          <w:color w:val="000000" w:themeColor="text1"/>
          <w:sz w:val="24"/>
          <w:szCs w:val="24"/>
        </w:rPr>
        <w:t xml:space="preserve">and </w:t>
      </w:r>
      <w:r w:rsidR="00206184" w:rsidRPr="00CF41A5">
        <w:rPr>
          <w:rFonts w:ascii="Times New Roman" w:hAnsi="Times New Roman" w:cs="Times New Roman"/>
          <w:color w:val="000000" w:themeColor="text1"/>
          <w:sz w:val="24"/>
          <w:szCs w:val="24"/>
        </w:rPr>
        <w:t xml:space="preserve">failed to provide standard health facilities to the masses due to several constraints faced by them. </w:t>
      </w:r>
    </w:p>
    <w:p w:rsidR="00E12A12" w:rsidRPr="00CF41A5" w:rsidRDefault="00F72F9D"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 xml:space="preserve">Needless to say that </w:t>
      </w:r>
      <w:r w:rsidR="007A06A0" w:rsidRPr="00CF41A5">
        <w:rPr>
          <w:rFonts w:ascii="Times New Roman" w:hAnsi="Times New Roman" w:cs="Times New Roman"/>
          <w:color w:val="000000" w:themeColor="text1"/>
          <w:sz w:val="24"/>
          <w:szCs w:val="24"/>
        </w:rPr>
        <w:t>Pakistan is a country that remains committed to providing equal health facility to all. The government has taken several steps to upgrade the healthcare system; increasing budget, enhancing human capital through providing training and better</w:t>
      </w:r>
      <w:r w:rsidR="009F1F22" w:rsidRPr="00CF41A5">
        <w:rPr>
          <w:rFonts w:ascii="Times New Roman" w:hAnsi="Times New Roman" w:cs="Times New Roman"/>
          <w:color w:val="000000" w:themeColor="text1"/>
          <w:sz w:val="24"/>
          <w:szCs w:val="24"/>
        </w:rPr>
        <w:t xml:space="preserve"> medical</w:t>
      </w:r>
      <w:r w:rsidR="007A06A0" w:rsidRPr="00CF41A5">
        <w:rPr>
          <w:rFonts w:ascii="Times New Roman" w:hAnsi="Times New Roman" w:cs="Times New Roman"/>
          <w:color w:val="000000" w:themeColor="text1"/>
          <w:sz w:val="24"/>
          <w:szCs w:val="24"/>
        </w:rPr>
        <w:t xml:space="preserve"> education and enhancing the infrastructure are some of the steps the government has already been taking in this regard</w:t>
      </w:r>
      <w:r w:rsidR="009F1F22" w:rsidRPr="00CF41A5">
        <w:rPr>
          <w:rFonts w:ascii="Times New Roman" w:hAnsi="Times New Roman" w:cs="Times New Roman"/>
          <w:color w:val="000000" w:themeColor="text1"/>
          <w:sz w:val="24"/>
          <w:szCs w:val="24"/>
        </w:rPr>
        <w:t xml:space="preserve"> from time to time</w:t>
      </w:r>
      <w:r w:rsidR="007A06A0" w:rsidRPr="00CF41A5">
        <w:rPr>
          <w:rFonts w:ascii="Times New Roman" w:hAnsi="Times New Roman" w:cs="Times New Roman"/>
          <w:color w:val="000000" w:themeColor="text1"/>
          <w:sz w:val="24"/>
          <w:szCs w:val="24"/>
        </w:rPr>
        <w:t xml:space="preserve">. </w:t>
      </w:r>
    </w:p>
    <w:p w:rsidR="00F72F9D" w:rsidRPr="00CF41A5" w:rsidRDefault="007A06A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Despite the fact that according to the Economic Survey</w:t>
      </w:r>
      <w:r w:rsidR="009F1F22" w:rsidRPr="00CF41A5">
        <w:rPr>
          <w:rFonts w:ascii="Times New Roman" w:hAnsi="Times New Roman" w:cs="Times New Roman"/>
          <w:color w:val="000000" w:themeColor="text1"/>
          <w:sz w:val="24"/>
          <w:szCs w:val="24"/>
        </w:rPr>
        <w:t xml:space="preserve"> of Pakistan</w:t>
      </w:r>
      <w:r w:rsidRPr="00CF41A5">
        <w:rPr>
          <w:rFonts w:ascii="Times New Roman" w:hAnsi="Times New Roman" w:cs="Times New Roman"/>
          <w:color w:val="000000" w:themeColor="text1"/>
          <w:sz w:val="24"/>
          <w:szCs w:val="24"/>
        </w:rPr>
        <w:t xml:space="preserve"> 2018-19 health expenditure has improved from</w:t>
      </w:r>
      <w:r w:rsidR="00F701BC" w:rsidRPr="00CF41A5">
        <w:rPr>
          <w:rFonts w:ascii="Times New Roman" w:hAnsi="Times New Roman" w:cs="Times New Roman"/>
          <w:color w:val="000000" w:themeColor="text1"/>
          <w:sz w:val="24"/>
          <w:szCs w:val="24"/>
        </w:rPr>
        <w:t xml:space="preserve"> 0.91</w:t>
      </w:r>
      <w:r w:rsidR="00221983">
        <w:rPr>
          <w:rFonts w:ascii="Times New Roman" w:hAnsi="Times New Roman" w:cs="Times New Roman"/>
          <w:color w:val="000000" w:themeColor="text1"/>
          <w:sz w:val="24"/>
          <w:szCs w:val="24"/>
        </w:rPr>
        <w:t xml:space="preserve"> percent</w:t>
      </w:r>
      <w:r w:rsidR="009E2011" w:rsidRPr="00CF41A5">
        <w:rPr>
          <w:rFonts w:ascii="Times New Roman" w:hAnsi="Times New Roman" w:cs="Times New Roman"/>
          <w:color w:val="000000" w:themeColor="text1"/>
          <w:sz w:val="24"/>
          <w:szCs w:val="24"/>
        </w:rPr>
        <w:t xml:space="preserve">of the GDP </w:t>
      </w:r>
      <w:r w:rsidR="00F701BC" w:rsidRPr="00CF41A5">
        <w:rPr>
          <w:rFonts w:ascii="Times New Roman" w:hAnsi="Times New Roman" w:cs="Times New Roman"/>
          <w:color w:val="000000" w:themeColor="text1"/>
          <w:sz w:val="24"/>
          <w:szCs w:val="24"/>
        </w:rPr>
        <w:t>percent in 2016-17 to 0.97</w:t>
      </w:r>
      <w:r w:rsidRPr="00CF41A5">
        <w:rPr>
          <w:rFonts w:ascii="Times New Roman" w:hAnsi="Times New Roman" w:cs="Times New Roman"/>
          <w:color w:val="000000" w:themeColor="text1"/>
          <w:sz w:val="24"/>
          <w:szCs w:val="24"/>
        </w:rPr>
        <w:t xml:space="preserve"> percent in 2018-19, it still is considerably low as compared to other developing countries. It has been observed that the fundamental health indicators have improved to some extent but the pace of progress remains slow. For instance, </w:t>
      </w:r>
      <w:r w:rsidR="00984A18">
        <w:rPr>
          <w:rFonts w:ascii="Times New Roman" w:hAnsi="Times New Roman" w:cs="Times New Roman"/>
          <w:color w:val="000000" w:themeColor="text1"/>
          <w:sz w:val="24"/>
          <w:szCs w:val="24"/>
        </w:rPr>
        <w:t>45 percent children in Pakistan had</w:t>
      </w:r>
      <w:r w:rsidR="00B81414" w:rsidRPr="00CF41A5">
        <w:rPr>
          <w:rFonts w:ascii="Times New Roman" w:hAnsi="Times New Roman" w:cs="Times New Roman"/>
          <w:color w:val="000000" w:themeColor="text1"/>
          <w:sz w:val="24"/>
          <w:szCs w:val="24"/>
        </w:rPr>
        <w:t xml:space="preserve"> stunted</w:t>
      </w:r>
      <w:r w:rsidR="00984A18">
        <w:rPr>
          <w:rFonts w:ascii="Times New Roman" w:hAnsi="Times New Roman" w:cs="Times New Roman"/>
          <w:color w:val="000000" w:themeColor="text1"/>
          <w:sz w:val="24"/>
          <w:szCs w:val="24"/>
        </w:rPr>
        <w:t xml:space="preserve"> growth</w:t>
      </w:r>
      <w:r w:rsidR="00B81414" w:rsidRPr="00CF41A5">
        <w:rPr>
          <w:rFonts w:ascii="Times New Roman" w:hAnsi="Times New Roman" w:cs="Times New Roman"/>
          <w:color w:val="000000" w:themeColor="text1"/>
          <w:sz w:val="24"/>
          <w:szCs w:val="24"/>
        </w:rPr>
        <w:t xml:space="preserve"> in 2012-13 which has dropped to 38 percent in 2017-18. </w:t>
      </w:r>
    </w:p>
    <w:p w:rsidR="00984A18" w:rsidRDefault="00984A18" w:rsidP="00CF41A5">
      <w:pPr>
        <w:spacing w:line="360" w:lineRule="auto"/>
        <w:jc w:val="both"/>
        <w:rPr>
          <w:rFonts w:ascii="Times New Roman" w:hAnsi="Times New Roman" w:cs="Times New Roman"/>
          <w:b/>
          <w:color w:val="000000" w:themeColor="text1"/>
          <w:sz w:val="26"/>
          <w:szCs w:val="26"/>
        </w:rPr>
      </w:pPr>
    </w:p>
    <w:p w:rsidR="00984A18" w:rsidRDefault="00984A18" w:rsidP="00CF41A5">
      <w:pPr>
        <w:spacing w:line="360" w:lineRule="auto"/>
        <w:jc w:val="both"/>
        <w:rPr>
          <w:rFonts w:ascii="Times New Roman" w:hAnsi="Times New Roman" w:cs="Times New Roman"/>
          <w:b/>
          <w:color w:val="000000" w:themeColor="text1"/>
          <w:sz w:val="26"/>
          <w:szCs w:val="26"/>
        </w:rPr>
      </w:pPr>
    </w:p>
    <w:p w:rsidR="00984A18" w:rsidRDefault="00984A18" w:rsidP="00CF41A5">
      <w:pPr>
        <w:spacing w:line="360" w:lineRule="auto"/>
        <w:jc w:val="both"/>
        <w:rPr>
          <w:rFonts w:ascii="Times New Roman" w:hAnsi="Times New Roman" w:cs="Times New Roman"/>
          <w:b/>
          <w:color w:val="000000" w:themeColor="text1"/>
          <w:sz w:val="26"/>
          <w:szCs w:val="26"/>
        </w:rPr>
      </w:pPr>
    </w:p>
    <w:p w:rsidR="00F701BC" w:rsidRDefault="00695268" w:rsidP="00695268">
      <w:pPr>
        <w:pStyle w:val="Heading2"/>
      </w:pPr>
      <w:bookmarkStart w:id="2" w:name="_Toc33027023"/>
      <w:r>
        <w:lastRenderedPageBreak/>
        <w:t>1.2</w:t>
      </w:r>
      <w:r w:rsidR="00F701BC" w:rsidRPr="00CF41A5">
        <w:t xml:space="preserve"> Problem Statement</w:t>
      </w:r>
      <w:bookmarkEnd w:id="2"/>
    </w:p>
    <w:p w:rsidR="00695268" w:rsidRPr="00695268" w:rsidRDefault="00695268" w:rsidP="00695268"/>
    <w:p w:rsidR="00F8577D" w:rsidRPr="00CF41A5" w:rsidRDefault="00E70071"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There are several factors which contribute to the stagnant and in some contexts the deteriorating condition of the health sector. Some of these limitations are resource constraints, mal-governance, negligence and lack of accountability of the existing healthcare</w:t>
      </w:r>
      <w:r w:rsidR="009F1F22" w:rsidRPr="00CF41A5">
        <w:rPr>
          <w:rFonts w:ascii="Times New Roman" w:hAnsi="Times New Roman" w:cs="Times New Roman"/>
          <w:color w:val="000000" w:themeColor="text1"/>
          <w:sz w:val="24"/>
          <w:szCs w:val="24"/>
        </w:rPr>
        <w:t xml:space="preserve"> system</w:t>
      </w:r>
      <w:r w:rsidRPr="00CF41A5">
        <w:rPr>
          <w:rFonts w:ascii="Times New Roman" w:hAnsi="Times New Roman" w:cs="Times New Roman"/>
          <w:color w:val="000000" w:themeColor="text1"/>
          <w:sz w:val="24"/>
          <w:szCs w:val="24"/>
        </w:rPr>
        <w:t xml:space="preserve"> and resources. In addition to this, when it comes to quality</w:t>
      </w:r>
      <w:r w:rsidR="00221983">
        <w:rPr>
          <w:rFonts w:ascii="Times New Roman" w:hAnsi="Times New Roman" w:cs="Times New Roman"/>
          <w:color w:val="000000" w:themeColor="text1"/>
          <w:sz w:val="24"/>
          <w:szCs w:val="24"/>
        </w:rPr>
        <w:t>,</w:t>
      </w:r>
      <w:r w:rsidRPr="00CF41A5">
        <w:rPr>
          <w:rFonts w:ascii="Times New Roman" w:hAnsi="Times New Roman" w:cs="Times New Roman"/>
          <w:color w:val="000000" w:themeColor="text1"/>
          <w:sz w:val="24"/>
          <w:szCs w:val="24"/>
        </w:rPr>
        <w:t xml:space="preserve"> there lies </w:t>
      </w:r>
      <w:r w:rsidR="00B21D13" w:rsidRPr="00CF41A5">
        <w:rPr>
          <w:rFonts w:ascii="Times New Roman" w:hAnsi="Times New Roman" w:cs="Times New Roman"/>
          <w:color w:val="000000" w:themeColor="text1"/>
          <w:sz w:val="24"/>
          <w:szCs w:val="24"/>
        </w:rPr>
        <w:t>a huge imbalance in between public and private service provider</w:t>
      </w:r>
      <w:r w:rsidRPr="00CF41A5">
        <w:rPr>
          <w:rFonts w:ascii="Times New Roman" w:hAnsi="Times New Roman" w:cs="Times New Roman"/>
          <w:color w:val="000000" w:themeColor="text1"/>
          <w:sz w:val="24"/>
          <w:szCs w:val="24"/>
        </w:rPr>
        <w:t xml:space="preserve"> in terms of burden of patients. </w:t>
      </w:r>
      <w:r w:rsidR="00837B1B" w:rsidRPr="00CF41A5">
        <w:rPr>
          <w:rFonts w:ascii="Times New Roman" w:hAnsi="Times New Roman" w:cs="Times New Roman"/>
          <w:color w:val="000000" w:themeColor="text1"/>
          <w:sz w:val="24"/>
          <w:szCs w:val="24"/>
        </w:rPr>
        <w:t xml:space="preserve">The primary and secondary healthcare </w:t>
      </w:r>
      <w:r w:rsidR="00DE5071" w:rsidRPr="00CF41A5">
        <w:rPr>
          <w:rFonts w:ascii="Times New Roman" w:hAnsi="Times New Roman" w:cs="Times New Roman"/>
          <w:color w:val="000000" w:themeColor="text1"/>
          <w:sz w:val="24"/>
          <w:szCs w:val="24"/>
        </w:rPr>
        <w:t>system in some areas lacks</w:t>
      </w:r>
      <w:r w:rsidR="00837B1B" w:rsidRPr="00CF41A5">
        <w:rPr>
          <w:rFonts w:ascii="Times New Roman" w:hAnsi="Times New Roman" w:cs="Times New Roman"/>
          <w:color w:val="000000" w:themeColor="text1"/>
          <w:sz w:val="24"/>
          <w:szCs w:val="24"/>
        </w:rPr>
        <w:t xml:space="preserve"> the availability of basic medicines and equipment which result</w:t>
      </w:r>
      <w:r w:rsidR="00DE5071">
        <w:rPr>
          <w:rFonts w:ascii="Times New Roman" w:hAnsi="Times New Roman" w:cs="Times New Roman"/>
          <w:color w:val="000000" w:themeColor="text1"/>
          <w:sz w:val="24"/>
          <w:szCs w:val="24"/>
        </w:rPr>
        <w:t>s</w:t>
      </w:r>
      <w:r w:rsidR="00837B1B" w:rsidRPr="00CF41A5">
        <w:rPr>
          <w:rFonts w:ascii="Times New Roman" w:hAnsi="Times New Roman" w:cs="Times New Roman"/>
          <w:color w:val="000000" w:themeColor="text1"/>
          <w:sz w:val="24"/>
          <w:szCs w:val="24"/>
        </w:rPr>
        <w:t xml:space="preserve"> in causing more burden on the tertiary healthcare. </w:t>
      </w:r>
    </w:p>
    <w:p w:rsidR="00DE5071" w:rsidRDefault="00DE5071" w:rsidP="00CF41A5">
      <w:pPr>
        <w:spacing w:line="360" w:lineRule="auto"/>
        <w:jc w:val="both"/>
        <w:rPr>
          <w:rFonts w:ascii="Times New Roman" w:hAnsi="Times New Roman" w:cs="Times New Roman"/>
          <w:b/>
          <w:color w:val="000000" w:themeColor="text1"/>
          <w:sz w:val="26"/>
          <w:szCs w:val="26"/>
        </w:rPr>
      </w:pPr>
    </w:p>
    <w:p w:rsidR="00294B46" w:rsidRDefault="00695268" w:rsidP="00695268">
      <w:pPr>
        <w:pStyle w:val="Heading2"/>
      </w:pPr>
      <w:bookmarkStart w:id="3" w:name="_Toc33027024"/>
      <w:r>
        <w:t>1.3</w:t>
      </w:r>
      <w:r w:rsidR="00294B46" w:rsidRPr="00CF41A5">
        <w:t xml:space="preserve"> Purpose Statement</w:t>
      </w:r>
      <w:bookmarkEnd w:id="3"/>
    </w:p>
    <w:p w:rsidR="00695268" w:rsidRPr="00695268" w:rsidRDefault="00695268" w:rsidP="00695268"/>
    <w:p w:rsidR="007A06A0" w:rsidRPr="00CF41A5" w:rsidRDefault="00272E73" w:rsidP="00221983">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Though there have been studies conducted to</w:t>
      </w:r>
      <w:r w:rsidR="00270CFA" w:rsidRPr="00CF41A5">
        <w:rPr>
          <w:rFonts w:ascii="Times New Roman" w:hAnsi="Times New Roman" w:cs="Times New Roman"/>
          <w:color w:val="000000" w:themeColor="text1"/>
          <w:sz w:val="24"/>
          <w:szCs w:val="24"/>
        </w:rPr>
        <w:t xml:space="preserve"> assess the situations at</w:t>
      </w:r>
      <w:r w:rsidR="00F72F9D" w:rsidRPr="00CF41A5">
        <w:rPr>
          <w:rFonts w:ascii="Times New Roman" w:hAnsi="Times New Roman" w:cs="Times New Roman"/>
          <w:color w:val="000000" w:themeColor="text1"/>
          <w:sz w:val="24"/>
          <w:szCs w:val="24"/>
        </w:rPr>
        <w:t xml:space="preserve"> primary, </w:t>
      </w:r>
      <w:r w:rsidRPr="00CF41A5">
        <w:rPr>
          <w:rFonts w:ascii="Times New Roman" w:hAnsi="Times New Roman" w:cs="Times New Roman"/>
          <w:color w:val="000000" w:themeColor="text1"/>
          <w:sz w:val="24"/>
          <w:szCs w:val="24"/>
        </w:rPr>
        <w:t xml:space="preserve">secondary </w:t>
      </w:r>
      <w:r w:rsidR="00F72F9D" w:rsidRPr="00CF41A5">
        <w:rPr>
          <w:rFonts w:ascii="Times New Roman" w:hAnsi="Times New Roman" w:cs="Times New Roman"/>
          <w:color w:val="000000" w:themeColor="text1"/>
          <w:sz w:val="24"/>
          <w:szCs w:val="24"/>
        </w:rPr>
        <w:t xml:space="preserve">and/or tertiary </w:t>
      </w:r>
      <w:r w:rsidRPr="00CF41A5">
        <w:rPr>
          <w:rFonts w:ascii="Times New Roman" w:hAnsi="Times New Roman" w:cs="Times New Roman"/>
          <w:color w:val="000000" w:themeColor="text1"/>
          <w:sz w:val="24"/>
          <w:szCs w:val="24"/>
        </w:rPr>
        <w:t>healthcare system in Paki</w:t>
      </w:r>
      <w:r w:rsidR="00663D2C">
        <w:rPr>
          <w:rFonts w:ascii="Times New Roman" w:hAnsi="Times New Roman" w:cs="Times New Roman"/>
          <w:color w:val="000000" w:themeColor="text1"/>
          <w:sz w:val="24"/>
          <w:szCs w:val="24"/>
        </w:rPr>
        <w:t>stan, the present study</w:t>
      </w:r>
      <w:r w:rsidR="00270CFA" w:rsidRPr="00CF41A5">
        <w:rPr>
          <w:rFonts w:ascii="Times New Roman" w:hAnsi="Times New Roman" w:cs="Times New Roman"/>
          <w:color w:val="000000" w:themeColor="text1"/>
          <w:sz w:val="24"/>
          <w:szCs w:val="24"/>
        </w:rPr>
        <w:t xml:space="preserve"> primarily focus</w:t>
      </w:r>
      <w:r w:rsidR="00663D2C">
        <w:rPr>
          <w:rFonts w:ascii="Times New Roman" w:hAnsi="Times New Roman" w:cs="Times New Roman"/>
          <w:color w:val="000000" w:themeColor="text1"/>
          <w:sz w:val="24"/>
          <w:szCs w:val="24"/>
        </w:rPr>
        <w:t>es</w:t>
      </w:r>
      <w:r w:rsidR="00270CFA" w:rsidRPr="00CF41A5">
        <w:rPr>
          <w:rFonts w:ascii="Times New Roman" w:hAnsi="Times New Roman" w:cs="Times New Roman"/>
          <w:color w:val="000000" w:themeColor="text1"/>
          <w:sz w:val="24"/>
          <w:szCs w:val="24"/>
        </w:rPr>
        <w:t xml:space="preserve"> on </w:t>
      </w:r>
      <w:r w:rsidRPr="00CF41A5">
        <w:rPr>
          <w:rFonts w:ascii="Times New Roman" w:hAnsi="Times New Roman" w:cs="Times New Roman"/>
          <w:color w:val="000000" w:themeColor="text1"/>
          <w:sz w:val="24"/>
          <w:szCs w:val="24"/>
        </w:rPr>
        <w:t>evaluating the</w:t>
      </w:r>
      <w:r w:rsidR="00270CFA" w:rsidRPr="00CF41A5">
        <w:rPr>
          <w:rFonts w:ascii="Times New Roman" w:hAnsi="Times New Roman" w:cs="Times New Roman"/>
          <w:color w:val="000000" w:themeColor="text1"/>
          <w:sz w:val="24"/>
          <w:szCs w:val="24"/>
        </w:rPr>
        <w:t xml:space="preserve"> impact of the bifurcation of primary, secondary and tertiary healthcare on the service delivery at the tertiary tier of healthcare in Lahore as it has been observed that the lack of facilities and infrastructure at the primary and secondary tier of healthcare impacts the service delivery at the tertiary tier of healthcare. </w:t>
      </w:r>
      <w:r w:rsidRPr="00CF41A5">
        <w:rPr>
          <w:rFonts w:ascii="Times New Roman" w:hAnsi="Times New Roman" w:cs="Times New Roman"/>
          <w:color w:val="000000" w:themeColor="text1"/>
          <w:sz w:val="24"/>
          <w:szCs w:val="24"/>
        </w:rPr>
        <w:t>The compara</w:t>
      </w:r>
      <w:r w:rsidR="00663D2C">
        <w:rPr>
          <w:rFonts w:ascii="Times New Roman" w:hAnsi="Times New Roman" w:cs="Times New Roman"/>
          <w:color w:val="000000" w:themeColor="text1"/>
          <w:sz w:val="24"/>
          <w:szCs w:val="24"/>
        </w:rPr>
        <w:t>tive analysis of all the three tiers of hea</w:t>
      </w:r>
      <w:r w:rsidR="00221983">
        <w:rPr>
          <w:rFonts w:ascii="Times New Roman" w:hAnsi="Times New Roman" w:cs="Times New Roman"/>
          <w:color w:val="000000" w:themeColor="text1"/>
          <w:sz w:val="24"/>
          <w:szCs w:val="24"/>
        </w:rPr>
        <w:t>l</w:t>
      </w:r>
      <w:r w:rsidR="00663D2C">
        <w:rPr>
          <w:rFonts w:ascii="Times New Roman" w:hAnsi="Times New Roman" w:cs="Times New Roman"/>
          <w:color w:val="000000" w:themeColor="text1"/>
          <w:sz w:val="24"/>
          <w:szCs w:val="24"/>
        </w:rPr>
        <w:t xml:space="preserve">thcare provided </w:t>
      </w:r>
      <w:r w:rsidRPr="00CF41A5">
        <w:rPr>
          <w:rFonts w:ascii="Times New Roman" w:hAnsi="Times New Roman" w:cs="Times New Roman"/>
          <w:color w:val="000000" w:themeColor="text1"/>
          <w:sz w:val="24"/>
          <w:szCs w:val="24"/>
        </w:rPr>
        <w:t>a clearer picture on the available facilities</w:t>
      </w:r>
      <w:r w:rsidR="00270CFA" w:rsidRPr="00CF41A5">
        <w:rPr>
          <w:rFonts w:ascii="Times New Roman" w:hAnsi="Times New Roman" w:cs="Times New Roman"/>
          <w:color w:val="000000" w:themeColor="text1"/>
          <w:sz w:val="24"/>
          <w:szCs w:val="24"/>
        </w:rPr>
        <w:t xml:space="preserve"> in each of the three tiers</w:t>
      </w:r>
      <w:r w:rsidRPr="00CF41A5">
        <w:rPr>
          <w:rFonts w:ascii="Times New Roman" w:hAnsi="Times New Roman" w:cs="Times New Roman"/>
          <w:color w:val="000000" w:themeColor="text1"/>
          <w:sz w:val="24"/>
          <w:szCs w:val="24"/>
        </w:rPr>
        <w:t xml:space="preserve">, </w:t>
      </w:r>
      <w:r w:rsidR="00F72F9D" w:rsidRPr="00CF41A5">
        <w:rPr>
          <w:rFonts w:ascii="Times New Roman" w:hAnsi="Times New Roman" w:cs="Times New Roman"/>
          <w:color w:val="000000" w:themeColor="text1"/>
          <w:sz w:val="24"/>
          <w:szCs w:val="24"/>
        </w:rPr>
        <w:t xml:space="preserve">identify </w:t>
      </w:r>
      <w:r w:rsidRPr="00CF41A5">
        <w:rPr>
          <w:rFonts w:ascii="Times New Roman" w:hAnsi="Times New Roman" w:cs="Times New Roman"/>
          <w:color w:val="000000" w:themeColor="text1"/>
          <w:sz w:val="24"/>
          <w:szCs w:val="24"/>
        </w:rPr>
        <w:t>the loopholes that</w:t>
      </w:r>
      <w:r w:rsidR="00F72F9D" w:rsidRPr="00CF41A5">
        <w:rPr>
          <w:rFonts w:ascii="Times New Roman" w:hAnsi="Times New Roman" w:cs="Times New Roman"/>
          <w:color w:val="000000" w:themeColor="text1"/>
          <w:sz w:val="24"/>
          <w:szCs w:val="24"/>
        </w:rPr>
        <w:t xml:space="preserve"> exist in the system, and give</w:t>
      </w:r>
      <w:r w:rsidRPr="00CF41A5">
        <w:rPr>
          <w:rFonts w:ascii="Times New Roman" w:hAnsi="Times New Roman" w:cs="Times New Roman"/>
          <w:color w:val="000000" w:themeColor="text1"/>
          <w:sz w:val="24"/>
          <w:szCs w:val="24"/>
        </w:rPr>
        <w:t xml:space="preserve"> collective recommendation to enhance all the thre</w:t>
      </w:r>
      <w:r w:rsidR="00270CFA" w:rsidRPr="00CF41A5">
        <w:rPr>
          <w:rFonts w:ascii="Times New Roman" w:hAnsi="Times New Roman" w:cs="Times New Roman"/>
          <w:color w:val="000000" w:themeColor="text1"/>
          <w:sz w:val="24"/>
          <w:szCs w:val="24"/>
        </w:rPr>
        <w:t>e tiers</w:t>
      </w:r>
      <w:r w:rsidRPr="00CF41A5">
        <w:rPr>
          <w:rFonts w:ascii="Times New Roman" w:hAnsi="Times New Roman" w:cs="Times New Roman"/>
          <w:color w:val="000000" w:themeColor="text1"/>
          <w:sz w:val="24"/>
          <w:szCs w:val="24"/>
        </w:rPr>
        <w:t xml:space="preserve"> of public healthcare in Pakistan. </w:t>
      </w:r>
    </w:p>
    <w:p w:rsidR="00DE5071" w:rsidRDefault="00DE5071" w:rsidP="00CF41A5">
      <w:pPr>
        <w:spacing w:line="360" w:lineRule="auto"/>
        <w:jc w:val="both"/>
        <w:rPr>
          <w:rFonts w:ascii="Times New Roman" w:hAnsi="Times New Roman" w:cs="Times New Roman"/>
          <w:b/>
          <w:color w:val="000000" w:themeColor="text1"/>
          <w:sz w:val="26"/>
          <w:szCs w:val="26"/>
        </w:rPr>
      </w:pPr>
    </w:p>
    <w:p w:rsidR="00F8577D" w:rsidRDefault="00695268" w:rsidP="00695268">
      <w:pPr>
        <w:pStyle w:val="Heading2"/>
      </w:pPr>
      <w:bookmarkStart w:id="4" w:name="_Toc33027025"/>
      <w:r>
        <w:t>1.4</w:t>
      </w:r>
      <w:r w:rsidR="00F8577D" w:rsidRPr="00CF41A5">
        <w:t xml:space="preserve"> Research Questions:</w:t>
      </w:r>
      <w:bookmarkEnd w:id="4"/>
    </w:p>
    <w:p w:rsidR="00695268" w:rsidRPr="00695268" w:rsidRDefault="00695268" w:rsidP="00695268"/>
    <w:p w:rsidR="00F8577D" w:rsidRPr="00CF41A5" w:rsidRDefault="0052002F"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 xml:space="preserve">A preliminary study of the problem raises a number of questions which are the basis for this research. </w:t>
      </w:r>
      <w:r w:rsidR="00221983">
        <w:rPr>
          <w:rFonts w:ascii="Times New Roman" w:hAnsi="Times New Roman" w:cs="Times New Roman"/>
          <w:color w:val="000000" w:themeColor="text1"/>
          <w:sz w:val="24"/>
          <w:szCs w:val="24"/>
        </w:rPr>
        <w:t>These include:</w:t>
      </w:r>
    </w:p>
    <w:p w:rsidR="00F8577D" w:rsidRPr="00CF41A5" w:rsidRDefault="00F8577D" w:rsidP="00CF41A5">
      <w:pPr>
        <w:pStyle w:val="ListParagraph"/>
        <w:numPr>
          <w:ilvl w:val="0"/>
          <w:numId w:val="3"/>
        </w:num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What is the impact of bif</w:t>
      </w:r>
      <w:r w:rsidR="003B3BA3" w:rsidRPr="00CF41A5">
        <w:rPr>
          <w:rFonts w:ascii="Times New Roman" w:hAnsi="Times New Roman" w:cs="Times New Roman"/>
          <w:color w:val="000000" w:themeColor="text1"/>
          <w:sz w:val="24"/>
          <w:szCs w:val="24"/>
        </w:rPr>
        <w:t>urcation of healthcare system into</w:t>
      </w:r>
      <w:r w:rsidRPr="00CF41A5">
        <w:rPr>
          <w:rFonts w:ascii="Times New Roman" w:hAnsi="Times New Roman" w:cs="Times New Roman"/>
          <w:color w:val="000000" w:themeColor="text1"/>
          <w:sz w:val="24"/>
          <w:szCs w:val="24"/>
        </w:rPr>
        <w:t xml:space="preserve"> the primary, secondary and tertiary </w:t>
      </w:r>
      <w:r w:rsidR="003B3BA3" w:rsidRPr="00CF41A5">
        <w:rPr>
          <w:rFonts w:ascii="Times New Roman" w:hAnsi="Times New Roman" w:cs="Times New Roman"/>
          <w:color w:val="000000" w:themeColor="text1"/>
          <w:sz w:val="24"/>
          <w:szCs w:val="24"/>
        </w:rPr>
        <w:t>tier</w:t>
      </w:r>
      <w:r w:rsidR="000779DB" w:rsidRPr="00CF41A5">
        <w:rPr>
          <w:rFonts w:ascii="Times New Roman" w:hAnsi="Times New Roman" w:cs="Times New Roman"/>
          <w:color w:val="000000" w:themeColor="text1"/>
          <w:sz w:val="24"/>
          <w:szCs w:val="24"/>
        </w:rPr>
        <w:t>s</w:t>
      </w:r>
      <w:r w:rsidR="003B3BA3" w:rsidRPr="00CF41A5">
        <w:rPr>
          <w:rFonts w:ascii="Times New Roman" w:hAnsi="Times New Roman" w:cs="Times New Roman"/>
          <w:color w:val="000000" w:themeColor="text1"/>
          <w:sz w:val="24"/>
          <w:szCs w:val="24"/>
        </w:rPr>
        <w:t xml:space="preserve"> on the service delivery at tertiary tier of healthcare in Pakistan</w:t>
      </w:r>
      <w:r w:rsidRPr="00CF41A5">
        <w:rPr>
          <w:rFonts w:ascii="Times New Roman" w:hAnsi="Times New Roman" w:cs="Times New Roman"/>
          <w:color w:val="000000" w:themeColor="text1"/>
          <w:sz w:val="24"/>
          <w:szCs w:val="24"/>
        </w:rPr>
        <w:t>?</w:t>
      </w:r>
    </w:p>
    <w:p w:rsidR="00DE5071" w:rsidRDefault="00DE5071" w:rsidP="00CF41A5">
      <w:pPr>
        <w:spacing w:line="360" w:lineRule="auto"/>
        <w:jc w:val="both"/>
        <w:rPr>
          <w:rFonts w:ascii="Times New Roman" w:hAnsi="Times New Roman" w:cs="Times New Roman"/>
          <w:color w:val="000000" w:themeColor="text1"/>
          <w:sz w:val="24"/>
          <w:szCs w:val="24"/>
        </w:rPr>
      </w:pPr>
    </w:p>
    <w:p w:rsidR="00DE5071" w:rsidRDefault="00DE5071" w:rsidP="00CF41A5">
      <w:pPr>
        <w:spacing w:line="360" w:lineRule="auto"/>
        <w:jc w:val="both"/>
        <w:rPr>
          <w:rFonts w:ascii="Times New Roman" w:hAnsi="Times New Roman" w:cs="Times New Roman"/>
          <w:color w:val="000000" w:themeColor="text1"/>
          <w:sz w:val="24"/>
          <w:szCs w:val="24"/>
        </w:rPr>
      </w:pPr>
    </w:p>
    <w:p w:rsidR="00DC6A90" w:rsidRPr="00CF41A5" w:rsidRDefault="00DC6A9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The overarching research question is further elaborated into the following research questions:</w:t>
      </w:r>
    </w:p>
    <w:p w:rsidR="00F8577D" w:rsidRPr="00CF41A5" w:rsidRDefault="00F8577D" w:rsidP="00CF41A5">
      <w:pPr>
        <w:pStyle w:val="ListParagraph"/>
        <w:numPr>
          <w:ilvl w:val="0"/>
          <w:numId w:val="1"/>
        </w:num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How does the infrastructure at the primary and secondary tiers of healthcare affect the service delivery of the tertiary tier of healthcare in Lahore?</w:t>
      </w:r>
    </w:p>
    <w:p w:rsidR="00F8577D" w:rsidRPr="00CF41A5" w:rsidRDefault="00F8577D" w:rsidP="00CF41A5">
      <w:pPr>
        <w:pStyle w:val="ListParagraph"/>
        <w:numPr>
          <w:ilvl w:val="0"/>
          <w:numId w:val="1"/>
        </w:num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 xml:space="preserve">How does the </w:t>
      </w:r>
      <w:r w:rsidR="00083371" w:rsidRPr="00CF41A5">
        <w:rPr>
          <w:rFonts w:ascii="Times New Roman" w:hAnsi="Times New Roman" w:cs="Times New Roman"/>
          <w:color w:val="000000" w:themeColor="text1"/>
          <w:sz w:val="24"/>
          <w:szCs w:val="24"/>
        </w:rPr>
        <w:t>unavailability</w:t>
      </w:r>
      <w:r w:rsidRPr="00CF41A5">
        <w:rPr>
          <w:rFonts w:ascii="Times New Roman" w:hAnsi="Times New Roman" w:cs="Times New Roman"/>
          <w:color w:val="000000" w:themeColor="text1"/>
          <w:sz w:val="24"/>
          <w:szCs w:val="24"/>
        </w:rPr>
        <w:t xml:space="preserve"> of trained medical staff at the primary and secondary tiers of healthcare</w:t>
      </w:r>
      <w:r w:rsidR="00083371" w:rsidRPr="00CF41A5">
        <w:rPr>
          <w:rFonts w:ascii="Times New Roman" w:hAnsi="Times New Roman" w:cs="Times New Roman"/>
          <w:color w:val="000000" w:themeColor="text1"/>
          <w:sz w:val="24"/>
          <w:szCs w:val="24"/>
        </w:rPr>
        <w:t xml:space="preserve"> affect the service delivery at </w:t>
      </w:r>
      <w:r w:rsidRPr="00CF41A5">
        <w:rPr>
          <w:rFonts w:ascii="Times New Roman" w:hAnsi="Times New Roman" w:cs="Times New Roman"/>
          <w:color w:val="000000" w:themeColor="text1"/>
          <w:sz w:val="24"/>
          <w:szCs w:val="24"/>
        </w:rPr>
        <w:t>the tertiary tier of healthcare in Lahore?</w:t>
      </w:r>
    </w:p>
    <w:p w:rsidR="00F8577D" w:rsidRPr="00CF41A5" w:rsidRDefault="00384CCB" w:rsidP="00CF41A5">
      <w:pPr>
        <w:pStyle w:val="ListParagraph"/>
        <w:numPr>
          <w:ilvl w:val="0"/>
          <w:numId w:val="1"/>
        </w:num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 xml:space="preserve">How the liaison of Health Department with Population Welfare Department can be improved to enhance the service delivery at the tertiary tier of healthcare? </w:t>
      </w:r>
    </w:p>
    <w:p w:rsidR="00C6755E" w:rsidRPr="00CF41A5" w:rsidRDefault="008B67AD" w:rsidP="00CF41A5">
      <w:pPr>
        <w:pStyle w:val="ListParagraph"/>
        <w:numPr>
          <w:ilvl w:val="0"/>
          <w:numId w:val="1"/>
        </w:num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t>What was t</w:t>
      </w:r>
      <w:r w:rsidR="001C52F5" w:rsidRPr="00CF41A5">
        <w:rPr>
          <w:rFonts w:ascii="Times New Roman" w:hAnsi="Times New Roman" w:cs="Times New Roman"/>
          <w:color w:val="000000" w:themeColor="text1"/>
          <w:sz w:val="24"/>
          <w:szCs w:val="24"/>
        </w:rPr>
        <w:t>he impact of this bifurcation on</w:t>
      </w:r>
      <w:r w:rsidRPr="00CF41A5">
        <w:rPr>
          <w:rFonts w:ascii="Times New Roman" w:hAnsi="Times New Roman" w:cs="Times New Roman"/>
          <w:color w:val="000000" w:themeColor="text1"/>
          <w:sz w:val="24"/>
          <w:szCs w:val="24"/>
        </w:rPr>
        <w:t xml:space="preserve"> the patients’ satisfaction</w:t>
      </w:r>
      <w:r w:rsidR="004561A6" w:rsidRPr="00CF41A5">
        <w:rPr>
          <w:rFonts w:ascii="Times New Roman" w:hAnsi="Times New Roman" w:cs="Times New Roman"/>
          <w:color w:val="000000" w:themeColor="text1"/>
          <w:sz w:val="24"/>
          <w:szCs w:val="24"/>
        </w:rPr>
        <w:t xml:space="preserve"> level</w:t>
      </w:r>
      <w:r w:rsidRPr="00CF41A5">
        <w:rPr>
          <w:rFonts w:ascii="Times New Roman" w:hAnsi="Times New Roman" w:cs="Times New Roman"/>
          <w:color w:val="000000" w:themeColor="text1"/>
          <w:sz w:val="24"/>
          <w:szCs w:val="24"/>
        </w:rPr>
        <w:t xml:space="preserve">? </w:t>
      </w:r>
    </w:p>
    <w:p w:rsidR="006A7B90" w:rsidRDefault="006A7B90" w:rsidP="00321CF3">
      <w:pPr>
        <w:jc w:val="both"/>
        <w:rPr>
          <w:rFonts w:ascii="Times New Roman" w:hAnsi="Times New Roman" w:cs="Times New Roman"/>
          <w:b/>
          <w:color w:val="000000" w:themeColor="text1"/>
          <w:sz w:val="26"/>
          <w:szCs w:val="26"/>
        </w:rPr>
      </w:pPr>
    </w:p>
    <w:p w:rsidR="006A7B90" w:rsidRPr="0039294A" w:rsidRDefault="0039294A" w:rsidP="0039294A">
      <w:pPr>
        <w:pStyle w:val="Heading2"/>
      </w:pPr>
      <w:bookmarkStart w:id="5" w:name="_Toc33027026"/>
      <w:r w:rsidRPr="0039294A">
        <w:t>1.5 Some of the initiatives of Punjab Government in Health Sector:</w:t>
      </w:r>
      <w:bookmarkEnd w:id="5"/>
    </w:p>
    <w:p w:rsidR="006A7B90" w:rsidRDefault="006A7B90" w:rsidP="00CF41A5">
      <w:pPr>
        <w:spacing w:line="360" w:lineRule="auto"/>
        <w:jc w:val="both"/>
        <w:rPr>
          <w:rFonts w:ascii="Times New Roman" w:hAnsi="Times New Roman" w:cs="Times New Roman"/>
          <w:b/>
          <w:color w:val="000000" w:themeColor="text1"/>
          <w:sz w:val="26"/>
          <w:szCs w:val="26"/>
        </w:rPr>
      </w:pPr>
    </w:p>
    <w:p w:rsidR="0039294A" w:rsidRPr="002B59F8" w:rsidRDefault="0039294A" w:rsidP="0039294A">
      <w:pPr>
        <w:pStyle w:val="Heading3"/>
      </w:pPr>
      <w:bookmarkStart w:id="6" w:name="_Toc33027027"/>
      <w:r>
        <w:rPr>
          <w:szCs w:val="26"/>
        </w:rPr>
        <w:t xml:space="preserve">1.5.1 </w:t>
      </w:r>
      <w:r w:rsidRPr="002B59F8">
        <w:t>Health Card Scheme:</w:t>
      </w:r>
      <w:bookmarkEnd w:id="6"/>
    </w:p>
    <w:p w:rsidR="0039294A" w:rsidRPr="006B7504" w:rsidRDefault="0039294A" w:rsidP="0039294A">
      <w:pPr>
        <w:spacing w:line="360" w:lineRule="auto"/>
        <w:ind w:left="20" w:hanging="9"/>
        <w:jc w:val="both"/>
        <w:rPr>
          <w:rFonts w:ascii="Times New Roman" w:eastAsia="Times New Roman" w:hAnsi="Times New Roman"/>
          <w:sz w:val="24"/>
        </w:rPr>
      </w:pPr>
      <w:r>
        <w:rPr>
          <w:rFonts w:ascii="Times New Roman" w:eastAsia="Times New Roman" w:hAnsi="Times New Roman"/>
          <w:sz w:val="24"/>
        </w:rPr>
        <w:t xml:space="preserve"> A study has been carried out by one of the rags of the syndicate 5, to investigate the success and challenges of the health card scheme introduced by the Government of Pakistan. The health card scheme was first introduced in Khyber Pakhtunkhwa province of Pakistan. After its success, it was adopted by the federal government under the name of “Sehat Sahulat Card” and was replicated in the whole country. The main focus of the scheme is to provide the poor people of society access to private hospitals. With the aid of a health card, the deserving people can have medical treatment in any of the private hospitals registered under the health card scheme. Currently, the health card scheme is rapidly spreading in the province of Punjab. Though it has not been completely implemented in Punjab till yet the current study has focused upon the impact this scheme has created on the beneficiaries residing in Lahore. The study has also interviewed the government official assigned with this scheme in Lahore but the medical staff of KP province was interviewed in order to have a diverse opinion of the people about the scheme. The outcome of this scheme is the facilities of health provided to the poor strata of the society which were not provided to them before. The mixed-method research has been adopted for this study. The research study has concluded that overall this scheme is a success and it will be further improved by providing the same facilities to other districts.</w:t>
      </w:r>
    </w:p>
    <w:p w:rsidR="0039294A" w:rsidRDefault="0039294A" w:rsidP="0039294A">
      <w:pPr>
        <w:spacing w:line="0" w:lineRule="atLeast"/>
        <w:rPr>
          <w:rFonts w:ascii="Times New Roman" w:eastAsia="Times New Roman" w:hAnsi="Times New Roman"/>
          <w:b/>
          <w:sz w:val="24"/>
        </w:rPr>
      </w:pPr>
    </w:p>
    <w:p w:rsidR="0039294A" w:rsidRDefault="0039294A" w:rsidP="0039294A">
      <w:pPr>
        <w:spacing w:line="0" w:lineRule="atLeast"/>
        <w:rPr>
          <w:rFonts w:ascii="Times New Roman" w:eastAsia="Times New Roman" w:hAnsi="Times New Roman"/>
          <w:b/>
          <w:sz w:val="24"/>
        </w:rPr>
      </w:pPr>
      <w:r>
        <w:rPr>
          <w:rFonts w:ascii="Times New Roman" w:eastAsia="Times New Roman" w:hAnsi="Times New Roman"/>
          <w:b/>
          <w:sz w:val="24"/>
        </w:rPr>
        <w:t>Way Forward:</w:t>
      </w:r>
    </w:p>
    <w:p w:rsidR="0039294A" w:rsidRPr="006B7504" w:rsidRDefault="0039294A" w:rsidP="0039294A">
      <w:pPr>
        <w:spacing w:line="0" w:lineRule="atLeast"/>
        <w:rPr>
          <w:rFonts w:ascii="Times New Roman" w:eastAsia="Times New Roman" w:hAnsi="Times New Roman"/>
          <w:b/>
          <w:sz w:val="24"/>
        </w:rPr>
      </w:pPr>
      <w:r w:rsidRPr="006B7504">
        <w:rPr>
          <w:rFonts w:ascii="Times New Roman" w:eastAsia="Times New Roman" w:hAnsi="Times New Roman"/>
          <w:b/>
          <w:sz w:val="24"/>
        </w:rPr>
        <w:t>Expanding the Facility to all Hospitals</w:t>
      </w:r>
    </w:p>
    <w:p w:rsidR="0039294A" w:rsidRDefault="0039294A" w:rsidP="0039294A">
      <w:pPr>
        <w:spacing w:line="360" w:lineRule="auto"/>
        <w:rPr>
          <w:rFonts w:ascii="Times New Roman" w:eastAsia="Times New Roman" w:hAnsi="Times New Roman"/>
          <w:b/>
          <w:sz w:val="26"/>
        </w:rPr>
      </w:pPr>
      <w:r>
        <w:rPr>
          <w:rFonts w:ascii="Times New Roman" w:eastAsia="Times New Roman" w:hAnsi="Times New Roman"/>
          <w:sz w:val="24"/>
        </w:rPr>
        <w:t>The facility of health cards ought to be provided in all hospitals and not just those that are on panel in order to reduce the burden on certain hospitals. People only visit those hosp</w:t>
      </w:r>
      <w:r w:rsidR="000F4EC7">
        <w:rPr>
          <w:rFonts w:ascii="Times New Roman" w:eastAsia="Times New Roman" w:hAnsi="Times New Roman"/>
          <w:sz w:val="24"/>
        </w:rPr>
        <w:t>itals that are providing health-</w:t>
      </w:r>
      <w:r>
        <w:rPr>
          <w:rFonts w:ascii="Times New Roman" w:eastAsia="Times New Roman" w:hAnsi="Times New Roman"/>
          <w:sz w:val="24"/>
        </w:rPr>
        <w:t>card facility which has increase the workload of doctors and the number of patients that remain unattended.</w:t>
      </w:r>
    </w:p>
    <w:p w:rsidR="0039294A" w:rsidRPr="006B7504" w:rsidRDefault="0039294A" w:rsidP="0039294A">
      <w:pPr>
        <w:spacing w:line="0" w:lineRule="atLeast"/>
        <w:rPr>
          <w:rFonts w:ascii="Times New Roman" w:eastAsia="Times New Roman" w:hAnsi="Times New Roman"/>
          <w:b/>
          <w:sz w:val="26"/>
        </w:rPr>
      </w:pPr>
      <w:r>
        <w:rPr>
          <w:rFonts w:ascii="Times New Roman" w:eastAsia="Times New Roman" w:hAnsi="Times New Roman"/>
          <w:b/>
          <w:sz w:val="26"/>
        </w:rPr>
        <w:t>Based on old BISP Survey</w:t>
      </w:r>
    </w:p>
    <w:p w:rsidR="0039294A" w:rsidRPr="0039294A" w:rsidRDefault="0039294A" w:rsidP="0039294A">
      <w:pPr>
        <w:spacing w:line="360" w:lineRule="auto"/>
        <w:jc w:val="both"/>
        <w:rPr>
          <w:rFonts w:ascii="Times New Roman" w:eastAsia="Times New Roman" w:hAnsi="Times New Roman"/>
          <w:sz w:val="24"/>
        </w:rPr>
      </w:pPr>
      <w:r>
        <w:rPr>
          <w:rFonts w:ascii="Times New Roman" w:eastAsia="Times New Roman" w:hAnsi="Times New Roman"/>
          <w:sz w:val="24"/>
        </w:rPr>
        <w:t>The survey conducted by BISP was in 2010, after which many changes have taken place and this survey is outdated. Some of the beneficiaries might have died and some might not be above the poverty level anymore, as mentioned in the survey thus making this scheme inefficient. So, a new survey must be made efficiently to provide the people in need.</w:t>
      </w: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t>No Media Campaign</w:t>
      </w:r>
    </w:p>
    <w:p w:rsidR="0039294A" w:rsidRPr="006B7504" w:rsidRDefault="0039294A" w:rsidP="0039294A">
      <w:pPr>
        <w:spacing w:line="360" w:lineRule="auto"/>
        <w:jc w:val="both"/>
        <w:rPr>
          <w:rFonts w:ascii="Times New Roman" w:eastAsia="Times New Roman" w:hAnsi="Times New Roman"/>
          <w:sz w:val="24"/>
          <w:szCs w:val="24"/>
        </w:rPr>
      </w:pPr>
      <w:r w:rsidRPr="006B7504">
        <w:rPr>
          <w:rFonts w:ascii="Times New Roman" w:eastAsia="Times New Roman" w:hAnsi="Times New Roman"/>
          <w:sz w:val="24"/>
          <w:szCs w:val="24"/>
        </w:rPr>
        <w:t>There is no Director Media for creating awareness of this program among the masses and most of the people are not aware of this scheme. There is a need for an awareness program on local level to facilitate the masses.</w:t>
      </w: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t>Lack of Accountability Mechanism</w:t>
      </w:r>
    </w:p>
    <w:p w:rsidR="0039294A" w:rsidRPr="006B7504" w:rsidRDefault="0039294A" w:rsidP="0039294A">
      <w:pPr>
        <w:spacing w:line="360" w:lineRule="auto"/>
        <w:jc w:val="both"/>
        <w:rPr>
          <w:rFonts w:ascii="Times New Roman" w:eastAsia="Times New Roman" w:hAnsi="Times New Roman"/>
          <w:sz w:val="24"/>
          <w:szCs w:val="24"/>
        </w:rPr>
      </w:pPr>
      <w:r w:rsidRPr="006B7504">
        <w:rPr>
          <w:rFonts w:ascii="Times New Roman" w:eastAsia="Times New Roman" w:hAnsi="Times New Roman"/>
          <w:sz w:val="24"/>
          <w:szCs w:val="24"/>
        </w:rPr>
        <w:t>There is a lack of checkers due to which the workload of attending to all patients is not possible and thus resulting in delayed treatment to patients, so the government has to take this aspect into consideration to increase the number of checkers, and their staff to make the process more efficient.</w:t>
      </w: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t>Card Renewal Issues</w:t>
      </w:r>
    </w:p>
    <w:p w:rsidR="0039294A" w:rsidRDefault="0039294A" w:rsidP="0039294A">
      <w:pPr>
        <w:spacing w:line="360" w:lineRule="auto"/>
        <w:jc w:val="both"/>
        <w:rPr>
          <w:rFonts w:ascii="Times New Roman" w:eastAsia="Times New Roman" w:hAnsi="Times New Roman"/>
          <w:sz w:val="24"/>
          <w:szCs w:val="24"/>
        </w:rPr>
      </w:pPr>
      <w:r w:rsidRPr="006B7504">
        <w:rPr>
          <w:rFonts w:ascii="Times New Roman" w:eastAsia="Times New Roman" w:hAnsi="Times New Roman"/>
          <w:sz w:val="24"/>
          <w:szCs w:val="24"/>
        </w:rPr>
        <w:t>People are facing issues regarding the renewal of cards due to lack of awareness and the provision of information regarding this aspect.</w:t>
      </w:r>
    </w:p>
    <w:p w:rsidR="000F4EC7" w:rsidRDefault="000F4EC7" w:rsidP="0039294A">
      <w:pPr>
        <w:spacing w:line="360" w:lineRule="auto"/>
        <w:jc w:val="both"/>
        <w:rPr>
          <w:rFonts w:ascii="Times New Roman" w:eastAsia="Times New Roman" w:hAnsi="Times New Roman"/>
          <w:sz w:val="24"/>
          <w:szCs w:val="24"/>
        </w:rPr>
      </w:pPr>
    </w:p>
    <w:p w:rsidR="000F4EC7" w:rsidRDefault="000F4EC7" w:rsidP="0039294A">
      <w:pPr>
        <w:spacing w:line="360" w:lineRule="auto"/>
        <w:jc w:val="both"/>
        <w:rPr>
          <w:rFonts w:ascii="Times New Roman" w:eastAsia="Times New Roman" w:hAnsi="Times New Roman"/>
          <w:sz w:val="24"/>
          <w:szCs w:val="24"/>
        </w:rPr>
      </w:pPr>
    </w:p>
    <w:p w:rsidR="000F4EC7" w:rsidRPr="006B7504" w:rsidRDefault="000F4EC7" w:rsidP="0039294A">
      <w:pPr>
        <w:spacing w:line="360" w:lineRule="auto"/>
        <w:jc w:val="both"/>
        <w:rPr>
          <w:rFonts w:ascii="Times New Roman" w:eastAsia="Times New Roman" w:hAnsi="Times New Roman"/>
          <w:sz w:val="24"/>
          <w:szCs w:val="24"/>
        </w:rPr>
      </w:pP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lastRenderedPageBreak/>
        <w:t>Suggestions regarding Guardian of the Family</w:t>
      </w:r>
    </w:p>
    <w:p w:rsidR="0039294A" w:rsidRPr="006B7504" w:rsidRDefault="0039294A" w:rsidP="0039294A">
      <w:pPr>
        <w:spacing w:line="360" w:lineRule="auto"/>
        <w:jc w:val="both"/>
        <w:rPr>
          <w:rFonts w:ascii="Times New Roman" w:eastAsia="Times New Roman" w:hAnsi="Times New Roman"/>
          <w:sz w:val="24"/>
          <w:szCs w:val="24"/>
        </w:rPr>
      </w:pPr>
      <w:r w:rsidRPr="006B7504">
        <w:rPr>
          <w:rFonts w:ascii="Times New Roman" w:eastAsia="Times New Roman" w:hAnsi="Times New Roman"/>
          <w:sz w:val="24"/>
          <w:szCs w:val="24"/>
        </w:rPr>
        <w:t xml:space="preserve">The cards are used with the help of thumb impression of the guardian of the family, the thumb impression of all the family members must be in the record for providing smooth working of the process. In case the guardian dies the family will have to suffer. </w:t>
      </w: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t>Card Facility during Travel</w:t>
      </w:r>
    </w:p>
    <w:p w:rsidR="0039294A" w:rsidRPr="006B7504" w:rsidRDefault="0039294A" w:rsidP="0039294A">
      <w:pPr>
        <w:spacing w:line="360" w:lineRule="auto"/>
        <w:jc w:val="both"/>
        <w:rPr>
          <w:rFonts w:ascii="Times New Roman" w:eastAsia="Times New Roman" w:hAnsi="Times New Roman"/>
          <w:sz w:val="24"/>
          <w:szCs w:val="24"/>
        </w:rPr>
      </w:pPr>
      <w:r w:rsidRPr="006B7504">
        <w:rPr>
          <w:rFonts w:ascii="Times New Roman" w:eastAsia="Times New Roman" w:hAnsi="Times New Roman"/>
          <w:sz w:val="24"/>
          <w:szCs w:val="24"/>
        </w:rPr>
        <w:t>If one travels to another city and forgets to take the card along, and faces an accident, there should be a mechanism to facilitate him in any case. The same is for his family members who are traveling to other cities.</w:t>
      </w:r>
    </w:p>
    <w:p w:rsidR="0039294A" w:rsidRPr="006B7504" w:rsidRDefault="0039294A" w:rsidP="0039294A">
      <w:pPr>
        <w:spacing w:line="360" w:lineRule="auto"/>
        <w:jc w:val="both"/>
        <w:rPr>
          <w:rFonts w:ascii="Times New Roman" w:eastAsia="Times New Roman" w:hAnsi="Times New Roman"/>
          <w:b/>
          <w:sz w:val="24"/>
          <w:szCs w:val="24"/>
        </w:rPr>
      </w:pPr>
      <w:r w:rsidRPr="006B7504">
        <w:rPr>
          <w:rFonts w:ascii="Times New Roman" w:eastAsia="Times New Roman" w:hAnsi="Times New Roman"/>
          <w:b/>
          <w:sz w:val="24"/>
          <w:szCs w:val="24"/>
        </w:rPr>
        <w:t>Suggestions regarding Government Hospitals</w:t>
      </w:r>
    </w:p>
    <w:p w:rsidR="0039294A" w:rsidRPr="00B363C5" w:rsidRDefault="0039294A" w:rsidP="00B363C5">
      <w:pPr>
        <w:spacing w:line="360" w:lineRule="auto"/>
        <w:rPr>
          <w:rFonts w:ascii="Times New Roman" w:eastAsia="Times New Roman" w:hAnsi="Times New Roman"/>
          <w:sz w:val="24"/>
          <w:szCs w:val="24"/>
        </w:rPr>
      </w:pPr>
      <w:r w:rsidRPr="006B7504">
        <w:rPr>
          <w:rFonts w:ascii="Times New Roman" w:eastAsia="Times New Roman" w:hAnsi="Times New Roman"/>
          <w:sz w:val="24"/>
          <w:szCs w:val="24"/>
        </w:rPr>
        <w:t>The government hospitals could also be upgraded instead of diverting all the population towards private hospitals. There is a need of spending revenue on the up-gradation of facilities provided in government hospitals. There is an issue of corruption in the government hospitals but the revenue spent on those hospitals can be strictly monitored and they can be upgraded up to the mark</w:t>
      </w:r>
      <w:r>
        <w:rPr>
          <w:rFonts w:ascii="Times New Roman" w:eastAsia="Times New Roman" w:hAnsi="Times New Roman"/>
          <w:sz w:val="24"/>
          <w:szCs w:val="24"/>
        </w:rPr>
        <w:t>.</w:t>
      </w:r>
    </w:p>
    <w:p w:rsidR="0039294A" w:rsidRPr="0039294A" w:rsidRDefault="0039294A" w:rsidP="00B363C5">
      <w:pPr>
        <w:pStyle w:val="Heading3"/>
        <w:rPr>
          <w:rFonts w:eastAsia="Times New Roman" w:cstheme="minorBidi"/>
          <w:sz w:val="24"/>
          <w:szCs w:val="24"/>
        </w:rPr>
      </w:pPr>
      <w:bookmarkStart w:id="7" w:name="_Toc33027028"/>
      <w:r>
        <w:t xml:space="preserve">1.5.2 </w:t>
      </w:r>
      <w:r w:rsidRPr="00B363C5">
        <w:t>Punjab</w:t>
      </w:r>
      <w:r w:rsidRPr="002B59F8">
        <w:t xml:space="preserve"> Healthcare Commission:</w:t>
      </w:r>
      <w:bookmarkEnd w:id="7"/>
    </w:p>
    <w:p w:rsidR="0039294A" w:rsidRDefault="0039294A" w:rsidP="0039294A">
      <w:pPr>
        <w:spacing w:line="360" w:lineRule="auto"/>
        <w:jc w:val="both"/>
        <w:rPr>
          <w:rFonts w:ascii="Times New Roman" w:hAnsi="Times New Roman" w:cs="Times New Roman"/>
          <w:sz w:val="24"/>
          <w:szCs w:val="24"/>
        </w:rPr>
      </w:pPr>
      <w:r w:rsidRPr="00907737">
        <w:rPr>
          <w:rFonts w:ascii="Times New Roman" w:hAnsi="Times New Roman" w:cs="Times New Roman"/>
          <w:sz w:val="24"/>
          <w:szCs w:val="24"/>
        </w:rPr>
        <w:t xml:space="preserve">Health related issues including mishandling of patients, malpractices done by non-qualified practitioners and illegal practices being done at various health care establishments sensitized the policymakers regarding the need of a regulatory body. Eventually, Punjab Healthcare Commission was established through Punjab Healthcare Commission Act 2010 as provincial, autonomous and independent health regulatory body. At first, this Commission strived hard to develop a set of minimum service delivery standards and is now working diligently to implement these MSDS at all levels of healthcare in the province. It has adopted different techniques and procedures to ensure the compliance of MSDS like registering and licensing of healthcare establishments, regular inspections and penalizing the violators through penal clauses of PHC Act 2010. In order to examine the efficacy of PHC, research was conducted in which mixed method technique using both qualitative and quantitative data was obtained and analyzed. Based on some semi-structured interviews from resource persons of PHC and using secondary data available in the form of annual reports of PHC, a thorough analysis was made to get the answers of research questions. The analysis revealed that PHC has been successful so far, as registration </w:t>
      </w:r>
      <w:r w:rsidRPr="00907737">
        <w:rPr>
          <w:rFonts w:ascii="Times New Roman" w:hAnsi="Times New Roman" w:cs="Times New Roman"/>
          <w:sz w:val="24"/>
          <w:szCs w:val="24"/>
        </w:rPr>
        <w:lastRenderedPageBreak/>
        <w:t>of 59000 out of 68000 healthcare establishments is on their credit. Moreover, around 43515 healthcare establishments were awarded license by PHC after ensuring the compliance of MSDS. Through regular inspections, overall improvement was recorded as 33 percent and 59 percent in 102 public and 97 private healthcare establishments respectively. Lastly, penal clauses in PHC Act further enabled the Commission to ensure the compliance of MSDS in true letter and spirit. However, despite the successes, there are certain shortcomings which are impeding the pace of success of the Commission like quacks are still practicing in rural areas of the region because people don’t find an alternative. Hence, the government should take the onus to make this regulatory body more effective so that none of the irregularities can be compromised within all HCEs of Punjab.</w:t>
      </w:r>
    </w:p>
    <w:p w:rsidR="0039294A" w:rsidRDefault="0039294A" w:rsidP="0039294A">
      <w:pPr>
        <w:spacing w:line="0" w:lineRule="atLeast"/>
        <w:rPr>
          <w:rFonts w:ascii="Times New Roman" w:eastAsia="Times New Roman" w:hAnsi="Times New Roman"/>
          <w:b/>
          <w:sz w:val="24"/>
        </w:rPr>
      </w:pPr>
      <w:r>
        <w:rPr>
          <w:rFonts w:ascii="Times New Roman" w:eastAsia="Times New Roman" w:hAnsi="Times New Roman"/>
          <w:b/>
          <w:sz w:val="24"/>
        </w:rPr>
        <w:t>Way Forward:</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PHC has been doing good job, as it was first kind of regulatory body in Pakistan. However, in order to make PHC more effective body for healthcare delivery, there is greater need to work on enhancing its acceptability as health regulatory body in general population as well as medical and paramedic fraternity.</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A committee should be formed in every district that includes officials from the district management and district police in order to implement the provision of the PHC Act 2010.</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The government may further support PHC by providing funds and facilities especially transport facilities that would allow the teams to visit more inaccessible areas to conduct inspections and seal non-compliant HCEs. This would also help root out quackery from more far-flung areas.</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Awareness campaigns should be carried out by the PHC as well as local radio stations regarding malpractices in health services and the importance of complying with PHC.</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The PHC Act 2010 should also be amended to stipulate a short time period for disposal of cases in order to make the actions more effective and not become prone to judicial delays.</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There is need to work on capacity building of health facility related staff at earliest.</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There is need to increase the HR of PHC too along with the simplification of the eligibility criteria.</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lastRenderedPageBreak/>
        <w:t>Given the diverse health care delivery spectrum functioning in Pakistan, there is a need to enhance regulatory role of PHC to other forms of health care delivery systems too other than allopathy. No doubt allopathy tends to be dominant form of medical practice here but there is big chunk of other health care systems too.</w:t>
      </w:r>
    </w:p>
    <w:p w:rsidR="0039294A" w:rsidRPr="0039294A" w:rsidRDefault="0039294A" w:rsidP="0039294A">
      <w:pPr>
        <w:pStyle w:val="ListParagraph"/>
        <w:numPr>
          <w:ilvl w:val="0"/>
          <w:numId w:val="15"/>
        </w:numPr>
        <w:spacing w:after="120" w:line="360" w:lineRule="auto"/>
        <w:jc w:val="both"/>
        <w:rPr>
          <w:rFonts w:ascii="Times New Roman" w:hAnsi="Times New Roman" w:cs="Times New Roman"/>
          <w:sz w:val="24"/>
        </w:rPr>
      </w:pPr>
      <w:r w:rsidRPr="0039294A">
        <w:rPr>
          <w:rFonts w:ascii="Times New Roman" w:hAnsi="Times New Roman" w:cs="Times New Roman"/>
          <w:sz w:val="24"/>
        </w:rPr>
        <w:t>Lastly, if regulatory function is left unaided by effectively functioning health care system then the fruits of regulation might not be fully realized. Hence, government's focus should be on capacity building of public sector institutions so that the service delivery needs of population can be catered effectively. For that desired infrastructure &amp; quality HR need to be provided.</w:t>
      </w:r>
    </w:p>
    <w:p w:rsidR="0039294A" w:rsidRPr="002B59F8" w:rsidRDefault="0039294A" w:rsidP="0039294A">
      <w:pPr>
        <w:rPr>
          <w:rFonts w:ascii="Times New Roman" w:hAnsi="Times New Roman" w:cs="Times New Roman"/>
        </w:rPr>
      </w:pPr>
    </w:p>
    <w:p w:rsidR="0039294A" w:rsidRDefault="0039294A" w:rsidP="0039294A">
      <w:pPr>
        <w:pStyle w:val="Heading3"/>
        <w:rPr>
          <w:rFonts w:eastAsia="Calibri"/>
        </w:rPr>
      </w:pPr>
      <w:bookmarkStart w:id="8" w:name="_Toc33027029"/>
      <w:r>
        <w:rPr>
          <w:rFonts w:eastAsia="Calibri"/>
        </w:rPr>
        <w:t xml:space="preserve">1.5.3 </w:t>
      </w:r>
      <w:r w:rsidRPr="002B59F8">
        <w:rPr>
          <w:rFonts w:eastAsia="Calibri"/>
        </w:rPr>
        <w:t>Punjab Health Foundation</w:t>
      </w:r>
      <w:r>
        <w:rPr>
          <w:rFonts w:eastAsia="Calibri"/>
        </w:rPr>
        <w:t>:</w:t>
      </w:r>
      <w:bookmarkEnd w:id="8"/>
    </w:p>
    <w:p w:rsidR="0039294A" w:rsidRDefault="0039294A" w:rsidP="0039294A">
      <w:pPr>
        <w:spacing w:line="360" w:lineRule="auto"/>
        <w:jc w:val="both"/>
        <w:rPr>
          <w:rFonts w:ascii="Times New Roman" w:hAnsi="Times New Roman" w:cs="Times New Roman"/>
          <w:sz w:val="24"/>
          <w:szCs w:val="24"/>
        </w:rPr>
      </w:pPr>
      <w:r w:rsidRPr="002B59F8">
        <w:rPr>
          <w:rFonts w:ascii="Times New Roman" w:hAnsi="Times New Roman" w:cs="Times New Roman"/>
          <w:sz w:val="24"/>
          <w:szCs w:val="24"/>
        </w:rPr>
        <w:t xml:space="preserve">Punjab Health Foundation (PHF) has been working as an autonomous body for the last 25 years. Established under the act of Punjab Health Foundation, 1992, it has been providing loans on zero interest rates to the healthcare providers, ranging from Doctors, physiotherapists, nurses, and pharmacist to hakeems, and LHVs. For the last two years, it has revised and reconstructed loan provision schemes which has greatly increased its working. Currently, the foundation is offering three schemes, depending upon the project size and purpose, and there return time varies according to the financial ceiling of the loan. The efficacy of the foundation was further explored through interviewing the staff of the foundation and through document analysis provided by the foundation. It was found that the foundation is providing loans in an effective and efficient manner. However, there were some issues relating to the ease of access to the loans and the time duration of the loan approval. It was due to a detailed and lengthy process that the foundation has to follow to minimize loan default and ensure effective utilization of the loan for the healthcare projects. These shortcomings can be improved by automating the </w:t>
      </w:r>
      <w:r>
        <w:rPr>
          <w:rFonts w:ascii="Times New Roman" w:hAnsi="Times New Roman" w:cs="Times New Roman"/>
          <w:sz w:val="24"/>
          <w:szCs w:val="24"/>
        </w:rPr>
        <w:t>whole process of loan approval.</w:t>
      </w:r>
    </w:p>
    <w:p w:rsidR="0039294A" w:rsidRDefault="0039294A" w:rsidP="0039294A">
      <w:pPr>
        <w:spacing w:line="0" w:lineRule="atLeast"/>
        <w:rPr>
          <w:rFonts w:ascii="Times New Roman" w:eastAsia="Times New Roman" w:hAnsi="Times New Roman"/>
          <w:b/>
          <w:sz w:val="24"/>
        </w:rPr>
      </w:pPr>
      <w:r>
        <w:rPr>
          <w:rFonts w:ascii="Times New Roman" w:eastAsia="Times New Roman" w:hAnsi="Times New Roman"/>
          <w:b/>
          <w:sz w:val="24"/>
        </w:rPr>
        <w:t>Way Forward:</w:t>
      </w:r>
    </w:p>
    <w:p w:rsidR="0039294A" w:rsidRPr="0043765D" w:rsidRDefault="0039294A" w:rsidP="0039294A">
      <w:pPr>
        <w:spacing w:after="0" w:line="360" w:lineRule="auto"/>
        <w:jc w:val="both"/>
        <w:rPr>
          <w:rFonts w:ascii="Times New Roman" w:hAnsi="Times New Roman" w:cs="Times New Roman"/>
          <w:sz w:val="24"/>
          <w:szCs w:val="24"/>
        </w:rPr>
      </w:pPr>
      <w:r w:rsidRPr="0043765D">
        <w:rPr>
          <w:rFonts w:ascii="Times New Roman" w:hAnsi="Times New Roman" w:cs="Times New Roman"/>
          <w:sz w:val="24"/>
          <w:szCs w:val="24"/>
        </w:rPr>
        <w:t xml:space="preserve">Punjab Health Foundation has been working for the last 25 years and it has improved its efficacy in the last two years to a great extent. It can be attributed to the restructuring and reforming the loan schemes that the foundation is offering. However, there is still a need for improvement to make the foundation more efficient. </w:t>
      </w:r>
    </w:p>
    <w:p w:rsidR="0039294A" w:rsidRPr="0043765D" w:rsidRDefault="0039294A" w:rsidP="0039294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1. </w:t>
      </w:r>
      <w:r w:rsidRPr="0043765D">
        <w:rPr>
          <w:rFonts w:ascii="Times New Roman" w:hAnsi="Times New Roman" w:cs="Times New Roman"/>
          <w:sz w:val="24"/>
          <w:szCs w:val="24"/>
        </w:rPr>
        <w:t>The foremost recommendation is to automate the whole loan approval process. It is known as closed loop financial transaction method, where whole of the process is carried out online through a server without any human intervention. Hence, removing any subjectivity that might occur in processing of the loan applications. Further, it will reduce the time duration that for the processing of loan approval, thus increasing t</w:t>
      </w:r>
      <w:r w:rsidR="000F4EC7">
        <w:rPr>
          <w:rFonts w:ascii="Times New Roman" w:hAnsi="Times New Roman" w:cs="Times New Roman"/>
          <w:sz w:val="24"/>
          <w:szCs w:val="24"/>
        </w:rPr>
        <w:t>he efficiency of the foundation.</w:t>
      </w:r>
    </w:p>
    <w:p w:rsidR="0039294A" w:rsidRPr="0043765D" w:rsidRDefault="0039294A" w:rsidP="0039294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43765D">
        <w:rPr>
          <w:rFonts w:ascii="Times New Roman" w:hAnsi="Times New Roman" w:cs="Times New Roman"/>
          <w:sz w:val="24"/>
          <w:szCs w:val="24"/>
        </w:rPr>
        <w:t xml:space="preserve">Also, the organization should introduce new schemes for loans, grants and grant in-aids. The Punjab Health Foundation Act, 1992 stated the function of PHF to provide loans, grants, and grant in-aids to the healthcare providers. However, currently the foundation is only offering loan schemes, which are also with very limited financial ceiling. The foundation should introduce new schemes and expand its beneficiary base. </w:t>
      </w:r>
    </w:p>
    <w:p w:rsidR="0039294A" w:rsidRPr="0043765D" w:rsidRDefault="0039294A" w:rsidP="0039294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43765D">
        <w:rPr>
          <w:rFonts w:ascii="Times New Roman" w:hAnsi="Times New Roman" w:cs="Times New Roman"/>
          <w:sz w:val="24"/>
          <w:szCs w:val="24"/>
        </w:rPr>
        <w:t xml:space="preserve">Further, the organization should expand its offices to other areas of the Punjab Province as well. As it is catering whole of the Punjab and having only one office in Lahore has restricted access to the foundation and subdued its services. Establishing office branches in other cities of the Province can greatly ease the access of population to the foundation and eventually improve health sector of Punjab. </w:t>
      </w:r>
    </w:p>
    <w:p w:rsidR="00767896" w:rsidRDefault="0039294A" w:rsidP="00B363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43765D">
        <w:rPr>
          <w:rFonts w:ascii="Times New Roman" w:hAnsi="Times New Roman" w:cs="Times New Roman"/>
          <w:sz w:val="24"/>
          <w:szCs w:val="24"/>
        </w:rPr>
        <w:t>Last, the organization should expand its services from loans towards facilitation in approving loans from banks and other loan providing institutions. Also, it should formulate a scheme to provide for plots and buildings to the health care providers. Such increment in the services will further improve the efficacy of the Punj</w:t>
      </w:r>
      <w:r>
        <w:rPr>
          <w:rFonts w:ascii="Times New Roman" w:hAnsi="Times New Roman" w:cs="Times New Roman"/>
          <w:sz w:val="24"/>
          <w:szCs w:val="24"/>
        </w:rPr>
        <w:t>ab Health Foundation.</w:t>
      </w:r>
    </w:p>
    <w:p w:rsidR="00767896" w:rsidRDefault="00767896" w:rsidP="00767896">
      <w:pPr>
        <w:spacing w:line="360" w:lineRule="auto"/>
        <w:rPr>
          <w:rFonts w:ascii="Times New Roman" w:hAnsi="Times New Roman" w:cs="Times New Roman"/>
          <w:sz w:val="24"/>
          <w:szCs w:val="24"/>
        </w:rPr>
      </w:pPr>
    </w:p>
    <w:p w:rsidR="00767896" w:rsidRDefault="00767896" w:rsidP="00767896">
      <w:pPr>
        <w:spacing w:line="360" w:lineRule="auto"/>
        <w:sectPr w:rsidR="00767896" w:rsidSect="00965B9F">
          <w:headerReference w:type="default" r:id="rId11"/>
          <w:pgSz w:w="12240" w:h="15840"/>
          <w:pgMar w:top="1440" w:right="1440" w:bottom="1440" w:left="1440" w:header="720" w:footer="720" w:gutter="0"/>
          <w:pgNumType w:start="1"/>
          <w:cols w:space="720"/>
          <w:docGrid w:linePitch="360"/>
        </w:sectPr>
      </w:pPr>
    </w:p>
    <w:p w:rsidR="00B54631" w:rsidRDefault="00B54631" w:rsidP="00D227C5">
      <w:pPr>
        <w:pStyle w:val="Heading1"/>
      </w:pPr>
      <w:bookmarkStart w:id="9" w:name="_Toc33027030"/>
      <w:r>
        <w:lastRenderedPageBreak/>
        <w:t>Chapter 2</w:t>
      </w:r>
      <w:bookmarkEnd w:id="9"/>
    </w:p>
    <w:p w:rsidR="00D227C5" w:rsidRPr="00D227C5" w:rsidRDefault="00D227C5" w:rsidP="00D227C5"/>
    <w:p w:rsidR="00F55E7C" w:rsidRDefault="00D227C5" w:rsidP="00D227C5">
      <w:pPr>
        <w:pStyle w:val="Heading2"/>
      </w:pPr>
      <w:bookmarkStart w:id="10" w:name="_Toc33027031"/>
      <w:r>
        <w:t xml:space="preserve">2.1 </w:t>
      </w:r>
      <w:r w:rsidR="00F55E7C" w:rsidRPr="00CF41A5">
        <w:t>Literature Review:</w:t>
      </w:r>
      <w:bookmarkEnd w:id="10"/>
    </w:p>
    <w:p w:rsidR="00D227C5" w:rsidRPr="00D227C5" w:rsidRDefault="00D227C5" w:rsidP="00D227C5"/>
    <w:p w:rsidR="003808DA" w:rsidRPr="00CF41A5" w:rsidRDefault="003808DA" w:rsidP="00CF41A5">
      <w:pPr>
        <w:spacing w:line="360" w:lineRule="auto"/>
        <w:jc w:val="both"/>
        <w:rPr>
          <w:rFonts w:ascii="Times New Roman" w:hAnsi="Times New Roman" w:cs="Times New Roman"/>
          <w:color w:val="000000" w:themeColor="text1"/>
          <w:sz w:val="24"/>
        </w:rPr>
      </w:pPr>
      <w:r w:rsidRPr="00CF41A5">
        <w:rPr>
          <w:rFonts w:ascii="Times New Roman" w:hAnsi="Times New Roman" w:cs="Times New Roman"/>
          <w:color w:val="000000" w:themeColor="text1"/>
          <w:sz w:val="24"/>
        </w:rPr>
        <w:t>A preliminary literature review depicted that most of the past studies were based on addressing the overall challenges faced by health care system in general. However, somewhat limited progress has been made on quantifying the impact of introduction of three tiers system (primary health care centers, secondary health care hospitals, and tertiary health care hospitals) on health care system of Pakistan. The challenges faced by heath care system are numerous. Third world countriesare specifically struggling to meet health care needs of their public. Pakistan is facing similarchallenges since her inception. Health sector of Pakistan, like other sectors, had a weak base.</w:t>
      </w:r>
    </w:p>
    <w:p w:rsidR="00F55E7C" w:rsidRPr="00CF41A5" w:rsidRDefault="000807A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fldChar w:fldCharType="begin"/>
      </w:r>
      <w:r w:rsidR="009A3E41" w:rsidRPr="00CF41A5">
        <w:rPr>
          <w:rFonts w:ascii="Times New Roman" w:hAnsi="Times New Roman" w:cs="Times New Roman"/>
          <w:color w:val="000000" w:themeColor="text1"/>
          <w:sz w:val="24"/>
          <w:szCs w:val="24"/>
        </w:rPr>
        <w:instrText xml:space="preserve"> ADDIN ZOTERO_ITEM CSL_CITATION {"citationID":"5ezImSVg","properties":{"formattedCitation":"(Khalid, n.d.)","plainCitation":"(Khalid, n.d.)","dontUpdate":true,"noteIndex":0},"citationItems":[{"id":4,"uris":["http://zotero.org/users/local/MYMdzOwG/items/9NJULLS9"],"uri":["http://zotero.org/users/local/MYMdzOwG/items/9NJULLS9"],"itemData":{"id":4,"type":"article-journal","title":"State of Health Sector in Pakistan","page":"15","source":"Zotero","language":"en","author":[{"family":"Khalid","given":"Asma"}]}}],"schema":"https://github.com/citation-style-language/schema/raw/master/csl-citation.json"} </w:instrText>
      </w:r>
      <w:r w:rsidRPr="00CF41A5">
        <w:rPr>
          <w:rFonts w:ascii="Times New Roman" w:hAnsi="Times New Roman" w:cs="Times New Roman"/>
          <w:color w:val="000000" w:themeColor="text1"/>
          <w:sz w:val="24"/>
          <w:szCs w:val="24"/>
        </w:rPr>
        <w:fldChar w:fldCharType="separate"/>
      </w:r>
      <w:r w:rsidR="00822CE8" w:rsidRPr="00CF41A5">
        <w:rPr>
          <w:rFonts w:ascii="Times New Roman" w:hAnsi="Times New Roman" w:cs="Times New Roman"/>
          <w:color w:val="000000" w:themeColor="text1"/>
          <w:sz w:val="24"/>
        </w:rPr>
        <w:t>Khalid (2018</w:t>
      </w:r>
      <w:r w:rsidR="00E913CF" w:rsidRPr="00CF41A5">
        <w:rPr>
          <w:rFonts w:ascii="Times New Roman" w:hAnsi="Times New Roman" w:cs="Times New Roman"/>
          <w:color w:val="000000" w:themeColor="text1"/>
          <w:sz w:val="24"/>
        </w:rPr>
        <w:t>)</w:t>
      </w:r>
      <w:r w:rsidRPr="00CF41A5">
        <w:rPr>
          <w:rFonts w:ascii="Times New Roman" w:hAnsi="Times New Roman" w:cs="Times New Roman"/>
          <w:color w:val="000000" w:themeColor="text1"/>
          <w:sz w:val="24"/>
          <w:szCs w:val="24"/>
        </w:rPr>
        <w:fldChar w:fldCharType="end"/>
      </w:r>
      <w:r w:rsidR="00F55E7C" w:rsidRPr="00CF41A5">
        <w:rPr>
          <w:rFonts w:ascii="Times New Roman" w:hAnsi="Times New Roman" w:cs="Times New Roman"/>
          <w:color w:val="000000" w:themeColor="text1"/>
          <w:sz w:val="24"/>
          <w:szCs w:val="24"/>
        </w:rPr>
        <w:t xml:space="preserve"> discussed the parameters of quality healthcare which includes safe, patient-centered, clinically cost-effective, efficient and equitable environment, and then highlighted the challenges faced by the Pakistani Healthcare System. They discussed that although Pakistan has shown improvement in its health framework since 2000s with an overall increase of 14% in its health infrastructure, it has failed to achieve satisfactory results compared to the population increase. They discussed that the hospitals lack structural, administrative and organizational quality checks along with proper control setup. They recommended that Provincial and Federal Governments should take measures to speed up the ongoing primary and secondary healthcare programs and initiate more sustainable health schemes especially in rural and urban areas in addition to improving the conditions of public-holding tertiary care centers and increasing budget allocated for health. </w:t>
      </w:r>
    </w:p>
    <w:p w:rsidR="00F55E7C" w:rsidRPr="00CF41A5" w:rsidRDefault="000807A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fldChar w:fldCharType="begin"/>
      </w:r>
      <w:r w:rsidR="00AE766B" w:rsidRPr="00CF41A5">
        <w:rPr>
          <w:rFonts w:ascii="Times New Roman" w:hAnsi="Times New Roman" w:cs="Times New Roman"/>
          <w:color w:val="000000" w:themeColor="text1"/>
          <w:sz w:val="24"/>
          <w:szCs w:val="24"/>
        </w:rPr>
        <w:instrText xml:space="preserve"> ADDIN ZOTERO_ITEM CSL_CITATION {"citationID":"8inS380u","properties":{"formattedCitation":"(Ali, 2000)","plainCitation":"(Ali, 2000)","noteIndex":0},"citationItems":[{"id":2,"uris":["http://zotero.org/users/local/MYMdzOwG/items/E78MII98"],"uri":["http://zotero.org/users/local/MYMdzOwG/items/E78MII98"],"itemData":{"id":2,"type":"article-journal","title":"Health for all in Pakistan: achievements, strategies and challenges","source":"Google Scholar","title-short":"Health for all in Pakistan","author":[{"family":"Ali","given":"S. Z."}],"issued":{"date-parts":[["2000"]]}}}],"schema":"https://github.com/citation-style-language/schema/raw/master/csl-citation.json"} </w:instrText>
      </w:r>
      <w:r w:rsidRPr="00CF41A5">
        <w:rPr>
          <w:rFonts w:ascii="Times New Roman" w:hAnsi="Times New Roman" w:cs="Times New Roman"/>
          <w:color w:val="000000" w:themeColor="text1"/>
          <w:sz w:val="24"/>
          <w:szCs w:val="24"/>
        </w:rPr>
        <w:fldChar w:fldCharType="separate"/>
      </w:r>
      <w:r w:rsidR="00AE766B" w:rsidRPr="00CF41A5">
        <w:rPr>
          <w:rFonts w:ascii="Times New Roman" w:hAnsi="Times New Roman" w:cs="Times New Roman"/>
          <w:color w:val="000000" w:themeColor="text1"/>
          <w:sz w:val="24"/>
        </w:rPr>
        <w:t>Ali (2000)</w:t>
      </w:r>
      <w:r w:rsidRPr="00CF41A5">
        <w:rPr>
          <w:rFonts w:ascii="Times New Roman" w:hAnsi="Times New Roman" w:cs="Times New Roman"/>
          <w:color w:val="000000" w:themeColor="text1"/>
          <w:sz w:val="24"/>
          <w:szCs w:val="24"/>
        </w:rPr>
        <w:fldChar w:fldCharType="end"/>
      </w:r>
      <w:r w:rsidR="00F55E7C" w:rsidRPr="00CF41A5">
        <w:rPr>
          <w:rFonts w:ascii="Times New Roman" w:hAnsi="Times New Roman" w:cs="Times New Roman"/>
          <w:color w:val="000000" w:themeColor="text1"/>
          <w:sz w:val="24"/>
          <w:szCs w:val="24"/>
        </w:rPr>
        <w:t xml:space="preserve"> his paper on discussing Pakistan’s progress towards achieving health for all discussed the strategies with reference to political commitment, program development and community participation. He highlighted that due to the fact that a number of government functions in Pakistan are centralized when it comes to resource allocation, decision-making, management and expenditure, the effectiveness of expenditure, incentives for local revenue mobilization and cost recovery has decreased the process of accountability has also been compromised. The government in its effort to promote community involvement in the health sector, under the Local </w:t>
      </w:r>
      <w:r w:rsidR="00F55E7C" w:rsidRPr="00CF41A5">
        <w:rPr>
          <w:rFonts w:ascii="Times New Roman" w:hAnsi="Times New Roman" w:cs="Times New Roman"/>
          <w:color w:val="000000" w:themeColor="text1"/>
          <w:sz w:val="24"/>
          <w:szCs w:val="24"/>
        </w:rPr>
        <w:lastRenderedPageBreak/>
        <w:t xml:space="preserve">Government Plan 2000 made sure that the head of the health department at the district level is answerable to the Chief Executive of the district. In addition to this, he mentioned several initiatives that the government has taken to ensure health for all which includes SAP (Social Actions Programme), National Programme for Family Planning and Primary Healthcare and Women’s Healthcare. He discussed in order to achieve effective results from all the initiatives it is imperative that the local government institutes are strengthened along with enhancing the role of the private sector and an increase in the literacy rate especially among women. </w:t>
      </w:r>
    </w:p>
    <w:p w:rsidR="00F55E7C" w:rsidRPr="00CF41A5" w:rsidRDefault="000807A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fldChar w:fldCharType="begin"/>
      </w:r>
      <w:r w:rsidR="009A3E41" w:rsidRPr="00CF41A5">
        <w:rPr>
          <w:rFonts w:ascii="Times New Roman" w:hAnsi="Times New Roman" w:cs="Times New Roman"/>
          <w:color w:val="000000" w:themeColor="text1"/>
          <w:sz w:val="24"/>
          <w:szCs w:val="24"/>
        </w:rPr>
        <w:instrText xml:space="preserve"> ADDIN ZOTERO_ITEM CSL_CITATION {"citationID":"INfgGBiH","properties":{"formattedCitation":"(F. Khalid &amp; Abbasi, 2018)","plainCitation":"(F. Khalid &amp; Abbasi, 2018)","noteIndex":0},"citationItems":[{"id":8,"uris":["http://zotero.org/users/local/MYMdzOwG/items/UY6Y7C33"],"uri":["http://zotero.org/users/local/MYMdzOwG/items/UY6Y7C33"],"itemData":{"id":8,"type":"article-journal","title":"Challenges Faced by Pakistani Healthcare System: Clinician's Perspective","container-title":"Journal of the College of Physicians and Surgeons Pakistan","page":"899–901","volume":"28","issue":"12","source":"Google Scholar","title-short":"Challenges Faced by Pakistani Healthcare System","author":[{"family":"Khalid","given":"Faran"},{"family":"Abbasi","given":"Ahmed Nadeem"}],"issued":{"date-parts":[["2018"]]}}}],"schema":"https://github.com/citation-style-language/schema/raw/master/csl-citation.json"} </w:instrText>
      </w:r>
      <w:r w:rsidRPr="00CF41A5">
        <w:rPr>
          <w:rFonts w:ascii="Times New Roman" w:hAnsi="Times New Roman" w:cs="Times New Roman"/>
          <w:color w:val="000000" w:themeColor="text1"/>
          <w:sz w:val="24"/>
          <w:szCs w:val="24"/>
        </w:rPr>
        <w:fldChar w:fldCharType="separate"/>
      </w:r>
      <w:r w:rsidR="009A3E41" w:rsidRPr="00CF41A5">
        <w:rPr>
          <w:rFonts w:ascii="Times New Roman" w:hAnsi="Times New Roman" w:cs="Times New Roman"/>
          <w:color w:val="000000" w:themeColor="text1"/>
          <w:sz w:val="24"/>
        </w:rPr>
        <w:t>Khalid &amp; Abbasi (2018)</w:t>
      </w:r>
      <w:r w:rsidRPr="00CF41A5">
        <w:rPr>
          <w:rFonts w:ascii="Times New Roman" w:hAnsi="Times New Roman" w:cs="Times New Roman"/>
          <w:color w:val="000000" w:themeColor="text1"/>
          <w:sz w:val="24"/>
          <w:szCs w:val="24"/>
        </w:rPr>
        <w:fldChar w:fldCharType="end"/>
      </w:r>
      <w:r w:rsidR="00F55E7C" w:rsidRPr="00CF41A5">
        <w:rPr>
          <w:rFonts w:ascii="Times New Roman" w:hAnsi="Times New Roman" w:cs="Times New Roman"/>
          <w:color w:val="000000" w:themeColor="text1"/>
          <w:sz w:val="24"/>
          <w:szCs w:val="24"/>
        </w:rPr>
        <w:t xml:space="preserve"> concluded that the health indicators have shown poor performance when compared to other developing countries. He discussed that despite the fact that there has been improvement in some </w:t>
      </w:r>
      <w:r w:rsidR="00664D0A">
        <w:rPr>
          <w:rFonts w:ascii="Times New Roman" w:hAnsi="Times New Roman" w:cs="Times New Roman"/>
          <w:color w:val="000000" w:themeColor="text1"/>
          <w:sz w:val="24"/>
          <w:szCs w:val="24"/>
        </w:rPr>
        <w:t>of the indicators e.g.</w:t>
      </w:r>
      <w:r w:rsidR="00F55E7C" w:rsidRPr="00CF41A5">
        <w:rPr>
          <w:rFonts w:ascii="Times New Roman" w:hAnsi="Times New Roman" w:cs="Times New Roman"/>
          <w:color w:val="000000" w:themeColor="text1"/>
          <w:sz w:val="24"/>
          <w:szCs w:val="24"/>
        </w:rPr>
        <w:t xml:space="preserve"> adult literacy rate and </w:t>
      </w:r>
      <w:r w:rsidR="00664D0A">
        <w:rPr>
          <w:rFonts w:ascii="Times New Roman" w:hAnsi="Times New Roman" w:cs="Times New Roman"/>
          <w:color w:val="000000" w:themeColor="text1"/>
          <w:sz w:val="24"/>
          <w:szCs w:val="24"/>
        </w:rPr>
        <w:t>infant mortality, but the rate of improvement has remained very low</w:t>
      </w:r>
      <w:r w:rsidR="00F55E7C" w:rsidRPr="00CF41A5">
        <w:rPr>
          <w:rFonts w:ascii="Times New Roman" w:hAnsi="Times New Roman" w:cs="Times New Roman"/>
          <w:color w:val="000000" w:themeColor="text1"/>
          <w:sz w:val="24"/>
          <w:szCs w:val="24"/>
        </w:rPr>
        <w:t>. They mentioned that there has been no significant improvement in the overall in</w:t>
      </w:r>
      <w:r w:rsidR="00664D0A">
        <w:rPr>
          <w:rFonts w:ascii="Times New Roman" w:hAnsi="Times New Roman" w:cs="Times New Roman"/>
          <w:color w:val="000000" w:themeColor="text1"/>
          <w:sz w:val="24"/>
          <w:szCs w:val="24"/>
        </w:rPr>
        <w:t>frastructure; no large scale hospital has been established since 1990s</w:t>
      </w:r>
      <w:r w:rsidR="00F55E7C" w:rsidRPr="00CF41A5">
        <w:rPr>
          <w:rFonts w:ascii="Times New Roman" w:hAnsi="Times New Roman" w:cs="Times New Roman"/>
          <w:color w:val="000000" w:themeColor="text1"/>
          <w:sz w:val="24"/>
          <w:szCs w:val="24"/>
        </w:rPr>
        <w:t xml:space="preserve">. In addition to this, he focused upon the issue of human capital which has been neglected for a long time. They recommended policy makers to focus towards quality and adequate provisioning of public education and health services. He concluded with the fact that there is no quick fix that can be attained by spending money and bringing foreign aid. However, continuously improvising the healthcare by following the best international practices can help us achieve meaningful outcome. </w:t>
      </w:r>
    </w:p>
    <w:p w:rsidR="00F55E7C" w:rsidRPr="00CF41A5" w:rsidRDefault="000807A0" w:rsidP="00CF41A5">
      <w:pPr>
        <w:spacing w:line="360" w:lineRule="auto"/>
        <w:jc w:val="both"/>
        <w:rPr>
          <w:rFonts w:ascii="Times New Roman" w:hAnsi="Times New Roman" w:cs="Times New Roman"/>
          <w:color w:val="000000" w:themeColor="text1"/>
          <w:sz w:val="24"/>
          <w:szCs w:val="24"/>
        </w:rPr>
      </w:pPr>
      <w:r w:rsidRPr="00CF41A5">
        <w:rPr>
          <w:rFonts w:ascii="Times New Roman" w:hAnsi="Times New Roman" w:cs="Times New Roman"/>
          <w:color w:val="000000" w:themeColor="text1"/>
          <w:sz w:val="24"/>
          <w:szCs w:val="24"/>
        </w:rPr>
        <w:fldChar w:fldCharType="begin"/>
      </w:r>
      <w:r w:rsidR="00971251" w:rsidRPr="00CF41A5">
        <w:rPr>
          <w:rFonts w:ascii="Times New Roman" w:hAnsi="Times New Roman" w:cs="Times New Roman"/>
          <w:color w:val="000000" w:themeColor="text1"/>
          <w:sz w:val="24"/>
          <w:szCs w:val="24"/>
        </w:rPr>
        <w:instrText xml:space="preserve"> ADDIN ZOTERO_ITEM CSL_CITATION {"citationID":"N0LyfO3t","properties":{"formattedCitation":"(Akram &amp; Khan, 2007)","plainCitation":"(Akram &amp; Khan, 2007)","noteIndex":0},"citationItems":[{"id":5,"uris":["http://zotero.org/users/local/MYMdzOwG/items/NRUQ8VTQ"],"uri":["http://zotero.org/users/local/MYMdzOwG/items/NRUQ8VTQ"],"itemData":{"id":5,"type":"report","title":"Health Care Services and Government Spending in Pakistan","collection-title":"Governance Working Papers","publisher":"East Asian Bureau of Economic Research","source":"ideas.repec.org","abstract":"The study has been carried out to measure the incidence of government spending on health in Pakistan at provincial, both rural and urban level; using the primary data of the Pakistan Social Standard Living Measures Survey (PSLM), 2004-05, and by employing the three-step Benefit Incidence Approach (BIA) methodology. The paper reviews the national policies emphasising health services as well as the trend in access to and public sector spending on health care facilities in Pakistan. The study explores the inequalities in resource distribution and service provision against the government health expenditures. The rural areas of Pakistan are the more disadvantaged in the provision of the health care facilities. The expenditures in health sectors are overall regressive in rural Pakistan as well as at provincial and regional levels. Mother and Child subhead is regressive in Punjab and General Hospitals and Clinics are regressive in all provinces. Only the Preventive Measures and health facilities sub-sector is progressive in Pakistan. Public health expenditures are pro-rich in Pakistan.","URL":"https://ideas.repec.org/p/eab/govern/22184.html","number":"22184","language":"en","author":[{"family":"Akram","given":"Muhammad"},{"family":"Khan","given":"Faheem Jehangir"}],"issued":{"date-parts":[["2007",1]]},"accessed":{"date-parts":[["2019",11,22]]}}}],"schema":"https://github.com/citation-style-language/schema/raw/master/csl-citation.json"} </w:instrText>
      </w:r>
      <w:r w:rsidRPr="00CF41A5">
        <w:rPr>
          <w:rFonts w:ascii="Times New Roman" w:hAnsi="Times New Roman" w:cs="Times New Roman"/>
          <w:color w:val="000000" w:themeColor="text1"/>
          <w:sz w:val="24"/>
          <w:szCs w:val="24"/>
        </w:rPr>
        <w:fldChar w:fldCharType="separate"/>
      </w:r>
      <w:r w:rsidR="00971251" w:rsidRPr="00CF41A5">
        <w:rPr>
          <w:rFonts w:ascii="Times New Roman" w:hAnsi="Times New Roman" w:cs="Times New Roman"/>
          <w:color w:val="000000" w:themeColor="text1"/>
          <w:sz w:val="24"/>
        </w:rPr>
        <w:t>Akram &amp; Khan (2007)</w:t>
      </w:r>
      <w:r w:rsidRPr="00CF41A5">
        <w:rPr>
          <w:rFonts w:ascii="Times New Roman" w:hAnsi="Times New Roman" w:cs="Times New Roman"/>
          <w:color w:val="000000" w:themeColor="text1"/>
          <w:sz w:val="24"/>
          <w:szCs w:val="24"/>
        </w:rPr>
        <w:fldChar w:fldCharType="end"/>
      </w:r>
      <w:r w:rsidR="00F55E7C" w:rsidRPr="00CF41A5">
        <w:rPr>
          <w:rFonts w:ascii="Times New Roman" w:hAnsi="Times New Roman" w:cs="Times New Roman"/>
          <w:color w:val="000000" w:themeColor="text1"/>
          <w:sz w:val="24"/>
          <w:szCs w:val="24"/>
        </w:rPr>
        <w:t xml:space="preserve"> through using the primary data of the Pakistan Social Standard Living Measures Survey (PSSLMS) by using the three-step Benefits Incidence Approach (BIA) methodology measured the incidence of government spending on health in Pakistan at provincial both at rural and urban level. The stu</w:t>
      </w:r>
      <w:r w:rsidR="00D64426">
        <w:rPr>
          <w:rFonts w:ascii="Times New Roman" w:hAnsi="Times New Roman" w:cs="Times New Roman"/>
          <w:color w:val="000000" w:themeColor="text1"/>
          <w:sz w:val="24"/>
          <w:szCs w:val="24"/>
        </w:rPr>
        <w:t>dy aimed at exploring the disproportionalities in expenditure distribution and service provision at rural &amp; urban centers</w:t>
      </w:r>
      <w:r w:rsidR="00F55E7C" w:rsidRPr="00CF41A5">
        <w:rPr>
          <w:rFonts w:ascii="Times New Roman" w:hAnsi="Times New Roman" w:cs="Times New Roman"/>
          <w:color w:val="000000" w:themeColor="text1"/>
          <w:sz w:val="24"/>
          <w:szCs w:val="24"/>
        </w:rPr>
        <w:t xml:space="preserve">. The study concluded that the rural areas remained at the most disadvantaged position in terms of provision of basic health facilities. It revealed that the General Health and Clinic sectors are regressive in Pakistan, along with the Mother and Child subhead that also remains regressive in Punjab. However, only the Preventive Measures and health facilities sub-sector remains progressive in Pakistan. The figures on total and provincial public sector health expenditure revealed a poor picture of the government commitment on reachable and cost-effective health provision. </w:t>
      </w:r>
    </w:p>
    <w:p w:rsidR="00976D79" w:rsidRDefault="000807A0" w:rsidP="00CF41A5">
      <w:pPr>
        <w:spacing w:line="360" w:lineRule="auto"/>
        <w:jc w:val="both"/>
        <w:rPr>
          <w:rFonts w:ascii="Times New Roman" w:hAnsi="Times New Roman" w:cs="Times New Roman"/>
          <w:color w:val="000000" w:themeColor="text1"/>
          <w:sz w:val="24"/>
        </w:rPr>
      </w:pPr>
      <w:r w:rsidRPr="00CF41A5">
        <w:rPr>
          <w:rFonts w:ascii="Times New Roman" w:hAnsi="Times New Roman" w:cs="Times New Roman"/>
          <w:color w:val="000000" w:themeColor="text1"/>
          <w:sz w:val="24"/>
        </w:rPr>
        <w:lastRenderedPageBreak/>
        <w:fldChar w:fldCharType="begin"/>
      </w:r>
      <w:r w:rsidR="0069476B" w:rsidRPr="00CF41A5">
        <w:rPr>
          <w:rFonts w:ascii="Times New Roman" w:hAnsi="Times New Roman" w:cs="Times New Roman"/>
          <w:color w:val="000000" w:themeColor="text1"/>
          <w:sz w:val="24"/>
        </w:rPr>
        <w:instrText xml:space="preserve"> ADDIN ZOTERO_ITEM CSL_CITATION {"citationID":"KncxmQ31","properties":{"formattedCitation":"(Khattak, 2013)","plainCitation":"(Khattak, 2013)","noteIndex":0},"citationItems":[{"id":7,"uris":["http://zotero.org/users/local/MYMdzOwG/items/XWPH3JGA"],"uri":["http://zotero.org/users/local/MYMdzOwG/items/XWPH3JGA"],"itemData":{"id":7,"type":"paper-conference","title":"Social Determinants of Health   (Issues and Challenges in Pakistan","event":"Annual Public Health Conference on Social Determinants of Health","author":[{"family":"Khattak","given":"Fazl-i-Hakim"}],"issued":{"date-parts":[["2013"]]}}}],"schema":"https://github.com/citation-style-language/schema/raw/master/csl-citation.json"} </w:instrText>
      </w:r>
      <w:r w:rsidRPr="00CF41A5">
        <w:rPr>
          <w:rFonts w:ascii="Times New Roman" w:hAnsi="Times New Roman" w:cs="Times New Roman"/>
          <w:color w:val="000000" w:themeColor="text1"/>
          <w:sz w:val="24"/>
        </w:rPr>
        <w:fldChar w:fldCharType="separate"/>
      </w:r>
      <w:r w:rsidR="0001018C" w:rsidRPr="00CF41A5">
        <w:rPr>
          <w:rFonts w:ascii="Times New Roman" w:hAnsi="Times New Roman" w:cs="Times New Roman"/>
          <w:color w:val="000000" w:themeColor="text1"/>
          <w:sz w:val="24"/>
        </w:rPr>
        <w:t>Khattak (</w:t>
      </w:r>
      <w:r w:rsidR="0069476B" w:rsidRPr="00CF41A5">
        <w:rPr>
          <w:rFonts w:ascii="Times New Roman" w:hAnsi="Times New Roman" w:cs="Times New Roman"/>
          <w:color w:val="000000" w:themeColor="text1"/>
          <w:sz w:val="24"/>
        </w:rPr>
        <w:t>2013)</w:t>
      </w:r>
      <w:r w:rsidRPr="00CF41A5">
        <w:rPr>
          <w:rFonts w:ascii="Times New Roman" w:hAnsi="Times New Roman" w:cs="Times New Roman"/>
          <w:color w:val="000000" w:themeColor="text1"/>
          <w:sz w:val="24"/>
        </w:rPr>
        <w:fldChar w:fldCharType="end"/>
      </w:r>
      <w:r w:rsidR="00976D79" w:rsidRPr="00CF41A5">
        <w:rPr>
          <w:rFonts w:ascii="Times New Roman" w:hAnsi="Times New Roman" w:cs="Times New Roman"/>
          <w:color w:val="000000" w:themeColor="text1"/>
          <w:sz w:val="24"/>
        </w:rPr>
        <w:t>highlighted critical problems facing the health sector at present. It says that health is the most important social determinant of any country which evaluates the growth of the nation. The research paper shows that Pakistan faces serious health challenges. Furthermore, the research paper also sheds light on financial challenges faced by health sector. Post devolution impact was also the essence of the paper which says that weak management and governance systems at sub-districts level have failed to deliver the essential health services. In order to improve the health sector, the research paper recommends that there is essential need of improved governance at all levels, promoting public-private partnership, monitoring and increasing accountability mechanisms.</w:t>
      </w:r>
    </w:p>
    <w:p w:rsidR="00CF41A5" w:rsidRPr="00D227C5" w:rsidRDefault="00CF41A5" w:rsidP="00CF41A5">
      <w:pPr>
        <w:spacing w:line="360" w:lineRule="auto"/>
        <w:jc w:val="both"/>
        <w:rPr>
          <w:rFonts w:asciiTheme="majorBidi" w:hAnsiTheme="majorBidi" w:cstheme="majorBidi"/>
          <w:sz w:val="24"/>
          <w:szCs w:val="24"/>
        </w:rPr>
      </w:pPr>
      <w:r w:rsidRPr="00D227C5">
        <w:rPr>
          <w:rFonts w:asciiTheme="majorBidi" w:hAnsiTheme="majorBidi" w:cstheme="majorBidi"/>
          <w:sz w:val="24"/>
          <w:szCs w:val="24"/>
        </w:rPr>
        <w:t xml:space="preserve">Babar and Juanita (2004) studied in detail the health care situation in developing countries and connected similar factors which govern health sector performance in Pakistan. The factors taken into account were socio-demographic factors, social structures, level of education, cultural beliefs and practices, gender discrimination, status of women, economic and political systems environmental conditions, and the disease pattern. They mentioned in the study that Pakistan spends around 0.8 % of GDP on health care, while Bangladesh and Sri Lanka spent 1.2 % and 1.4 % respectively. They discussed the structure of health care in Pakistan which comprises of public as well as private health facilities. Lady Health Worker programs exists at the community level, which is supported by a network of basic health units (BHU), rural health centers (RHC), tehsil hospitals and tertiary level hospitals. </w:t>
      </w:r>
    </w:p>
    <w:p w:rsidR="00CF41A5" w:rsidRPr="00D227C5" w:rsidRDefault="00CF41A5" w:rsidP="00CF41A5">
      <w:pPr>
        <w:spacing w:line="360" w:lineRule="auto"/>
        <w:jc w:val="both"/>
        <w:rPr>
          <w:rFonts w:asciiTheme="majorBidi" w:hAnsiTheme="majorBidi" w:cstheme="majorBidi"/>
          <w:sz w:val="24"/>
          <w:szCs w:val="24"/>
        </w:rPr>
      </w:pPr>
      <w:r w:rsidRPr="00D227C5">
        <w:rPr>
          <w:rFonts w:asciiTheme="majorBidi" w:hAnsiTheme="majorBidi" w:cstheme="majorBidi"/>
          <w:sz w:val="24"/>
          <w:szCs w:val="24"/>
        </w:rPr>
        <w:t>The nationwide network of medical services consists of 796 hospitals, 482 RHCs, 4616 BHUs and 4144 dispensaries. In private sector, there are some accredited outlets and hospitals, but also there are many unregulated hospitals, medical general practitioners, homeopaths, hakeems, traditional/spiritual healers, Unani (Greco-Arab) healers, herbalists, bonesetters and quacks. The report suggested implementing gender sensitive programs and non-formal education of women to empower women which would then have a positive impact on health seeking behavior and reduce mortality rates. They further recommended that a ‘self-care system’ should be introduce</w:t>
      </w:r>
      <w:r w:rsidR="00D227C5">
        <w:rPr>
          <w:rFonts w:asciiTheme="majorBidi" w:hAnsiTheme="majorBidi" w:cstheme="majorBidi"/>
          <w:sz w:val="24"/>
          <w:szCs w:val="24"/>
        </w:rPr>
        <w:t>d in the communities which help</w:t>
      </w:r>
      <w:r w:rsidRPr="00D227C5">
        <w:rPr>
          <w:rFonts w:asciiTheme="majorBidi" w:hAnsiTheme="majorBidi" w:cstheme="majorBidi"/>
          <w:sz w:val="24"/>
          <w:szCs w:val="24"/>
        </w:rPr>
        <w:t xml:space="preserve"> in ea</w:t>
      </w:r>
      <w:r w:rsidR="009873D1">
        <w:rPr>
          <w:rFonts w:asciiTheme="majorBidi" w:hAnsiTheme="majorBidi" w:cstheme="majorBidi"/>
          <w:sz w:val="24"/>
          <w:szCs w:val="24"/>
        </w:rPr>
        <w:t>rly detection of various health-related issues. The</w:t>
      </w:r>
      <w:r w:rsidRPr="00D227C5">
        <w:rPr>
          <w:rFonts w:asciiTheme="majorBidi" w:hAnsiTheme="majorBidi" w:cstheme="majorBidi"/>
          <w:sz w:val="24"/>
          <w:szCs w:val="24"/>
        </w:rPr>
        <w:t xml:space="preserve"> paper also emphasized on adopting client centered approach in the health care system and organizing publi</w:t>
      </w:r>
      <w:r w:rsidR="00D227C5">
        <w:rPr>
          <w:rFonts w:asciiTheme="majorBidi" w:hAnsiTheme="majorBidi" w:cstheme="majorBidi"/>
          <w:sz w:val="24"/>
          <w:szCs w:val="24"/>
        </w:rPr>
        <w:t xml:space="preserve">c health programs for women.   </w:t>
      </w:r>
    </w:p>
    <w:p w:rsidR="00CF41A5" w:rsidRPr="00D227C5" w:rsidRDefault="00CF41A5" w:rsidP="00CF41A5">
      <w:pPr>
        <w:spacing w:line="360" w:lineRule="auto"/>
        <w:jc w:val="both"/>
        <w:rPr>
          <w:rFonts w:asciiTheme="majorBidi" w:hAnsiTheme="majorBidi" w:cstheme="majorBidi"/>
          <w:bCs/>
          <w:sz w:val="24"/>
          <w:szCs w:val="24"/>
        </w:rPr>
      </w:pPr>
      <w:r w:rsidRPr="00D227C5">
        <w:rPr>
          <w:rFonts w:asciiTheme="majorBidi" w:hAnsiTheme="majorBidi" w:cstheme="majorBidi"/>
          <w:sz w:val="24"/>
          <w:szCs w:val="24"/>
        </w:rPr>
        <w:lastRenderedPageBreak/>
        <w:t xml:space="preserve">G.I.U.S Perera (2009) in his paper discusses the importance of using Information and Communication Technologies (ICT) in providing better health care service to rural populations in Sri Lanka. The paper also contains details about such a project in its final stages. </w:t>
      </w:r>
      <w:r w:rsidRPr="00D227C5">
        <w:rPr>
          <w:rFonts w:asciiTheme="majorBidi" w:hAnsiTheme="majorBidi" w:cstheme="majorBidi"/>
          <w:bCs/>
          <w:sz w:val="24"/>
          <w:szCs w:val="24"/>
        </w:rPr>
        <w:t xml:space="preserve">Information and Communication Technology Agency (ICTA) of Sri Lanka conducted a nationwide survey for the assessment of ICT-based services consumption in the country. The data showed that only 32.16% of the population had access to Computer and merely 7.02% had Internet Connection. On the other hand, cell phone networks had the potential to reach more than 50% of the residents. The model proposed in the project was based on Client-Server Architecture. For the facilitation of primitive service enabled cellular phones (ex, SMS and Call services only), the system architecture was developed in such a way that the system functionalities could be accessed at least only through these two services. This mobile health project mentioned here was a pilot project to improve knowledge sharing regarding health care services among the Sri Lankan rural population. The author in the end suggested implementing this model nationwide in order to improve and automatize the health care services. He further encouraged other researchers to extend this project further which would result in improvement in the standards of living among the rural masses. </w:t>
      </w:r>
    </w:p>
    <w:p w:rsidR="00D92EDB" w:rsidRPr="00D227C5" w:rsidRDefault="00D92EDB" w:rsidP="0043114B">
      <w:pPr>
        <w:spacing w:line="360" w:lineRule="auto"/>
        <w:jc w:val="both"/>
        <w:rPr>
          <w:rFonts w:asciiTheme="majorBidi" w:hAnsiTheme="majorBidi" w:cstheme="majorBidi"/>
          <w:bCs/>
          <w:sz w:val="24"/>
          <w:szCs w:val="24"/>
        </w:rPr>
      </w:pPr>
      <w:r w:rsidRPr="00D227C5">
        <w:rPr>
          <w:rFonts w:asciiTheme="majorBidi" w:hAnsiTheme="majorBidi" w:cstheme="majorBidi"/>
          <w:bCs/>
          <w:sz w:val="24"/>
          <w:szCs w:val="24"/>
        </w:rPr>
        <w:t>Islam, A. &amp; Tahir, M. (2001) discussed the new health sector reforms taking place in South Asia. The discussed that a lack of human development in the developing nations have made the deve</w:t>
      </w:r>
      <w:r w:rsidR="00AD0B33">
        <w:rPr>
          <w:rFonts w:asciiTheme="majorBidi" w:hAnsiTheme="majorBidi" w:cstheme="majorBidi"/>
          <w:bCs/>
          <w:sz w:val="24"/>
          <w:szCs w:val="24"/>
        </w:rPr>
        <w:t>loping countries more exposed to the down-sides</w:t>
      </w:r>
      <w:r w:rsidRPr="00D227C5">
        <w:rPr>
          <w:rFonts w:asciiTheme="majorBidi" w:hAnsiTheme="majorBidi" w:cstheme="majorBidi"/>
          <w:bCs/>
          <w:sz w:val="24"/>
          <w:szCs w:val="24"/>
        </w:rPr>
        <w:t xml:space="preserve"> of globalization which gives rise to a number of health related issues</w:t>
      </w:r>
      <w:r w:rsidR="00AD0B33">
        <w:rPr>
          <w:rFonts w:asciiTheme="majorBidi" w:hAnsiTheme="majorBidi" w:cstheme="majorBidi"/>
          <w:bCs/>
          <w:sz w:val="24"/>
          <w:szCs w:val="24"/>
        </w:rPr>
        <w:t xml:space="preserve">; growing </w:t>
      </w:r>
      <w:r w:rsidR="0043114B" w:rsidRPr="00D227C5">
        <w:rPr>
          <w:rFonts w:asciiTheme="majorBidi" w:hAnsiTheme="majorBidi" w:cstheme="majorBidi"/>
          <w:bCs/>
          <w:sz w:val="24"/>
          <w:szCs w:val="24"/>
        </w:rPr>
        <w:t>communic</w:t>
      </w:r>
      <w:r w:rsidR="00AD0B33">
        <w:rPr>
          <w:rFonts w:asciiTheme="majorBidi" w:hAnsiTheme="majorBidi" w:cstheme="majorBidi"/>
          <w:bCs/>
          <w:sz w:val="24"/>
          <w:szCs w:val="24"/>
        </w:rPr>
        <w:t>able diseases, enhancement</w:t>
      </w:r>
      <w:r w:rsidR="0043114B" w:rsidRPr="00D227C5">
        <w:rPr>
          <w:rFonts w:asciiTheme="majorBidi" w:hAnsiTheme="majorBidi" w:cstheme="majorBidi"/>
          <w:bCs/>
          <w:sz w:val="24"/>
          <w:szCs w:val="24"/>
        </w:rPr>
        <w:t xml:space="preserve"> of chronic diseases, and in</w:t>
      </w:r>
      <w:r w:rsidR="00AD0B33">
        <w:rPr>
          <w:rFonts w:asciiTheme="majorBidi" w:hAnsiTheme="majorBidi" w:cstheme="majorBidi"/>
          <w:bCs/>
          <w:sz w:val="24"/>
          <w:szCs w:val="24"/>
        </w:rPr>
        <w:t xml:space="preserve">creasing demand for both basic and specialized </w:t>
      </w:r>
      <w:r w:rsidR="0043114B" w:rsidRPr="00D227C5">
        <w:rPr>
          <w:rFonts w:asciiTheme="majorBidi" w:hAnsiTheme="majorBidi" w:cstheme="majorBidi"/>
          <w:bCs/>
          <w:sz w:val="24"/>
          <w:szCs w:val="24"/>
        </w:rPr>
        <w:t xml:space="preserve"> health care services. It is argued that the health sector in developing countries must be aware of and effectively address these ‘new challenges’. Although it has included data from many developing countries, the focus is primarily on South Asia.</w:t>
      </w:r>
    </w:p>
    <w:p w:rsidR="00DC3E63" w:rsidRPr="00D227C5" w:rsidRDefault="007F03FF" w:rsidP="00DC3E63">
      <w:pPr>
        <w:spacing w:line="360" w:lineRule="auto"/>
        <w:jc w:val="both"/>
        <w:rPr>
          <w:rFonts w:asciiTheme="majorBidi" w:hAnsiTheme="majorBidi" w:cstheme="majorBidi"/>
          <w:bCs/>
          <w:sz w:val="24"/>
          <w:szCs w:val="24"/>
        </w:rPr>
      </w:pPr>
      <w:r w:rsidRPr="00D227C5">
        <w:rPr>
          <w:rFonts w:asciiTheme="majorBidi" w:hAnsiTheme="majorBidi" w:cstheme="majorBidi"/>
          <w:bCs/>
          <w:sz w:val="24"/>
          <w:szCs w:val="24"/>
        </w:rPr>
        <w:t xml:space="preserve">Zaidi, A. </w:t>
      </w:r>
      <w:r w:rsidR="007074F4" w:rsidRPr="00D227C5">
        <w:rPr>
          <w:rFonts w:asciiTheme="majorBidi" w:hAnsiTheme="majorBidi" w:cstheme="majorBidi"/>
          <w:bCs/>
          <w:sz w:val="24"/>
          <w:szCs w:val="24"/>
        </w:rPr>
        <w:t xml:space="preserve">&amp; Bigdeli, M et al (2018) </w:t>
      </w:r>
      <w:r w:rsidR="00F915CB" w:rsidRPr="00D227C5">
        <w:rPr>
          <w:rFonts w:asciiTheme="majorBidi" w:hAnsiTheme="majorBidi" w:cstheme="majorBidi"/>
          <w:bCs/>
          <w:sz w:val="24"/>
          <w:szCs w:val="24"/>
        </w:rPr>
        <w:t xml:space="preserve">discussed the abrupt start to devolution. They mentioned that despite an abrupt start to devolution </w:t>
      </w:r>
      <w:r w:rsidR="00014189" w:rsidRPr="00D227C5">
        <w:rPr>
          <w:rFonts w:asciiTheme="majorBidi" w:hAnsiTheme="majorBidi" w:cstheme="majorBidi"/>
          <w:bCs/>
          <w:sz w:val="24"/>
          <w:szCs w:val="24"/>
        </w:rPr>
        <w:t xml:space="preserve">high ownership by bureaucracy and politician led to planning, resources and innovation. In </w:t>
      </w:r>
      <w:r w:rsidR="00126ECA" w:rsidRPr="00D227C5">
        <w:rPr>
          <w:rFonts w:asciiTheme="majorBidi" w:hAnsiTheme="majorBidi" w:cstheme="majorBidi"/>
          <w:bCs/>
          <w:sz w:val="24"/>
          <w:szCs w:val="24"/>
        </w:rPr>
        <w:t>decentralized</w:t>
      </w:r>
      <w:r w:rsidR="00014189" w:rsidRPr="00D227C5">
        <w:rPr>
          <w:rFonts w:asciiTheme="majorBidi" w:hAnsiTheme="majorBidi" w:cstheme="majorBidi"/>
          <w:bCs/>
          <w:sz w:val="24"/>
          <w:szCs w:val="24"/>
        </w:rPr>
        <w:t xml:space="preserve"> Pakistan, health became a priority and received government budgetary and a proliferation seen in governance measures to improve and regulated healthcare delivery. </w:t>
      </w:r>
      <w:r w:rsidR="00126ECA" w:rsidRPr="00D227C5">
        <w:rPr>
          <w:rFonts w:asciiTheme="majorBidi" w:hAnsiTheme="majorBidi" w:cstheme="majorBidi"/>
          <w:bCs/>
          <w:sz w:val="24"/>
          <w:szCs w:val="24"/>
        </w:rPr>
        <w:t xml:space="preserve">However, allocation priorities were not effectively adjusted and there was little effort at targeting of inequities. Major strides were made in terms of provincially </w:t>
      </w:r>
      <w:r w:rsidR="00126ECA" w:rsidRPr="00D227C5">
        <w:rPr>
          <w:rFonts w:asciiTheme="majorBidi" w:hAnsiTheme="majorBidi" w:cstheme="majorBidi"/>
          <w:bCs/>
          <w:sz w:val="24"/>
          <w:szCs w:val="24"/>
        </w:rPr>
        <w:lastRenderedPageBreak/>
        <w:t>contextualized sector-wide health planning and legislations, but implementation has been weakly steered. There has also been a feverish proliferation in governance measures to improve, professionalize and regulate healthcare delivery. Some have had wide roll-out, others have been only partially implemented and at times, even aborted.</w:t>
      </w:r>
    </w:p>
    <w:p w:rsidR="00DE5071" w:rsidRDefault="004B68F7" w:rsidP="00F779EA">
      <w:pPr>
        <w:shd w:val="clear" w:color="auto" w:fill="FFFFFF"/>
        <w:spacing w:after="0" w:line="360" w:lineRule="auto"/>
        <w:jc w:val="both"/>
        <w:rPr>
          <w:rFonts w:ascii="Times New Roman" w:hAnsi="Times New Roman" w:cs="Times New Roman"/>
          <w:sz w:val="24"/>
          <w:szCs w:val="24"/>
        </w:rPr>
      </w:pPr>
      <w:r w:rsidRPr="00D227C5">
        <w:rPr>
          <w:rFonts w:ascii="Times New Roman" w:hAnsi="Times New Roman" w:cs="Times New Roman"/>
          <w:bCs/>
          <w:sz w:val="24"/>
          <w:szCs w:val="24"/>
        </w:rPr>
        <w:t>Javed, S. &amp; Ilyas, F. (2018) assessed the influence of patients’ expectations from healthcare service quality on their satisfaction with nursing in public and</w:t>
      </w:r>
      <w:r w:rsidR="00327468" w:rsidRPr="00D227C5">
        <w:rPr>
          <w:rFonts w:ascii="Times New Roman" w:hAnsi="Times New Roman" w:cs="Times New Roman"/>
          <w:bCs/>
          <w:sz w:val="24"/>
          <w:szCs w:val="24"/>
        </w:rPr>
        <w:t xml:space="preserve"> private hospitals in Pakistan by conducting a survey on 456 patients. </w:t>
      </w:r>
      <w:r w:rsidR="00C33220" w:rsidRPr="00D227C5">
        <w:rPr>
          <w:rFonts w:ascii="Times New Roman" w:hAnsi="Times New Roman" w:cs="Times New Roman"/>
          <w:bCs/>
          <w:sz w:val="24"/>
          <w:szCs w:val="24"/>
        </w:rPr>
        <w:t>The data was collected from three private and three publi</w:t>
      </w:r>
      <w:r w:rsidR="00CB46FD" w:rsidRPr="00D227C5">
        <w:rPr>
          <w:rFonts w:ascii="Times New Roman" w:hAnsi="Times New Roman" w:cs="Times New Roman"/>
          <w:bCs/>
          <w:sz w:val="24"/>
          <w:szCs w:val="24"/>
        </w:rPr>
        <w:t xml:space="preserve">c sector hospitals in Lahore, Pakistan. </w:t>
      </w:r>
      <w:r w:rsidR="00B02C54" w:rsidRPr="00D227C5">
        <w:rPr>
          <w:rFonts w:ascii="Times New Roman" w:hAnsi="Times New Roman" w:cs="Times New Roman"/>
          <w:bCs/>
          <w:sz w:val="24"/>
          <w:szCs w:val="24"/>
        </w:rPr>
        <w:t>The male and female patients who ha</w:t>
      </w:r>
      <w:r w:rsidR="00F779EA">
        <w:rPr>
          <w:rFonts w:ascii="Times New Roman" w:hAnsi="Times New Roman" w:cs="Times New Roman"/>
          <w:bCs/>
          <w:sz w:val="24"/>
          <w:szCs w:val="24"/>
        </w:rPr>
        <w:t>ve</w:t>
      </w:r>
      <w:r w:rsidR="00B02C54" w:rsidRPr="00D227C5">
        <w:rPr>
          <w:rFonts w:ascii="Times New Roman" w:hAnsi="Times New Roman" w:cs="Times New Roman"/>
          <w:bCs/>
          <w:sz w:val="24"/>
          <w:szCs w:val="24"/>
        </w:rPr>
        <w:t xml:space="preserve"> experience of both private and public sector hospitals both were selected for self-administered questionnaires. </w:t>
      </w:r>
      <w:r w:rsidR="000C69E6" w:rsidRPr="00D227C5">
        <w:rPr>
          <w:rFonts w:ascii="Times New Roman" w:eastAsia="Times New Roman" w:hAnsi="Times New Roman" w:cs="Times New Roman"/>
          <w:sz w:val="24"/>
          <w:szCs w:val="24"/>
        </w:rPr>
        <w:t>The resu</w:t>
      </w:r>
      <w:r w:rsidR="009960B6">
        <w:rPr>
          <w:rFonts w:ascii="Times New Roman" w:eastAsia="Times New Roman" w:hAnsi="Times New Roman" w:cs="Times New Roman"/>
          <w:sz w:val="24"/>
          <w:szCs w:val="24"/>
        </w:rPr>
        <w:t xml:space="preserve">lts reveal that empathy was the largest contributing factor towards patient satisfaction at Public sector hospitals and </w:t>
      </w:r>
      <w:r w:rsidR="000C69E6" w:rsidRPr="00D227C5">
        <w:rPr>
          <w:rFonts w:ascii="Times New Roman" w:eastAsia="Times New Roman" w:hAnsi="Times New Roman" w:cs="Times New Roman"/>
          <w:sz w:val="24"/>
          <w:szCs w:val="24"/>
        </w:rPr>
        <w:t>r</w:t>
      </w:r>
      <w:r w:rsidR="009960B6">
        <w:rPr>
          <w:rFonts w:ascii="Times New Roman" w:eastAsia="Times New Roman" w:hAnsi="Times New Roman" w:cs="Times New Roman"/>
          <w:sz w:val="24"/>
          <w:szCs w:val="24"/>
        </w:rPr>
        <w:t xml:space="preserve">esponsiveness was most pertinent factor for patients at private sector hospitals. </w:t>
      </w:r>
    </w:p>
    <w:p w:rsidR="00D227C5" w:rsidRPr="00D227C5" w:rsidRDefault="00D227C5" w:rsidP="00D227C5">
      <w:pPr>
        <w:shd w:val="clear" w:color="auto" w:fill="FFFFFF"/>
        <w:spacing w:after="0" w:line="360" w:lineRule="auto"/>
        <w:jc w:val="both"/>
        <w:rPr>
          <w:rFonts w:ascii="Times New Roman" w:hAnsi="Times New Roman" w:cs="Times New Roman"/>
          <w:sz w:val="24"/>
          <w:szCs w:val="24"/>
        </w:rPr>
      </w:pP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study the liaison of health and population welfare departments to enhance service delivery at tertiary level of healthcare, we are hereby presenting a short account of the health as well as the population welfare departments in order to understand their working and the effects of their liaison on the enhancements of the service delivery.</w:t>
      </w:r>
    </w:p>
    <w:p w:rsidR="00DE5071" w:rsidRDefault="00D227C5" w:rsidP="00D227C5">
      <w:pPr>
        <w:pStyle w:val="Heading2"/>
      </w:pPr>
      <w:bookmarkStart w:id="11" w:name="_Toc33027032"/>
      <w:r>
        <w:t xml:space="preserve">2.2 </w:t>
      </w:r>
      <w:r w:rsidR="00DE5071" w:rsidRPr="00F0590B">
        <w:t>Health Department Punjab:</w:t>
      </w:r>
      <w:bookmarkEnd w:id="11"/>
    </w:p>
    <w:p w:rsidR="00D227C5" w:rsidRPr="00D227C5" w:rsidRDefault="00D227C5" w:rsidP="00D227C5"/>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After the 18</w:t>
      </w:r>
      <w:r w:rsidRPr="0043101B">
        <w:rPr>
          <w:rFonts w:ascii="Times New Roman" w:hAnsi="Times New Roman" w:cs="Times New Roman"/>
          <w:sz w:val="24"/>
          <w:szCs w:val="24"/>
          <w:vertAlign w:val="superscript"/>
        </w:rPr>
        <w:t>th</w:t>
      </w:r>
      <w:r>
        <w:rPr>
          <w:rFonts w:ascii="Times New Roman" w:hAnsi="Times New Roman" w:cs="Times New Roman"/>
          <w:sz w:val="24"/>
          <w:szCs w:val="24"/>
        </w:rPr>
        <w:t xml:space="preserve"> amendment in the 1973 constitution of Pakistan, the department of health was assigned to the respective provinces. </w:t>
      </w:r>
      <w:r w:rsidR="00E86DE8">
        <w:rPr>
          <w:rFonts w:ascii="Times New Roman" w:hAnsi="Times New Roman" w:cs="Times New Roman"/>
          <w:sz w:val="24"/>
          <w:szCs w:val="24"/>
        </w:rPr>
        <w:t>Later on, i</w:t>
      </w:r>
      <w:r>
        <w:rPr>
          <w:rFonts w:ascii="Times New Roman" w:hAnsi="Times New Roman" w:cs="Times New Roman"/>
          <w:sz w:val="24"/>
          <w:szCs w:val="24"/>
        </w:rPr>
        <w:t>n Punjab, a bifurcation of this department was done in to tertiary and primary (and secondary) healthcare systems</w:t>
      </w:r>
      <w:r w:rsidR="00E86DE8">
        <w:rPr>
          <w:rFonts w:ascii="Times New Roman" w:hAnsi="Times New Roman" w:cs="Times New Roman"/>
          <w:sz w:val="24"/>
          <w:szCs w:val="24"/>
        </w:rPr>
        <w:t xml:space="preserve"> by the end of 2015</w:t>
      </w:r>
      <w:r>
        <w:rPr>
          <w:rFonts w:ascii="Times New Roman" w:hAnsi="Times New Roman" w:cs="Times New Roman"/>
          <w:sz w:val="24"/>
          <w:szCs w:val="24"/>
        </w:rPr>
        <w:t xml:space="preserve">. The healthcare system of Punjab is therefore running in the above capacity. There is a system for the primary and secondary system which is controlled separately than the tertiary system. </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few literature reviews on the healthcare system of Pakistan </w:t>
      </w:r>
      <w:r w:rsidR="009873D1">
        <w:rPr>
          <w:rFonts w:ascii="Times New Roman" w:hAnsi="Times New Roman" w:cs="Times New Roman"/>
          <w:sz w:val="24"/>
          <w:szCs w:val="24"/>
        </w:rPr>
        <w:t>e</w:t>
      </w:r>
      <w:r>
        <w:rPr>
          <w:rFonts w:ascii="Times New Roman" w:hAnsi="Times New Roman" w:cs="Times New Roman"/>
          <w:sz w:val="24"/>
          <w:szCs w:val="24"/>
        </w:rPr>
        <w:t>specially Punjab and the challenges faced by it are given as follows: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 Ahmad Hassan, Dr. Khalid Mehmood, and Dr. Hudebia Allah Bakhsh, (October 2017), in their paper, “Healthcare System of Pakistan”, published in “International Journal of Advanced Research and Publications”, have given an insight about the healthcare system of Pakistan and some of its weaknesses. Also some recommendations have been devised to improve the system </w:t>
      </w:r>
      <w:r>
        <w:rPr>
          <w:rFonts w:ascii="Times New Roman" w:hAnsi="Times New Roman" w:cs="Times New Roman"/>
          <w:sz w:val="24"/>
          <w:szCs w:val="24"/>
        </w:rPr>
        <w:lastRenderedPageBreak/>
        <w:t>in the future. According to the paper, the following healthcare regulatory authorities exist in Pakistan including the Pakistan Medical and Dental Council, Pakistan Nursing Council, Council of homeopathy, Ministry of health sciences and Council of Tibb. On June 30, 2011, the Ministry of health was devolved from federal government to the provinces under the 18</w:t>
      </w:r>
      <w:r w:rsidRPr="00F822B2">
        <w:rPr>
          <w:rFonts w:ascii="Times New Roman" w:hAnsi="Times New Roman" w:cs="Times New Roman"/>
          <w:sz w:val="24"/>
          <w:szCs w:val="24"/>
          <w:vertAlign w:val="superscript"/>
        </w:rPr>
        <w:t>th</w:t>
      </w:r>
      <w:r>
        <w:rPr>
          <w:rFonts w:ascii="Times New Roman" w:hAnsi="Times New Roman" w:cs="Times New Roman"/>
          <w:sz w:val="24"/>
          <w:szCs w:val="24"/>
        </w:rPr>
        <w:t xml:space="preserve"> amendment to the 1973 constitution of Pakistan.</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paper, the healthcare delivery system of Pakistan has the following units. Primary Healthcare; these are first step services in health delivery system and provide curative and preventive healthcare services. These include Basic Health Units (BHUs) and Rural Health Centers (RHCs). The BHUs cater a population of about 25000. They provide preventive, curative and referral services and also maternal and child health (MCH) services. RHCs on the other hand cater a population of about 100,000. They provide promotive, diagnostic, and inpatient services in addition to preventive, curative and referral services.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Secondary healthcare system is the second tier of healthcare services in Pakistan. It is an intermediate level of healthcare services providing technical, diagnostic and therapeutic services. These include Tehsil Headquarters (THQs) and District Headquarters (DHQs) hospitals. THQs serve 500,000 to 1 million populations. They are 40 to 60 beds hospitals and provide comprehensive emergency, newborn and obstetrics care. Similarly, DHQs cater 1 to 3 million persons of the population and provide preventive, promotive, diagnostic, curative, referrals and inpatient services to all the patients referred from BHUs, RHCs and THQs.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Tertiary healthcare system is the last tier in the healthcare services delivery system in Pakistan. These provide specialized inpatient services both in medicine and surgery. These are often termed and Medical Teaching Institutes (MTIs).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paper points out the following weaknesses in healthcare system of Pakistan;</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 weakness of the system is the lack of trained and skilled staff in the hospitals on all levels. The government focuses on the curative healthcare systems including the provision of modern equipment, ambulances and setting of modern laboratories but the staff operating these is not properly trained which results in the under-utilization of these services and facilities. Also the policies are formulated on the lines of some of the developed countries without taking the local conditions, diseases, weather, society and culture of the locality into account. This creates </w:t>
      </w:r>
      <w:r>
        <w:rPr>
          <w:rFonts w:ascii="Times New Roman" w:hAnsi="Times New Roman" w:cs="Times New Roman"/>
          <w:sz w:val="24"/>
          <w:szCs w:val="24"/>
        </w:rPr>
        <w:lastRenderedPageBreak/>
        <w:t>an environment of hostility between the facilities provided and their usage in our society. Also the coordination of the systems on provincial and federal governments is poor. Services are provided on provincial level and are monitored and evaluated there but the summaries and policies are made on the federal level which creates a sense of disharmony which is a problem of our healthcare system.</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recommendations for the betterment of the healthcare systems in Pakistan are devised as follows;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aspects of locality, local diseases, society and culture should be considered while formulating policies for the healthcare systems of Pakistan. Also a coordination system must be established between provinces and federation. Even the district level should be given appropriate chance for feedback and recommendations for policy formulation. The staff should be trained and their capacity building must be done for operation at all levels of healthcare system. Also population control, increasing of literacy, allocation of more budgets for healthcare and control of corruption in the healthcare are some of the measures that are highly recommended for the betterment of healthca</w:t>
      </w:r>
      <w:r w:rsidR="00D227C5">
        <w:rPr>
          <w:rFonts w:ascii="Times New Roman" w:hAnsi="Times New Roman" w:cs="Times New Roman"/>
          <w:sz w:val="24"/>
          <w:szCs w:val="24"/>
        </w:rPr>
        <w:t>re delivery system in Pakistan.</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Faran Khalid and Ahmad Nadeem Abbasi, (2018), in their editorial paper “Challenges faced by Pakistani Healthcare System: Clinician’s Perspective” published in “Journal of the College of Physicians and Surgeons, Pakistan”, have expressed a few challenges that a faced by Pakistani Healthcare System. It also discusses the possible measures of how they may be countered. The paper says that the main challenges that the Pakistani healthcare system faces includes the fact that the number of healthcare facilities that are provided per person are too low and majority of the population consult private medical facilities. According to GALLUP survey of 2015-16, the population of Pakistan per bed was 1613 persons per bed. According to Pakistan Social and Living standards Measurement (PSLM), 67.4% of Pakistanis use private medical services. According to World Health Organization (WHO) the density of physicians in Pakistan (per 10,000 populations) is around 7.8%.</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paper terms the absence of health information service to be a challenge faced by the healthcare system in Pakistan. The introduction of such a system will enable the documentation of the record of the patients and the service delivery and provision of services. In this way, the service delivery can be made more reliable and efficient. Another challenge of the system is the </w:t>
      </w:r>
      <w:r>
        <w:rPr>
          <w:rFonts w:ascii="Times New Roman" w:hAnsi="Times New Roman" w:cs="Times New Roman"/>
          <w:sz w:val="24"/>
          <w:szCs w:val="24"/>
        </w:rPr>
        <w:lastRenderedPageBreak/>
        <w:t>punctuality and attendance of the hospital staff. Introduction of biometric attendance and an efficient monitoring and evaluation of the system can be a better tool to cope up with this challenge.</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Pakistan has a very good system of healthcare system starting from primary and going through the secondary system reaches a tertiary system of healthcare system but the efficiency and the trust in the system has been deteriorated by ill administration during the course of time. This sense of mistrust is also a challenge for the healthcare system of Pakistan and needs to be addressed by providing timely and quality services at all the centers to regain the trust of the masses. Another challenge is that of shortage of medical and allied staff at the hospitals. The staff is often overburdened which effects their performance and dedication. </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Different medical and healthcare facilities provide services on different scales but the delivery mechanism is not regulated and hence the fruits do not reach the public effectively. The delivery mechanism needs to be improved for added satisfaction of the people benefitting from these services. Also the healthcare system of Pakistan faces different structural, organizational and administrative challenges that must be addressed to make this system more efficient and effective.</w:t>
      </w:r>
    </w:p>
    <w:p w:rsidR="00DE5071" w:rsidRPr="008B5952"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In the end, the authors state that Pakistan has been working on the improvement of health, education and poverty alleviation under sustainable development goals (SDG) programs. Pakistan can also benefit from such measures if it is able to implement its policies and recommendations as per international standards. This would need a strict and efficient system of monitoring and evaluation on all levels of the healthcare delivery system.</w:t>
      </w:r>
    </w:p>
    <w:p w:rsidR="00D227C5" w:rsidRDefault="00D227C5" w:rsidP="00D227C5">
      <w:pPr>
        <w:pStyle w:val="Heading2"/>
      </w:pPr>
    </w:p>
    <w:p w:rsidR="00DE5071" w:rsidRDefault="00D227C5" w:rsidP="00D227C5">
      <w:pPr>
        <w:pStyle w:val="Heading2"/>
      </w:pPr>
      <w:bookmarkStart w:id="12" w:name="_Toc33027033"/>
      <w:r>
        <w:t xml:space="preserve">2.3 </w:t>
      </w:r>
      <w:r w:rsidR="00DE5071" w:rsidRPr="00F0590B">
        <w:t>Population Welfare Department Punjab:</w:t>
      </w:r>
      <w:bookmarkEnd w:id="12"/>
    </w:p>
    <w:p w:rsidR="00D227C5" w:rsidRPr="00D227C5" w:rsidRDefault="00D227C5" w:rsidP="00D227C5"/>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population welfare department of Punjab works under the government of Punjab just like the health department. The main objective of the department is to promote healthy, prosperous, educated and knowledge based society. The department focuses on equal distribution of resources to nurture the society and to provide opportunities of a healthy life to its citizens.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main problem that the population welfare department sees at the moment is the ever growing population of the country and Punjab province. For this, they want to run a full-fledged campaign of awareness of family planning to control the ever growing population and thus provide the people with basic amenities afterwards. Special planning and implementation procedures are considered in order to control the population growth of Punjab at first hand. For this family planning and awareness drives are undertaken at all tiers of the healthcare systems of the province.</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liaison of the population welfare department and health department can help Punjab control its population and thus the service delivery at all levels of the healthcare can be improved specially at the tertiary level because the number of tertiary healthcare facilities is low as compared to primary and secondary levels.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focus of the population welfare department is to control population and for this they consider family planning to be an effective way to maneuver the plans and execute them accordingly.</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Many models of the population control across the world have shown that the use of contraceptive techniques have shown very positive results and have resulted in effective population control in recent times.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population control of Bangladesh is considered to be a very effective and result oriented experiment. Less than 30 years ago, Bangladesh was facing severe problem of their population being very high as compared with the resources of the country. Apart from microeconomics, the population control of Bangladesh has played a very important and pertinent role in the development of the country and in raising the standard of life of the people in the country. The main technique used for population in Bangladesh is also the use of the contraceptive techniques. We see that the use of effective techniques of contraceptive techniques in Bangladesh has reduced the fertility rate of the masses and has contributed potentially to the population control in the country. The major contraceptive technique used in Bangladesh id the use of the contraceptive pills. These are distributed country wide by health workers at the door steps and nationwide campaign is run for the awareness and use of these techniques to keep the population growth in check and achieve population control. The national as well as local agencies work hard for the awareness about population control and thus it has become easy for the authorities to </w:t>
      </w:r>
      <w:r>
        <w:rPr>
          <w:rFonts w:ascii="Times New Roman" w:hAnsi="Times New Roman" w:cs="Times New Roman"/>
          <w:sz w:val="24"/>
          <w:szCs w:val="24"/>
        </w:rPr>
        <w:lastRenderedPageBreak/>
        <w:t>implement such measures and has turned out to be a successful model of population control in recent times.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Similar population control measures can be seen in Ethiopia and Liberia a well. If we take the example of Ethiopia, there were extreme problems of food and security in the country due to uncontrolled and large population. They came up with the idea of population control to lessen their national problems. The Ethiopian government implemented population control measures through the use of contraceptive techniques to control population and have achieved remarkable results. These are provided at all basic healthcare centers and are provided free to the people for use. In less than 10 years, about 60% of the food shortage has been controlled through population control and the standard of life of the people of Ethiopia is improving.</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In case of Liberia, another African country, we see another very efficient and rapid population control through the use of the contraceptive techniques. The government of the Liberia, along with international donors and international non-governmental organizations (INGOs) has implemented successful campaigns of population control through contraceptive techniques. Similar to the case of Ethiopia, Liberia has also achieved a remarkable success in comparatively shorter time. The population has been controlled in Liberia and the country is on the path of prosperity due to sustained and efficient population control.</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population welfare department of the government of Punjab is also planning on implementing such techniques for the control of population in the region in order to get fruitful results in the development of the country and of the region. The use of contraceptive techniques is already present in Pakistan and Punjab but a sound campaign about the awareness and use of these techniques needs to be implemented to get better results in cases of the population control in Punjab. The techniques used in the Punjab that are being introduced and are available are of the following types;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methods of contraceptive techniques used in Punjab and Pakistan are Intra-uterine devices (IUD), hormonal contraception such as the use of pills and barrier methods such as the use of condoms. The IUDs are available and can be installed by almost all the healthcare centers across the province. Also the pills and condoms are provided across all the medical and general stores in the province and across the country. The main problem is that of the awareness and the use of these and other techniques used for population control. The methods and techniques are readily </w:t>
      </w:r>
      <w:r>
        <w:rPr>
          <w:rFonts w:ascii="Times New Roman" w:hAnsi="Times New Roman" w:cs="Times New Roman"/>
          <w:sz w:val="24"/>
          <w:szCs w:val="24"/>
        </w:rPr>
        <w:lastRenderedPageBreak/>
        <w:t>available but their use remains a major problem. Their use is limited and thus the population control by these methods and techniques appear to be a difficult job as of now.</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population welfare department of Punjab is therefore planning upon establishing a system of awareness and use of these techniques to achieve the goal of population control across the province to get people more opportunities of better and s</w:t>
      </w:r>
      <w:r w:rsidR="00D227C5">
        <w:rPr>
          <w:rFonts w:ascii="Times New Roman" w:hAnsi="Times New Roman" w:cs="Times New Roman"/>
          <w:sz w:val="24"/>
          <w:szCs w:val="24"/>
        </w:rPr>
        <w:t>ustainable life and facilities.</w:t>
      </w:r>
    </w:p>
    <w:p w:rsidR="00D227C5" w:rsidRDefault="00D227C5" w:rsidP="00DE5071">
      <w:pPr>
        <w:spacing w:line="360" w:lineRule="auto"/>
        <w:jc w:val="both"/>
        <w:rPr>
          <w:rFonts w:ascii="Times New Roman" w:hAnsi="Times New Roman" w:cs="Times New Roman"/>
          <w:sz w:val="24"/>
          <w:szCs w:val="24"/>
        </w:rPr>
      </w:pPr>
    </w:p>
    <w:p w:rsidR="00DE5071" w:rsidRDefault="00D227C5" w:rsidP="00D227C5">
      <w:pPr>
        <w:pStyle w:val="Heading2"/>
      </w:pPr>
      <w:bookmarkStart w:id="13" w:name="_Toc33027034"/>
      <w:r>
        <w:t xml:space="preserve">2.4 </w:t>
      </w:r>
      <w:r w:rsidR="00DE5071" w:rsidRPr="008535FD">
        <w:t>Liaison of health and population welfare department to enhance service delivery at tertiary level of healthcare:</w:t>
      </w:r>
      <w:bookmarkEnd w:id="13"/>
    </w:p>
    <w:p w:rsidR="00D227C5" w:rsidRPr="00D227C5" w:rsidRDefault="00D227C5" w:rsidP="00D227C5"/>
    <w:p w:rsidR="00DE5071" w:rsidRDefault="00DE5071" w:rsidP="00522A6A">
      <w:pPr>
        <w:spacing w:line="360" w:lineRule="auto"/>
        <w:jc w:val="both"/>
        <w:rPr>
          <w:rFonts w:ascii="Times New Roman" w:hAnsi="Times New Roman" w:cs="Times New Roman"/>
          <w:sz w:val="24"/>
          <w:szCs w:val="24"/>
        </w:rPr>
        <w:sectPr w:rsidR="00DE5071" w:rsidSect="00AF203C">
          <w:headerReference w:type="default" r:id="rId12"/>
          <w:footerReference w:type="default" r:id="rId13"/>
          <w:pgSz w:w="12240" w:h="15840"/>
          <w:pgMar w:top="1440" w:right="1440" w:bottom="1440" w:left="1440" w:header="720" w:footer="720" w:gutter="0"/>
          <w:pgNumType w:start="9"/>
          <w:cols w:space="720"/>
          <w:docGrid w:linePitch="360"/>
        </w:sectPr>
      </w:pPr>
      <w:r>
        <w:rPr>
          <w:rFonts w:ascii="Times New Roman" w:hAnsi="Times New Roman" w:cs="Times New Roman"/>
          <w:sz w:val="24"/>
          <w:szCs w:val="24"/>
        </w:rPr>
        <w:t xml:space="preserve">The liaison of the health department and population welfare department in Punjab can be very helpful for improving the performance of both the departments and achieving their common as well as individual goals. The health department can help the population welfare department in implementing their plans of the population control measures. The health department at all tiers of their healthcare facilities, provided necessary support for the availability and distribution of the contraceptive techniques and material to enhance the distribution and awareness of use of these techniques and methods. In this way, the use of these techniques and materials can be made more. As a result, the population control would become much more realistic and practical. This step in turn would cause a significant reduction in population in due course of time which would reduce the burden on the healthcare facilities especially at the tertiary level of the healthcare. This would cause a significant enhancement and improvement of services at the healthcare facilities. Thus the liaison between the health and population welfare departments can be very effective for the enhancement of the service delivery </w:t>
      </w:r>
      <w:r w:rsidR="00522A6A">
        <w:rPr>
          <w:rFonts w:ascii="Times New Roman" w:hAnsi="Times New Roman" w:cs="Times New Roman"/>
          <w:sz w:val="24"/>
          <w:szCs w:val="24"/>
        </w:rPr>
        <w:t>at tertiary level of healthcare.</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Naqvi Hamad, Alamgir, Syeda Sabeeka Batool, Ghulam Shabiralyani and Nadeem Iqbal, in their study, “Satisfaction with healthcare services provided in public hospitals of southern Punjab, Pakistan: Study of district head quarter hospitals”, published in “Journal of Biology, Agriculture and Healthcare” in 2015, present a case of the satisfaction of the patients going to district headquarter hospitals in southern Punjab, Pakistan.</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was carried out in the districts of Dera Ghazi Khan, Multan, Bahawalpur, Bahawalnagar, Rajanpur, Layyah and Rahimyar Khan. The method of research was quantitative and a questionnaire based research was carried out. Random sampling was used for the collection of data and results were formulated using SPSS software.</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questionnaire contained questions about the admission process, about the staff attitude including the doctors, nurses, laboratory and clerical staff towards the patients and attendants, and about the facilities of laboratories and provision of medicines.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of the studies are as under;</w:t>
      </w:r>
    </w:p>
    <w:p w:rsidR="00DE5071" w:rsidRPr="00AB41AE"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b/>
          <w:sz w:val="24"/>
          <w:szCs w:val="24"/>
          <w:u w:val="single"/>
        </w:rPr>
      </w:pPr>
      <w:r w:rsidRPr="00AB41AE">
        <w:rPr>
          <w:rFonts w:ascii="Times New Roman" w:hAnsi="Times New Roman" w:cs="Times New Roman"/>
          <w:b/>
          <w:sz w:val="24"/>
          <w:szCs w:val="24"/>
          <w:u w:val="single"/>
        </w:rPr>
        <w:t>Admission Process:</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Admission process was termed to be satisfactory by 55% out of 100%</w:t>
      </w:r>
    </w:p>
    <w:p w:rsidR="00DE5071" w:rsidRPr="00AB41AE"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b/>
          <w:sz w:val="24"/>
          <w:szCs w:val="24"/>
          <w:u w:val="single"/>
        </w:rPr>
      </w:pPr>
      <w:r w:rsidRPr="00AB41AE">
        <w:rPr>
          <w:rFonts w:ascii="Times New Roman" w:hAnsi="Times New Roman" w:cs="Times New Roman"/>
          <w:b/>
          <w:sz w:val="24"/>
          <w:szCs w:val="24"/>
          <w:u w:val="single"/>
        </w:rPr>
        <w:t>Staff Attitude:</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Attitude of doctors was termed to be poor by 40% out of 100%</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Attitude of nurses was termed to be satisfactory by 45% out of 100%</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Attitude of laboratory staff was termed to be poor by 38% out of 100%</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Attitude of clerical staff was termed to be poor by 51% out of 100%</w:t>
      </w:r>
    </w:p>
    <w:p w:rsidR="00DE5071" w:rsidRPr="00AB41AE"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b/>
          <w:sz w:val="24"/>
          <w:szCs w:val="24"/>
          <w:u w:val="single"/>
        </w:rPr>
      </w:pPr>
      <w:r w:rsidRPr="00AB41AE">
        <w:rPr>
          <w:rFonts w:ascii="Times New Roman" w:hAnsi="Times New Roman" w:cs="Times New Roman"/>
          <w:b/>
          <w:sz w:val="24"/>
          <w:szCs w:val="24"/>
          <w:u w:val="single"/>
        </w:rPr>
        <w:t>Facilities of laboratory tests and medicines:</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Laboratory tests facilities were termed to be poor by 46% out of 100%</w:t>
      </w:r>
    </w:p>
    <w:p w:rsidR="00DE5071" w:rsidRDefault="00DE5071" w:rsidP="00DE5071">
      <w:pPr>
        <w:pBdr>
          <w:top w:val="double" w:sz="4" w:space="1" w:color="auto"/>
          <w:left w:val="double" w:sz="4" w:space="4" w:color="auto"/>
          <w:bottom w:val="double" w:sz="4" w:space="1" w:color="auto"/>
          <w:right w:val="double" w:sz="4" w:space="1" w:color="auto"/>
        </w:pBdr>
        <w:spacing w:line="360" w:lineRule="auto"/>
        <w:ind w:left="1008" w:right="1008"/>
        <w:rPr>
          <w:rFonts w:ascii="Times New Roman" w:hAnsi="Times New Roman" w:cs="Times New Roman"/>
          <w:sz w:val="24"/>
          <w:szCs w:val="24"/>
        </w:rPr>
      </w:pPr>
      <w:r>
        <w:rPr>
          <w:rFonts w:ascii="Times New Roman" w:hAnsi="Times New Roman" w:cs="Times New Roman"/>
          <w:sz w:val="24"/>
          <w:szCs w:val="24"/>
        </w:rPr>
        <w:t>Provision of medicines was termed to be poor by 40% out of 100%</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Thus the study shows that the satisfaction of the patients at the district headquarter hospitals of the southern Punjab is very low and improvements are needed to improve this satisfaction level.</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following recommendations are provided by the research in order to improve the satisfaction level of the patients availing the public healthcare facilities across the Punjab province;</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1. The training and up gradation of staff is required to bitterly attend the patients and cater for their needs, in order to improve the satisfaction level of the patients.</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2. The response aspect of the human resource must be improved so that the satisfaction level of the patients may be improved.</w:t>
      </w:r>
    </w:p>
    <w:p w:rsidR="00DE5071" w:rsidRDefault="00DE5071" w:rsidP="00DE5071">
      <w:pPr>
        <w:spacing w:line="360" w:lineRule="auto"/>
        <w:jc w:val="both"/>
        <w:rPr>
          <w:rFonts w:ascii="Times New Roman" w:hAnsi="Times New Roman" w:cs="Times New Roman"/>
          <w:sz w:val="24"/>
          <w:szCs w:val="24"/>
        </w:rPr>
      </w:pPr>
      <w:r>
        <w:rPr>
          <w:rFonts w:ascii="Times New Roman" w:hAnsi="Times New Roman" w:cs="Times New Roman"/>
          <w:sz w:val="24"/>
          <w:szCs w:val="24"/>
        </w:rPr>
        <w:t>3. A proper follow up of the patients must be taken out in order to check for the condition of the patients after their treatment to gather data for future recommendations and research.</w:t>
      </w:r>
    </w:p>
    <w:p w:rsidR="00767896" w:rsidRDefault="00DE5071" w:rsidP="00CF41A5">
      <w:pPr>
        <w:spacing w:line="360" w:lineRule="auto"/>
        <w:jc w:val="both"/>
        <w:rPr>
          <w:rFonts w:ascii="Times New Roman" w:hAnsi="Times New Roman" w:cs="Times New Roman"/>
          <w:sz w:val="24"/>
          <w:szCs w:val="24"/>
        </w:rPr>
        <w:sectPr w:rsidR="00767896" w:rsidSect="00D41EF2">
          <w:headerReference w:type="default" r:id="rId14"/>
          <w:pgSz w:w="12240" w:h="15840"/>
          <w:pgMar w:top="1440" w:right="1440" w:bottom="1440" w:left="1440" w:header="720" w:footer="720" w:gutter="0"/>
          <w:cols w:space="720"/>
          <w:docGrid w:linePitch="360"/>
        </w:sectPr>
      </w:pPr>
      <w:r>
        <w:rPr>
          <w:rFonts w:ascii="Times New Roman" w:hAnsi="Times New Roman" w:cs="Times New Roman"/>
          <w:sz w:val="24"/>
          <w:szCs w:val="24"/>
        </w:rPr>
        <w:t>4. The allocation of modern laboratory equipment and medicine must be provided, that too in a respectful and organized manner to improve the sati</w:t>
      </w:r>
      <w:r w:rsidR="00767896">
        <w:rPr>
          <w:rFonts w:ascii="Times New Roman" w:hAnsi="Times New Roman" w:cs="Times New Roman"/>
          <w:sz w:val="24"/>
          <w:szCs w:val="24"/>
        </w:rPr>
        <w:t>sfaction level of the patients.</w:t>
      </w:r>
    </w:p>
    <w:p w:rsidR="00B54631" w:rsidRDefault="00B54631" w:rsidP="00D227C5">
      <w:pPr>
        <w:pStyle w:val="Heading1"/>
      </w:pPr>
      <w:bookmarkStart w:id="14" w:name="_Toc33027035"/>
      <w:r>
        <w:lastRenderedPageBreak/>
        <w:t>Chapter 3</w:t>
      </w:r>
      <w:bookmarkEnd w:id="14"/>
    </w:p>
    <w:p w:rsidR="00D227C5" w:rsidRPr="00D227C5" w:rsidRDefault="00D227C5" w:rsidP="00D227C5"/>
    <w:p w:rsidR="00761A5A" w:rsidRPr="00C83ECF" w:rsidRDefault="00761A5A" w:rsidP="00761A5A">
      <w:pPr>
        <w:pStyle w:val="Heading2"/>
        <w:numPr>
          <w:ilvl w:val="1"/>
          <w:numId w:val="20"/>
        </w:numPr>
      </w:pPr>
      <w:bookmarkStart w:id="15" w:name="_Toc32663587"/>
      <w:bookmarkStart w:id="16" w:name="_Toc33027036"/>
      <w:r w:rsidRPr="00CF41A5">
        <w:t>Research Methodology</w:t>
      </w:r>
      <w:bookmarkEnd w:id="15"/>
      <w:bookmarkEnd w:id="16"/>
    </w:p>
    <w:p w:rsidR="00761A5A" w:rsidRPr="00D227C5" w:rsidRDefault="00761A5A" w:rsidP="00761A5A"/>
    <w:p w:rsidR="00761A5A" w:rsidRPr="00761A5A" w:rsidRDefault="00761A5A" w:rsidP="00761A5A">
      <w:pPr>
        <w:spacing w:line="360" w:lineRule="auto"/>
        <w:jc w:val="both"/>
        <w:rPr>
          <w:rFonts w:ascii="Times New Roman" w:hAnsi="Times New Roman" w:cs="Times New Roman"/>
          <w:color w:val="000000" w:themeColor="text1"/>
          <w:sz w:val="24"/>
          <w:szCs w:val="24"/>
        </w:rPr>
      </w:pPr>
      <w:r w:rsidRPr="00761A5A">
        <w:rPr>
          <w:rFonts w:ascii="Times New Roman" w:hAnsi="Times New Roman" w:cs="Times New Roman"/>
          <w:color w:val="000000" w:themeColor="text1"/>
          <w:sz w:val="24"/>
          <w:szCs w:val="24"/>
        </w:rPr>
        <w:t>The study is exploratory in nature and was based on mixed-method research paradigm. The primary data was collected through qualitative tools as it helps to gain better insight</w:t>
      </w:r>
      <w:bookmarkStart w:id="17" w:name="_Toc32189956"/>
      <w:r w:rsidRPr="00761A5A">
        <w:rPr>
          <w:rFonts w:ascii="Times New Roman" w:hAnsi="Times New Roman" w:cs="Times New Roman"/>
          <w:color w:val="000000" w:themeColor="text1"/>
          <w:sz w:val="24"/>
          <w:szCs w:val="24"/>
        </w:rPr>
        <w:t>s into the subject under study.</w:t>
      </w:r>
    </w:p>
    <w:p w:rsidR="00761A5A" w:rsidRPr="00C83ECF" w:rsidRDefault="00761A5A" w:rsidP="001039B1">
      <w:pPr>
        <w:pStyle w:val="Heading3"/>
      </w:pPr>
      <w:bookmarkStart w:id="18" w:name="_Toc33027037"/>
      <w:r>
        <w:t xml:space="preserve">3.1.1 </w:t>
      </w:r>
      <w:r w:rsidRPr="00C83ECF">
        <w:t>Research Approach</w:t>
      </w:r>
      <w:bookmarkEnd w:id="17"/>
      <w:bookmarkEnd w:id="18"/>
    </w:p>
    <w:p w:rsidR="00761A5A" w:rsidRPr="00C83ECF" w:rsidRDefault="00761A5A" w:rsidP="00761A5A">
      <w:pPr>
        <w:rPr>
          <w:rFonts w:cstheme="minorHAnsi"/>
          <w:sz w:val="24"/>
          <w:szCs w:val="24"/>
        </w:rPr>
      </w:pPr>
    </w:p>
    <w:p w:rsidR="00761A5A" w:rsidRPr="00970136" w:rsidRDefault="00761A5A" w:rsidP="00B404B8">
      <w:pPr>
        <w:spacing w:line="360" w:lineRule="auto"/>
        <w:jc w:val="both"/>
        <w:rPr>
          <w:rFonts w:ascii="Times New Roman" w:hAnsi="Times New Roman" w:cs="Times New Roman"/>
          <w:sz w:val="24"/>
          <w:szCs w:val="24"/>
        </w:rPr>
      </w:pPr>
      <w:r w:rsidRPr="00970136">
        <w:rPr>
          <w:rFonts w:ascii="Times New Roman" w:hAnsi="Times New Roman" w:cs="Times New Roman"/>
          <w:sz w:val="24"/>
          <w:szCs w:val="24"/>
        </w:rPr>
        <w:t xml:space="preserve">To carry out the under focus case study, constructive approach was adopted and qualitative research design was used to explore the efficacy of health care system in Pakistan. Due to limitations of the study, this method was most suited for exploration. </w:t>
      </w:r>
    </w:p>
    <w:p w:rsidR="00761A5A" w:rsidRPr="00761A5A" w:rsidRDefault="00761A5A" w:rsidP="001039B1">
      <w:pPr>
        <w:pStyle w:val="Heading3"/>
      </w:pPr>
      <w:bookmarkStart w:id="19" w:name="_Toc32189957"/>
      <w:bookmarkStart w:id="20" w:name="_Toc33027038"/>
      <w:r w:rsidRPr="00761A5A">
        <w:t>3.1.2 Methods for Data Collection</w:t>
      </w:r>
      <w:bookmarkEnd w:id="19"/>
      <w:bookmarkEnd w:id="20"/>
    </w:p>
    <w:p w:rsidR="00B404B8" w:rsidRDefault="00B404B8" w:rsidP="00B404B8">
      <w:pPr>
        <w:spacing w:line="360" w:lineRule="auto"/>
        <w:jc w:val="both"/>
        <w:rPr>
          <w:rFonts w:ascii="Times New Roman" w:hAnsi="Times New Roman" w:cs="Times New Roman"/>
          <w:sz w:val="24"/>
          <w:szCs w:val="24"/>
        </w:rPr>
      </w:pPr>
    </w:p>
    <w:p w:rsidR="00761A5A" w:rsidRPr="00970136" w:rsidRDefault="00761A5A" w:rsidP="00B404B8">
      <w:pPr>
        <w:spacing w:line="360" w:lineRule="auto"/>
        <w:jc w:val="both"/>
        <w:rPr>
          <w:rFonts w:ascii="Times New Roman" w:hAnsi="Times New Roman" w:cs="Times New Roman"/>
          <w:color w:val="000000" w:themeColor="text1"/>
          <w:sz w:val="24"/>
          <w:szCs w:val="24"/>
        </w:rPr>
      </w:pPr>
      <w:r w:rsidRPr="00970136">
        <w:rPr>
          <w:rFonts w:ascii="Times New Roman" w:hAnsi="Times New Roman" w:cs="Times New Roman"/>
          <w:sz w:val="24"/>
          <w:szCs w:val="24"/>
        </w:rPr>
        <w:t>For collection of the data, a combination of methods was used.</w:t>
      </w:r>
      <w:r w:rsidRPr="00970136">
        <w:rPr>
          <w:rFonts w:ascii="Times New Roman" w:hAnsi="Times New Roman" w:cs="Times New Roman"/>
          <w:color w:val="000000" w:themeColor="text1"/>
          <w:sz w:val="24"/>
          <w:szCs w:val="24"/>
        </w:rPr>
        <w:t xml:space="preserve"> Semi-structured interviews from the medical experts were conducted to explore the effect of bifurcation on the service delivery of all three tiers of healthcare i.e. primary, secondary and tertiary. In addition to this, the related documents were studied to analyze the effects in depth. Furthermore, questionnaires were conducted to study the impact of bifurcation on the service delivery at the tertiary level of healthcare. </w:t>
      </w:r>
    </w:p>
    <w:p w:rsidR="00761A5A" w:rsidRPr="00C83ECF" w:rsidRDefault="00761A5A" w:rsidP="00761A5A">
      <w:pPr>
        <w:rPr>
          <w:rFonts w:cstheme="minorHAnsi"/>
          <w:sz w:val="24"/>
          <w:szCs w:val="24"/>
        </w:rPr>
      </w:pPr>
    </w:p>
    <w:p w:rsidR="00761A5A" w:rsidRPr="00C83ECF" w:rsidRDefault="00761A5A" w:rsidP="00761A5A">
      <w:pPr>
        <w:spacing w:line="480" w:lineRule="auto"/>
        <w:ind w:firstLine="720"/>
        <w:rPr>
          <w:rFonts w:cstheme="minorHAnsi"/>
          <w:sz w:val="24"/>
          <w:szCs w:val="24"/>
        </w:rPr>
      </w:pPr>
    </w:p>
    <w:p w:rsidR="00761A5A" w:rsidRPr="00C83ECF" w:rsidRDefault="001039B1" w:rsidP="001039B1">
      <w:pPr>
        <w:pStyle w:val="Heading3"/>
      </w:pPr>
      <w:bookmarkStart w:id="21" w:name="_Toc32189959"/>
      <w:bookmarkStart w:id="22" w:name="_Toc33027039"/>
      <w:r>
        <w:t xml:space="preserve">3.1.3 </w:t>
      </w:r>
      <w:r w:rsidR="00761A5A" w:rsidRPr="00C83ECF">
        <w:t>Limitations of Research</w:t>
      </w:r>
      <w:bookmarkEnd w:id="21"/>
      <w:bookmarkEnd w:id="22"/>
    </w:p>
    <w:p w:rsidR="00761A5A" w:rsidRPr="00761A5A" w:rsidRDefault="00761A5A" w:rsidP="00970136">
      <w:pPr>
        <w:spacing w:line="360" w:lineRule="auto"/>
        <w:ind w:firstLine="720"/>
        <w:rPr>
          <w:rFonts w:ascii="Times New Roman" w:hAnsi="Times New Roman" w:cs="Times New Roman"/>
          <w:sz w:val="24"/>
          <w:szCs w:val="24"/>
        </w:rPr>
      </w:pPr>
      <w:r w:rsidRPr="00761A5A">
        <w:rPr>
          <w:rFonts w:ascii="Times New Roman" w:hAnsi="Times New Roman" w:cs="Times New Roman"/>
          <w:sz w:val="24"/>
          <w:szCs w:val="24"/>
        </w:rPr>
        <w:t>The study under focus has certain limitations. The foremost is time constraint. Due to limited time of four months, an extensive exploration of the topic could not be done. Secondly, due to lack of available indigenous studies comparison with health care status in past was notgauged very effectively. Third, the data collected was from a very limited population sample and there was no other data to cross examine them.</w:t>
      </w:r>
    </w:p>
    <w:p w:rsidR="00761A5A" w:rsidRPr="00761A5A" w:rsidRDefault="00761A5A" w:rsidP="001039B1">
      <w:pPr>
        <w:pStyle w:val="Heading3"/>
      </w:pPr>
      <w:bookmarkStart w:id="23" w:name="_Toc32189960"/>
      <w:bookmarkStart w:id="24" w:name="_Toc33027040"/>
      <w:r>
        <w:lastRenderedPageBreak/>
        <w:t xml:space="preserve">3.1.4 </w:t>
      </w:r>
      <w:r w:rsidRPr="00761A5A">
        <w:t>Ethical Considerations</w:t>
      </w:r>
      <w:bookmarkEnd w:id="23"/>
      <w:bookmarkEnd w:id="24"/>
    </w:p>
    <w:p w:rsidR="00761A5A" w:rsidRPr="00970136" w:rsidRDefault="00761A5A" w:rsidP="00761A5A">
      <w:pPr>
        <w:spacing w:line="480" w:lineRule="auto"/>
        <w:rPr>
          <w:rFonts w:ascii="Times New Roman" w:hAnsi="Times New Roman" w:cs="Times New Roman"/>
          <w:sz w:val="24"/>
          <w:szCs w:val="24"/>
        </w:rPr>
      </w:pPr>
      <w:r w:rsidRPr="00970136">
        <w:rPr>
          <w:rFonts w:ascii="Times New Roman" w:hAnsi="Times New Roman" w:cs="Times New Roman"/>
          <w:sz w:val="24"/>
          <w:szCs w:val="24"/>
        </w:rPr>
        <w:t xml:space="preserve">For conducting this case study, following ethical considerations were kept in focus: </w:t>
      </w:r>
    </w:p>
    <w:p w:rsidR="00761A5A" w:rsidRPr="00970136" w:rsidRDefault="00761A5A" w:rsidP="00970136">
      <w:pPr>
        <w:pStyle w:val="ListParagraph"/>
        <w:numPr>
          <w:ilvl w:val="0"/>
          <w:numId w:val="19"/>
        </w:numPr>
        <w:spacing w:line="360" w:lineRule="auto"/>
        <w:rPr>
          <w:rFonts w:ascii="Times New Roman" w:hAnsi="Times New Roman" w:cs="Times New Roman"/>
          <w:b/>
          <w:sz w:val="24"/>
          <w:szCs w:val="24"/>
        </w:rPr>
      </w:pPr>
      <w:r w:rsidRPr="00970136">
        <w:rPr>
          <w:rFonts w:ascii="Times New Roman" w:hAnsi="Times New Roman" w:cs="Times New Roman"/>
          <w:b/>
          <w:sz w:val="24"/>
          <w:szCs w:val="24"/>
        </w:rPr>
        <w:t xml:space="preserve">Informed consent: </w:t>
      </w:r>
      <w:r w:rsidRPr="00970136">
        <w:rPr>
          <w:rFonts w:ascii="Times New Roman" w:hAnsi="Times New Roman" w:cs="Times New Roman"/>
          <w:sz w:val="24"/>
          <w:szCs w:val="24"/>
        </w:rPr>
        <w:t xml:space="preserve">All the participants in the collection of the data for this study were informed prior to acquiring data, and a consent form declaring purpose and usage of the data was got signed from them. </w:t>
      </w:r>
    </w:p>
    <w:p w:rsidR="00761A5A" w:rsidRPr="00970136" w:rsidRDefault="00761A5A" w:rsidP="00970136">
      <w:pPr>
        <w:pStyle w:val="ListParagraph"/>
        <w:numPr>
          <w:ilvl w:val="0"/>
          <w:numId w:val="19"/>
        </w:numPr>
        <w:spacing w:line="360" w:lineRule="auto"/>
        <w:rPr>
          <w:rFonts w:ascii="Times New Roman" w:hAnsi="Times New Roman" w:cs="Times New Roman"/>
          <w:b/>
          <w:sz w:val="24"/>
          <w:szCs w:val="24"/>
        </w:rPr>
      </w:pPr>
      <w:r w:rsidRPr="00970136">
        <w:rPr>
          <w:rFonts w:ascii="Times New Roman" w:hAnsi="Times New Roman" w:cs="Times New Roman"/>
          <w:b/>
          <w:sz w:val="24"/>
          <w:szCs w:val="24"/>
        </w:rPr>
        <w:t>Voluntary Participation:</w:t>
      </w:r>
      <w:r w:rsidRPr="00970136">
        <w:rPr>
          <w:rFonts w:ascii="Times New Roman" w:hAnsi="Times New Roman" w:cs="Times New Roman"/>
          <w:sz w:val="24"/>
          <w:szCs w:val="24"/>
        </w:rPr>
        <w:t xml:space="preserve"> All the participants in the study participated on voluntary basis. </w:t>
      </w:r>
    </w:p>
    <w:p w:rsidR="00761A5A" w:rsidRPr="00970136" w:rsidRDefault="00761A5A" w:rsidP="00970136">
      <w:pPr>
        <w:pStyle w:val="ListParagraph"/>
        <w:numPr>
          <w:ilvl w:val="0"/>
          <w:numId w:val="19"/>
        </w:numPr>
        <w:spacing w:line="360" w:lineRule="auto"/>
        <w:rPr>
          <w:rFonts w:ascii="Times New Roman" w:hAnsi="Times New Roman" w:cs="Times New Roman"/>
          <w:b/>
          <w:sz w:val="24"/>
          <w:szCs w:val="24"/>
        </w:rPr>
      </w:pPr>
      <w:r w:rsidRPr="00970136">
        <w:rPr>
          <w:rFonts w:ascii="Times New Roman" w:hAnsi="Times New Roman" w:cs="Times New Roman"/>
          <w:b/>
          <w:sz w:val="24"/>
          <w:szCs w:val="24"/>
        </w:rPr>
        <w:t xml:space="preserve">Confidentiality: </w:t>
      </w:r>
      <w:r w:rsidRPr="00970136">
        <w:rPr>
          <w:rFonts w:ascii="Times New Roman" w:hAnsi="Times New Roman" w:cs="Times New Roman"/>
          <w:sz w:val="24"/>
          <w:szCs w:val="24"/>
        </w:rPr>
        <w:t xml:space="preserve">Data acquired from the participants was kept confidential, and was used purely for the study purpose. </w:t>
      </w:r>
    </w:p>
    <w:p w:rsidR="00970136" w:rsidRPr="009F56E1" w:rsidRDefault="00761A5A" w:rsidP="00522A6A">
      <w:pPr>
        <w:pStyle w:val="ListParagraph"/>
        <w:numPr>
          <w:ilvl w:val="0"/>
          <w:numId w:val="19"/>
        </w:numPr>
        <w:spacing w:line="360" w:lineRule="auto"/>
        <w:rPr>
          <w:rFonts w:ascii="Times New Roman" w:hAnsi="Times New Roman" w:cs="Times New Roman"/>
          <w:b/>
          <w:sz w:val="24"/>
          <w:szCs w:val="24"/>
        </w:rPr>
      </w:pPr>
      <w:r w:rsidRPr="00970136">
        <w:rPr>
          <w:rFonts w:ascii="Times New Roman" w:hAnsi="Times New Roman" w:cs="Times New Roman"/>
          <w:b/>
          <w:sz w:val="24"/>
          <w:szCs w:val="24"/>
        </w:rPr>
        <w:t xml:space="preserve">Do No Harm: </w:t>
      </w:r>
      <w:r w:rsidRPr="00970136">
        <w:rPr>
          <w:rFonts w:ascii="Times New Roman" w:hAnsi="Times New Roman" w:cs="Times New Roman"/>
          <w:sz w:val="24"/>
          <w:szCs w:val="24"/>
        </w:rPr>
        <w:t xml:space="preserve">Information gathered for the study was not used to harm any person or organization, or to build any case against them. </w:t>
      </w:r>
    </w:p>
    <w:p w:rsidR="00522A6A" w:rsidRDefault="00522A6A" w:rsidP="00522A6A">
      <w:pPr>
        <w:pStyle w:val="Heading2"/>
      </w:pPr>
      <w:bookmarkStart w:id="25" w:name="_Toc33027041"/>
      <w:r>
        <w:t>3.2 Questionnaire:</w:t>
      </w:r>
      <w:bookmarkEnd w:id="25"/>
    </w:p>
    <w:p w:rsidR="00522A6A" w:rsidRPr="00D227C5" w:rsidRDefault="00522A6A" w:rsidP="00522A6A"/>
    <w:p w:rsidR="00522A6A" w:rsidRPr="006A7B90" w:rsidRDefault="00522A6A" w:rsidP="00522A6A">
      <w:pPr>
        <w:jc w:val="both"/>
        <w:rPr>
          <w:rFonts w:ascii="Times New Roman" w:hAnsi="Times New Roman" w:cs="Times New Roman"/>
          <w:i/>
          <w:sz w:val="28"/>
          <w:szCs w:val="24"/>
        </w:rPr>
      </w:pPr>
      <w:r>
        <w:rPr>
          <w:rFonts w:ascii="Times New Roman" w:hAnsi="Times New Roman" w:cs="Times New Roman"/>
          <w:sz w:val="24"/>
          <w:szCs w:val="24"/>
        </w:rPr>
        <w:t>A questionnaire has already been prepared for finding the satisfaction level of the patients which is as under:</w:t>
      </w:r>
    </w:p>
    <w:p w:rsidR="00522A6A" w:rsidRDefault="00522A6A" w:rsidP="00522A6A">
      <w:pPr>
        <w:spacing w:line="360" w:lineRule="auto"/>
        <w:jc w:val="both"/>
        <w:rPr>
          <w:rFonts w:ascii="Times New Roman" w:hAnsi="Times New Roman" w:cs="Times New Roman"/>
          <w:sz w:val="24"/>
          <w:szCs w:val="24"/>
        </w:rPr>
      </w:pP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Name of the Hospital: _______________________</w:t>
      </w:r>
      <w:r>
        <w:rPr>
          <w:rFonts w:ascii="Times New Roman" w:hAnsi="Times New Roman" w:cs="Times New Roman"/>
          <w:sz w:val="24"/>
          <w:szCs w:val="24"/>
        </w:rPr>
        <w:tab/>
      </w:r>
      <w:r>
        <w:rPr>
          <w:rFonts w:ascii="Times New Roman" w:hAnsi="Times New Roman" w:cs="Times New Roman"/>
          <w:sz w:val="24"/>
          <w:szCs w:val="24"/>
        </w:rPr>
        <w:tab/>
        <w:t>Healthcare tier: _______________</w:t>
      </w:r>
    </w:p>
    <w:p w:rsidR="00522A6A" w:rsidRDefault="00522A6A" w:rsidP="00522A6A">
      <w:pPr>
        <w:pBdr>
          <w:bottom w:val="single" w:sz="6" w:space="1" w:color="auto"/>
        </w:pBdr>
        <w:spacing w:line="360" w:lineRule="auto"/>
        <w:jc w:val="both"/>
        <w:rPr>
          <w:rFonts w:ascii="Times New Roman" w:hAnsi="Times New Roman" w:cs="Times New Roman"/>
          <w:sz w:val="24"/>
          <w:szCs w:val="24"/>
        </w:rPr>
      </w:pPr>
      <w:r>
        <w:rPr>
          <w:rFonts w:ascii="Times New Roman" w:hAnsi="Times New Roman" w:cs="Times New Roman"/>
          <w:sz w:val="24"/>
          <w:szCs w:val="24"/>
        </w:rPr>
        <w:t>Patients Name: ___________</w:t>
      </w:r>
      <w:r>
        <w:rPr>
          <w:rFonts w:ascii="Times New Roman" w:hAnsi="Times New Roman" w:cs="Times New Roman"/>
          <w:sz w:val="24"/>
          <w:szCs w:val="24"/>
        </w:rPr>
        <w:tab/>
      </w:r>
      <w:r>
        <w:rPr>
          <w:rFonts w:ascii="Times New Roman" w:hAnsi="Times New Roman" w:cs="Times New Roman"/>
          <w:sz w:val="24"/>
          <w:szCs w:val="24"/>
        </w:rPr>
        <w:tab/>
        <w:t>Locality of residence: ____________</w:t>
      </w:r>
      <w:r>
        <w:rPr>
          <w:rFonts w:ascii="Times New Roman" w:hAnsi="Times New Roman" w:cs="Times New Roman"/>
          <w:sz w:val="24"/>
          <w:szCs w:val="24"/>
        </w:rPr>
        <w:tab/>
      </w:r>
      <w:r>
        <w:rPr>
          <w:rFonts w:ascii="Times New Roman" w:hAnsi="Times New Roman" w:cs="Times New Roman"/>
          <w:sz w:val="24"/>
          <w:szCs w:val="24"/>
        </w:rPr>
        <w:tab/>
        <w:t>Age: _______</w:t>
      </w: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This questionnaire contains 3 parts each having different questions that can be answered by selecting one option among the available options each carrying a specific percentage of satisfaction level.</w:t>
      </w:r>
    </w:p>
    <w:p w:rsidR="00522A6A" w:rsidRPr="00C4394E" w:rsidRDefault="00522A6A" w:rsidP="00522A6A">
      <w:pPr>
        <w:spacing w:line="360" w:lineRule="auto"/>
        <w:jc w:val="both"/>
        <w:rPr>
          <w:rFonts w:ascii="Times New Roman" w:hAnsi="Times New Roman" w:cs="Times New Roman"/>
          <w:b/>
          <w:sz w:val="24"/>
          <w:szCs w:val="24"/>
        </w:rPr>
      </w:pPr>
      <w:r w:rsidRPr="00C4394E">
        <w:rPr>
          <w:rFonts w:ascii="Times New Roman" w:hAnsi="Times New Roman" w:cs="Times New Roman"/>
          <w:b/>
          <w:sz w:val="24"/>
          <w:szCs w:val="24"/>
        </w:rPr>
        <w:t>Part 01: Re</w:t>
      </w:r>
      <w:r>
        <w:rPr>
          <w:rFonts w:ascii="Times New Roman" w:hAnsi="Times New Roman" w:cs="Times New Roman"/>
          <w:b/>
          <w:sz w:val="24"/>
          <w:szCs w:val="24"/>
        </w:rPr>
        <w:t xml:space="preserve">ception, </w:t>
      </w:r>
      <w:r w:rsidRPr="00C4394E">
        <w:rPr>
          <w:rFonts w:ascii="Times New Roman" w:hAnsi="Times New Roman" w:cs="Times New Roman"/>
          <w:b/>
          <w:sz w:val="24"/>
          <w:szCs w:val="24"/>
        </w:rPr>
        <w:t>Registration</w:t>
      </w:r>
      <w:r>
        <w:rPr>
          <w:rFonts w:ascii="Times New Roman" w:hAnsi="Times New Roman" w:cs="Times New Roman"/>
          <w:b/>
          <w:sz w:val="24"/>
          <w:szCs w:val="24"/>
        </w:rPr>
        <w:t xml:space="preserve"> and Information provided</w:t>
      </w:r>
      <w:r w:rsidRPr="00C4394E">
        <w:rPr>
          <w:rFonts w:ascii="Times New Roman" w:hAnsi="Times New Roman" w:cs="Times New Roman"/>
          <w:b/>
          <w:sz w:val="24"/>
          <w:szCs w:val="24"/>
        </w:rPr>
        <w:t>.</w:t>
      </w: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Q1: How do you rate the process and quality of reception?</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9F56E1" w:rsidRDefault="009F56E1" w:rsidP="00522A6A">
      <w:pPr>
        <w:spacing w:line="360" w:lineRule="auto"/>
        <w:jc w:val="both"/>
        <w:rPr>
          <w:rFonts w:ascii="Times New Roman" w:hAnsi="Times New Roman" w:cs="Times New Roman"/>
          <w:sz w:val="24"/>
          <w:szCs w:val="24"/>
        </w:rPr>
      </w:pP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Q2: How do you rate the process and quality of registration?</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lastRenderedPageBreak/>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Q3: How do you rate the process and quality of information provided?</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Pr="00C4394E" w:rsidRDefault="00522A6A" w:rsidP="00522A6A">
      <w:pPr>
        <w:spacing w:line="360" w:lineRule="auto"/>
        <w:jc w:val="both"/>
        <w:rPr>
          <w:rFonts w:ascii="Times New Roman" w:hAnsi="Times New Roman" w:cs="Times New Roman"/>
          <w:b/>
          <w:sz w:val="24"/>
          <w:szCs w:val="24"/>
        </w:rPr>
      </w:pPr>
      <w:r w:rsidRPr="00C4394E">
        <w:rPr>
          <w:rFonts w:ascii="Times New Roman" w:hAnsi="Times New Roman" w:cs="Times New Roman"/>
          <w:b/>
          <w:sz w:val="24"/>
          <w:szCs w:val="24"/>
        </w:rPr>
        <w:t xml:space="preserve">Part </w:t>
      </w:r>
      <w:r>
        <w:rPr>
          <w:rFonts w:ascii="Times New Roman" w:hAnsi="Times New Roman" w:cs="Times New Roman"/>
          <w:b/>
          <w:sz w:val="24"/>
          <w:szCs w:val="24"/>
        </w:rPr>
        <w:t>02</w:t>
      </w:r>
      <w:r w:rsidRPr="00C4394E">
        <w:rPr>
          <w:rFonts w:ascii="Times New Roman" w:hAnsi="Times New Roman" w:cs="Times New Roman"/>
          <w:b/>
          <w:sz w:val="24"/>
          <w:szCs w:val="24"/>
        </w:rPr>
        <w:t xml:space="preserve">: </w:t>
      </w:r>
      <w:r>
        <w:rPr>
          <w:rFonts w:ascii="Times New Roman" w:hAnsi="Times New Roman" w:cs="Times New Roman"/>
          <w:b/>
          <w:sz w:val="24"/>
          <w:szCs w:val="24"/>
        </w:rPr>
        <w:t>Behavior of the staff.</w:t>
      </w: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Q4: How do you rate the behavior of clerical staff?</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Q5: How do you rate the behavior of the ward staff?</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Q6: How do you rate the behavior of nursing staff?</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Q7: How do you rate the behavior of doctors?</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rPr>
          <w:rFonts w:ascii="Times New Roman" w:hAnsi="Times New Roman" w:cs="Times New Roman"/>
          <w:sz w:val="24"/>
          <w:szCs w:val="24"/>
        </w:rPr>
      </w:pPr>
    </w:p>
    <w:p w:rsidR="009F56E1" w:rsidRDefault="009F56E1" w:rsidP="00522A6A">
      <w:pPr>
        <w:spacing w:line="360" w:lineRule="auto"/>
        <w:jc w:val="both"/>
        <w:rPr>
          <w:rFonts w:ascii="Times New Roman" w:hAnsi="Times New Roman" w:cs="Times New Roman"/>
          <w:b/>
          <w:sz w:val="24"/>
          <w:szCs w:val="24"/>
        </w:rPr>
      </w:pPr>
    </w:p>
    <w:p w:rsidR="009F56E1" w:rsidRDefault="009F56E1" w:rsidP="00522A6A">
      <w:pPr>
        <w:spacing w:line="360" w:lineRule="auto"/>
        <w:jc w:val="both"/>
        <w:rPr>
          <w:rFonts w:ascii="Times New Roman" w:hAnsi="Times New Roman" w:cs="Times New Roman"/>
          <w:b/>
          <w:sz w:val="24"/>
          <w:szCs w:val="24"/>
        </w:rPr>
      </w:pPr>
    </w:p>
    <w:p w:rsidR="00522A6A" w:rsidRPr="00C4394E" w:rsidRDefault="00522A6A" w:rsidP="00522A6A">
      <w:pPr>
        <w:spacing w:line="360" w:lineRule="auto"/>
        <w:jc w:val="both"/>
        <w:rPr>
          <w:rFonts w:ascii="Times New Roman" w:hAnsi="Times New Roman" w:cs="Times New Roman"/>
          <w:b/>
          <w:sz w:val="24"/>
          <w:szCs w:val="24"/>
        </w:rPr>
      </w:pPr>
      <w:r w:rsidRPr="00C4394E">
        <w:rPr>
          <w:rFonts w:ascii="Times New Roman" w:hAnsi="Times New Roman" w:cs="Times New Roman"/>
          <w:b/>
          <w:sz w:val="24"/>
          <w:szCs w:val="24"/>
        </w:rPr>
        <w:t xml:space="preserve">Part </w:t>
      </w:r>
      <w:r>
        <w:rPr>
          <w:rFonts w:ascii="Times New Roman" w:hAnsi="Times New Roman" w:cs="Times New Roman"/>
          <w:b/>
          <w:sz w:val="24"/>
          <w:szCs w:val="24"/>
        </w:rPr>
        <w:t>03: Provision of medicines and lab tests.</w:t>
      </w:r>
    </w:p>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Q8: How do you rate the availability of medicines?</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Q9: How do you rate the availability of lab tests?</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pPr>
      <w:r>
        <w:rPr>
          <w:rFonts w:ascii="Times New Roman" w:hAnsi="Times New Roman" w:cs="Times New Roman"/>
          <w:sz w:val="24"/>
          <w:szCs w:val="24"/>
        </w:rPr>
        <w:t>Q10: How do you rate the quality of medicines and tests?</w:t>
      </w:r>
    </w:p>
    <w:tbl>
      <w:tblPr>
        <w:tblStyle w:val="TableGrid"/>
        <w:tblW w:w="0" w:type="auto"/>
        <w:tblLook w:val="04A0"/>
      </w:tblPr>
      <w:tblGrid>
        <w:gridCol w:w="1915"/>
        <w:gridCol w:w="1915"/>
        <w:gridCol w:w="1768"/>
        <w:gridCol w:w="2062"/>
        <w:gridCol w:w="1916"/>
      </w:tblGrid>
      <w:tr w:rsidR="00522A6A" w:rsidTr="00AB7307">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Excellent (100%)</w:t>
            </w: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Good (75%)</w:t>
            </w: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Fair (50%)</w:t>
            </w: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Satisfactory (25%)</w:t>
            </w: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r w:rsidRPr="00177ED1">
              <w:rPr>
                <w:rFonts w:ascii="Times New Roman" w:hAnsi="Times New Roman" w:cs="Times New Roman"/>
                <w:sz w:val="24"/>
                <w:szCs w:val="24"/>
              </w:rPr>
              <w:t>Poor (0%)</w:t>
            </w:r>
          </w:p>
        </w:tc>
      </w:tr>
      <w:tr w:rsidR="00522A6A" w:rsidTr="00AB7307">
        <w:trPr>
          <w:trHeight w:val="557"/>
        </w:trPr>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915" w:type="dxa"/>
          </w:tcPr>
          <w:p w:rsidR="00522A6A" w:rsidRPr="00177ED1" w:rsidRDefault="00522A6A" w:rsidP="00AB7307">
            <w:pPr>
              <w:spacing w:line="360" w:lineRule="auto"/>
              <w:jc w:val="center"/>
              <w:rPr>
                <w:rFonts w:ascii="Times New Roman" w:hAnsi="Times New Roman" w:cs="Times New Roman"/>
                <w:sz w:val="24"/>
                <w:szCs w:val="24"/>
              </w:rPr>
            </w:pPr>
          </w:p>
        </w:tc>
        <w:tc>
          <w:tcPr>
            <w:tcW w:w="1768" w:type="dxa"/>
          </w:tcPr>
          <w:p w:rsidR="00522A6A" w:rsidRPr="00177ED1" w:rsidRDefault="00522A6A" w:rsidP="00AB7307">
            <w:pPr>
              <w:spacing w:line="360" w:lineRule="auto"/>
              <w:jc w:val="center"/>
              <w:rPr>
                <w:rFonts w:ascii="Times New Roman" w:hAnsi="Times New Roman" w:cs="Times New Roman"/>
                <w:sz w:val="24"/>
                <w:szCs w:val="24"/>
              </w:rPr>
            </w:pPr>
          </w:p>
        </w:tc>
        <w:tc>
          <w:tcPr>
            <w:tcW w:w="2062" w:type="dxa"/>
          </w:tcPr>
          <w:p w:rsidR="00522A6A" w:rsidRPr="00177ED1" w:rsidRDefault="00522A6A" w:rsidP="00AB7307">
            <w:pPr>
              <w:spacing w:line="360" w:lineRule="auto"/>
              <w:jc w:val="center"/>
              <w:rPr>
                <w:rFonts w:ascii="Times New Roman" w:hAnsi="Times New Roman" w:cs="Times New Roman"/>
                <w:sz w:val="24"/>
                <w:szCs w:val="24"/>
              </w:rPr>
            </w:pPr>
          </w:p>
        </w:tc>
        <w:tc>
          <w:tcPr>
            <w:tcW w:w="1916" w:type="dxa"/>
          </w:tcPr>
          <w:p w:rsidR="00522A6A" w:rsidRPr="00177ED1" w:rsidRDefault="00522A6A" w:rsidP="00AB7307">
            <w:pPr>
              <w:spacing w:line="360" w:lineRule="auto"/>
              <w:jc w:val="center"/>
              <w:rPr>
                <w:rFonts w:ascii="Times New Roman" w:hAnsi="Times New Roman" w:cs="Times New Roman"/>
                <w:sz w:val="24"/>
                <w:szCs w:val="24"/>
              </w:rPr>
            </w:pPr>
          </w:p>
        </w:tc>
      </w:tr>
    </w:tbl>
    <w:p w:rsidR="00522A6A" w:rsidRDefault="00522A6A" w:rsidP="00522A6A">
      <w:pPr>
        <w:spacing w:line="360" w:lineRule="auto"/>
        <w:jc w:val="both"/>
        <w:rPr>
          <w:rFonts w:ascii="Times New Roman" w:hAnsi="Times New Roman" w:cs="Times New Roman"/>
          <w:sz w:val="24"/>
          <w:szCs w:val="24"/>
        </w:rPr>
        <w:sectPr w:rsidR="00522A6A" w:rsidSect="00D41EF2">
          <w:headerReference w:type="default" r:id="rId15"/>
          <w:pgSz w:w="12240" w:h="15840"/>
          <w:pgMar w:top="1440" w:right="1440" w:bottom="1440" w:left="1440" w:header="720" w:footer="720" w:gutter="0"/>
          <w:cols w:space="720"/>
          <w:docGrid w:linePitch="360"/>
        </w:sectPr>
      </w:pPr>
    </w:p>
    <w:p w:rsidR="00B54631" w:rsidRDefault="00B54631" w:rsidP="00D227C5">
      <w:pPr>
        <w:pStyle w:val="Heading1"/>
      </w:pPr>
      <w:bookmarkStart w:id="26" w:name="_Toc33027042"/>
      <w:r>
        <w:lastRenderedPageBreak/>
        <w:t>Chapter 4</w:t>
      </w:r>
      <w:bookmarkEnd w:id="26"/>
    </w:p>
    <w:p w:rsidR="00D227C5" w:rsidRPr="00D227C5" w:rsidRDefault="00D227C5" w:rsidP="00D227C5"/>
    <w:p w:rsidR="005109ED" w:rsidRDefault="00D227C5" w:rsidP="00D227C5">
      <w:pPr>
        <w:pStyle w:val="Heading2"/>
      </w:pPr>
      <w:bookmarkStart w:id="27" w:name="_Toc33027043"/>
      <w:r>
        <w:t xml:space="preserve">4.1 </w:t>
      </w:r>
      <w:r w:rsidR="00F04354">
        <w:t>Facilities at different levels of healthcare in Punjab Pakistan.</w:t>
      </w:r>
      <w:bookmarkEnd w:id="27"/>
    </w:p>
    <w:p w:rsidR="00D3357B" w:rsidRPr="00D3357B" w:rsidRDefault="00D3357B" w:rsidP="00D3357B"/>
    <w:p w:rsidR="00B54631" w:rsidRPr="00D3357B" w:rsidRDefault="00D3357B" w:rsidP="005A11B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detail of the infrastructure at the primary and secondary healthcare systems is given as follows:</w:t>
      </w:r>
    </w:p>
    <w:p w:rsidR="00301DBB" w:rsidRDefault="00D3357B" w:rsidP="00D3357B">
      <w:pPr>
        <w:pStyle w:val="Heading2"/>
      </w:pPr>
      <w:bookmarkStart w:id="28" w:name="_Toc33027044"/>
      <w:r>
        <w:t xml:space="preserve">4.2 Primary </w:t>
      </w:r>
      <w:r w:rsidR="00301DBB" w:rsidRPr="00D3357B">
        <w:t>and Secondary Healthcare:</w:t>
      </w:r>
      <w:bookmarkEnd w:id="28"/>
    </w:p>
    <w:p w:rsidR="00D3357B" w:rsidRPr="00D3357B" w:rsidRDefault="00D3357B" w:rsidP="00D3357B"/>
    <w:p w:rsidR="00301DBB" w:rsidRDefault="00EE23F7" w:rsidP="009873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department was established in 2016 which consists of the administrative ambit of 3000 facilities. </w:t>
      </w:r>
      <w:r w:rsidR="002832DB">
        <w:rPr>
          <w:rFonts w:ascii="Times New Roman" w:hAnsi="Times New Roman" w:cs="Times New Roman"/>
          <w:color w:val="000000" w:themeColor="text1"/>
          <w:sz w:val="24"/>
          <w:szCs w:val="24"/>
        </w:rPr>
        <w:t xml:space="preserve">The primary healthcare consists of the Basic Health Units (2,505), Rural Health Centers (313) and consists of a total of 2,818 units. </w:t>
      </w:r>
      <w:r w:rsidR="00A563B6">
        <w:rPr>
          <w:rFonts w:ascii="Times New Roman" w:hAnsi="Times New Roman" w:cs="Times New Roman"/>
          <w:color w:val="000000" w:themeColor="text1"/>
          <w:sz w:val="24"/>
          <w:szCs w:val="24"/>
        </w:rPr>
        <w:t>The seconda</w:t>
      </w:r>
      <w:r w:rsidR="003502B8">
        <w:rPr>
          <w:rFonts w:ascii="Times New Roman" w:hAnsi="Times New Roman" w:cs="Times New Roman"/>
          <w:color w:val="000000" w:themeColor="text1"/>
          <w:sz w:val="24"/>
          <w:szCs w:val="24"/>
        </w:rPr>
        <w:t xml:space="preserve">ry healthcare with </w:t>
      </w:r>
      <w:r w:rsidR="00A563B6">
        <w:rPr>
          <w:rFonts w:ascii="Times New Roman" w:hAnsi="Times New Roman" w:cs="Times New Roman"/>
          <w:color w:val="000000" w:themeColor="text1"/>
          <w:sz w:val="24"/>
          <w:szCs w:val="24"/>
        </w:rPr>
        <w:t xml:space="preserve">Tehsil Headquarters (123) and District Headquarters Hospitals (26) consists of </w:t>
      </w:r>
      <w:r w:rsidR="003502B8">
        <w:rPr>
          <w:rFonts w:ascii="Times New Roman" w:hAnsi="Times New Roman" w:cs="Times New Roman"/>
          <w:color w:val="000000" w:themeColor="text1"/>
          <w:sz w:val="24"/>
          <w:szCs w:val="24"/>
        </w:rPr>
        <w:t xml:space="preserve">a total of </w:t>
      </w:r>
      <w:r w:rsidR="00A563B6">
        <w:rPr>
          <w:rFonts w:ascii="Times New Roman" w:hAnsi="Times New Roman" w:cs="Times New Roman"/>
          <w:color w:val="000000" w:themeColor="text1"/>
          <w:sz w:val="24"/>
          <w:szCs w:val="24"/>
        </w:rPr>
        <w:t xml:space="preserve">149 units. </w:t>
      </w:r>
      <w:r w:rsidR="006C0D08">
        <w:rPr>
          <w:rFonts w:ascii="Times New Roman" w:hAnsi="Times New Roman" w:cs="Times New Roman"/>
          <w:color w:val="000000" w:themeColor="text1"/>
          <w:sz w:val="24"/>
          <w:szCs w:val="24"/>
        </w:rPr>
        <w:t xml:space="preserve">District Healthcare (DHQs) and Tehsil Headquarters (THQs) have a wider spread, which enable them to serve to a wider population within the province of Punjab. </w:t>
      </w:r>
      <w:r w:rsidR="006472ED">
        <w:rPr>
          <w:rFonts w:ascii="Times New Roman" w:hAnsi="Times New Roman" w:cs="Times New Roman"/>
          <w:color w:val="000000" w:themeColor="text1"/>
          <w:sz w:val="24"/>
          <w:szCs w:val="24"/>
        </w:rPr>
        <w:t xml:space="preserve">The budget allocated to the primary and secondary healthcare in Punjab amounted to around 126 PKR Billion in 2018-19. </w:t>
      </w:r>
      <w:r w:rsidR="00C3543B">
        <w:rPr>
          <w:rFonts w:ascii="Times New Roman" w:hAnsi="Times New Roman" w:cs="Times New Roman"/>
          <w:color w:val="000000" w:themeColor="text1"/>
          <w:sz w:val="24"/>
          <w:szCs w:val="24"/>
        </w:rPr>
        <w:t xml:space="preserve">The human resource of the Primary and Secondary Healthcare consists of 8,970 Doctors, 6,520 Nurses, 2,527 Allied Health Professionals, 3,494 Paramedics, 48,734 Lady Health Workers, Visitors and Supervisors, 4,509 Community Midwives, 3,918 Vaccinators and 33,487 Support Staff. </w:t>
      </w:r>
    </w:p>
    <w:p w:rsidR="005149E1" w:rsidRDefault="005149E1" w:rsidP="00CF41A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health services provided by the primary and secondary healthcare include preventive healthcare, primary healthcare, secondary healthcare, drug regulation, institutional strengthening and lending services. The lending services include upgraded medical equipment, sta</w:t>
      </w:r>
      <w:r w:rsidR="00760F0E">
        <w:rPr>
          <w:rFonts w:ascii="Times New Roman" w:hAnsi="Times New Roman" w:cs="Times New Roman"/>
          <w:color w:val="000000" w:themeColor="text1"/>
          <w:sz w:val="24"/>
          <w:szCs w:val="24"/>
        </w:rPr>
        <w:t>te of the art surgery services, efficient</w:t>
      </w:r>
      <w:r>
        <w:rPr>
          <w:rFonts w:ascii="Times New Roman" w:hAnsi="Times New Roman" w:cs="Times New Roman"/>
          <w:color w:val="000000" w:themeColor="text1"/>
          <w:sz w:val="24"/>
          <w:szCs w:val="24"/>
        </w:rPr>
        <w:t xml:space="preserve"> emergency provision</w:t>
      </w:r>
      <w:r w:rsidR="00760F0E">
        <w:rPr>
          <w:rFonts w:ascii="Times New Roman" w:hAnsi="Times New Roman" w:cs="Times New Roman"/>
          <w:color w:val="000000" w:themeColor="text1"/>
          <w:sz w:val="24"/>
          <w:szCs w:val="24"/>
        </w:rPr>
        <w:t xml:space="preserve"> of services</w:t>
      </w:r>
      <w:r>
        <w:rPr>
          <w:rFonts w:ascii="Times New Roman" w:hAnsi="Times New Roman" w:cs="Times New Roman"/>
          <w:color w:val="000000" w:themeColor="text1"/>
          <w:sz w:val="24"/>
          <w:szCs w:val="24"/>
        </w:rPr>
        <w:t xml:space="preserve"> and outsourced clinical functions e.g. CT scan</w:t>
      </w:r>
      <w:r w:rsidR="00AC4E37">
        <w:rPr>
          <w:rFonts w:ascii="Times New Roman" w:hAnsi="Times New Roman" w:cs="Times New Roman"/>
          <w:color w:val="000000" w:themeColor="text1"/>
          <w:sz w:val="24"/>
          <w:szCs w:val="24"/>
        </w:rPr>
        <w:t xml:space="preserve"> and free and quality medicines. </w:t>
      </w:r>
      <w:r w:rsidR="003564C9">
        <w:rPr>
          <w:rFonts w:ascii="Times New Roman" w:hAnsi="Times New Roman" w:cs="Times New Roman"/>
          <w:color w:val="000000" w:themeColor="text1"/>
          <w:sz w:val="24"/>
          <w:szCs w:val="24"/>
        </w:rPr>
        <w:t xml:space="preserve">More than 300,000 patients are treated in the primary and secondary healthcare every day. Around 25,000 deliveries are conducted in the primary and secondary healthcare every day. The department consists of 27,711 beds in total, and there are 1600 cases of rural ambulance utilization every day. </w:t>
      </w:r>
      <w:r w:rsidR="00D901B3">
        <w:rPr>
          <w:rFonts w:ascii="Times New Roman" w:hAnsi="Times New Roman" w:cs="Times New Roman"/>
          <w:color w:val="000000" w:themeColor="text1"/>
          <w:sz w:val="24"/>
          <w:szCs w:val="24"/>
        </w:rPr>
        <w:t xml:space="preserve">The department bear a load of around 9.2 million outdoor patients every month, and 155,000 indoor patient load every month. </w:t>
      </w:r>
    </w:p>
    <w:p w:rsidR="00D3357B" w:rsidRDefault="00D3357B" w:rsidP="00CF41A5">
      <w:pPr>
        <w:spacing w:line="360" w:lineRule="auto"/>
        <w:jc w:val="both"/>
        <w:rPr>
          <w:rFonts w:ascii="Times New Roman" w:hAnsi="Times New Roman" w:cs="Times New Roman"/>
          <w:b/>
          <w:color w:val="000000" w:themeColor="text1"/>
          <w:sz w:val="24"/>
          <w:szCs w:val="24"/>
          <w:u w:val="single"/>
        </w:rPr>
      </w:pPr>
    </w:p>
    <w:p w:rsidR="00D3357B" w:rsidRDefault="00D3357B" w:rsidP="00CF41A5">
      <w:pPr>
        <w:spacing w:line="360" w:lineRule="auto"/>
        <w:jc w:val="both"/>
        <w:rPr>
          <w:rFonts w:ascii="Times New Roman" w:hAnsi="Times New Roman" w:cs="Times New Roman"/>
          <w:b/>
          <w:color w:val="000000" w:themeColor="text1"/>
          <w:sz w:val="24"/>
          <w:szCs w:val="24"/>
          <w:u w:val="single"/>
        </w:rPr>
      </w:pPr>
    </w:p>
    <w:p w:rsidR="009A748F" w:rsidRDefault="00D3357B" w:rsidP="00D3357B">
      <w:pPr>
        <w:pStyle w:val="Heading2"/>
      </w:pPr>
      <w:bookmarkStart w:id="29" w:name="_Toc33027045"/>
      <w:r w:rsidRPr="00D3357B">
        <w:lastRenderedPageBreak/>
        <w:t xml:space="preserve">4.3 </w:t>
      </w:r>
      <w:r w:rsidR="00965239" w:rsidRPr="00D3357B">
        <w:t xml:space="preserve">Profile of </w:t>
      </w:r>
      <w:r w:rsidR="009A748F" w:rsidRPr="00D3357B">
        <w:t>Primary Healthcare:</w:t>
      </w:r>
      <w:bookmarkEnd w:id="29"/>
    </w:p>
    <w:p w:rsidR="00D3357B" w:rsidRPr="00D3357B" w:rsidRDefault="00D3357B" w:rsidP="00D3357B"/>
    <w:p w:rsidR="009A748F" w:rsidRDefault="009A748F" w:rsidP="00CF41A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main focus of the primary healthcare is to improve immunization and ensuring safer deliveries. </w:t>
      </w:r>
      <w:r w:rsidR="008357D0">
        <w:rPr>
          <w:rFonts w:ascii="Times New Roman" w:hAnsi="Times New Roman" w:cs="Times New Roman"/>
          <w:color w:val="000000" w:themeColor="text1"/>
          <w:sz w:val="24"/>
          <w:szCs w:val="24"/>
        </w:rPr>
        <w:t xml:space="preserve">As a result of this focus, the maternal and child healthcare outcomes have drastically improved </w:t>
      </w:r>
      <w:r w:rsidR="00D00344">
        <w:rPr>
          <w:rFonts w:ascii="Times New Roman" w:hAnsi="Times New Roman" w:cs="Times New Roman"/>
          <w:color w:val="000000" w:themeColor="text1"/>
          <w:sz w:val="24"/>
          <w:szCs w:val="24"/>
        </w:rPr>
        <w:t>in 2017</w:t>
      </w:r>
      <w:r w:rsidR="008357D0">
        <w:rPr>
          <w:rFonts w:ascii="Times New Roman" w:hAnsi="Times New Roman" w:cs="Times New Roman"/>
          <w:color w:val="000000" w:themeColor="text1"/>
          <w:sz w:val="24"/>
          <w:szCs w:val="24"/>
        </w:rPr>
        <w:t xml:space="preserve"> as compared to the maternal and child healthcare outcomes in 2013. </w:t>
      </w:r>
      <w:r w:rsidR="00640750">
        <w:rPr>
          <w:rFonts w:ascii="Times New Roman" w:hAnsi="Times New Roman" w:cs="Times New Roman"/>
          <w:color w:val="000000" w:themeColor="text1"/>
          <w:sz w:val="24"/>
          <w:szCs w:val="24"/>
        </w:rPr>
        <w:t>In 2013, the primary healthcare provided immunization coverage at about 66 percent which has increased to providing immunization coverage</w:t>
      </w:r>
      <w:r w:rsidR="006F54DA">
        <w:rPr>
          <w:rFonts w:ascii="Times New Roman" w:hAnsi="Times New Roman" w:cs="Times New Roman"/>
          <w:color w:val="000000" w:themeColor="text1"/>
          <w:sz w:val="24"/>
          <w:szCs w:val="24"/>
        </w:rPr>
        <w:t xml:space="preserve"> at about 84 percent by 2017</w:t>
      </w:r>
      <w:r w:rsidR="00640750">
        <w:rPr>
          <w:rFonts w:ascii="Times New Roman" w:hAnsi="Times New Roman" w:cs="Times New Roman"/>
          <w:color w:val="000000" w:themeColor="text1"/>
          <w:sz w:val="24"/>
          <w:szCs w:val="24"/>
        </w:rPr>
        <w:t xml:space="preserve">. </w:t>
      </w:r>
      <w:r w:rsidR="00ED732F">
        <w:rPr>
          <w:rFonts w:ascii="Times New Roman" w:hAnsi="Times New Roman" w:cs="Times New Roman"/>
          <w:color w:val="000000" w:themeColor="text1"/>
          <w:sz w:val="24"/>
          <w:szCs w:val="24"/>
        </w:rPr>
        <w:t xml:space="preserve">The rate of skilled birth attendance also increased from 53% in 2013 in 2013 to 83% in 2017. </w:t>
      </w:r>
    </w:p>
    <w:p w:rsidR="00A541FB" w:rsidRDefault="00A541FB" w:rsidP="00CF41A5">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The Primary healthcare is looking forward to improving immunization, and an incentive package for hard-to-reach UCs in South Punjab. </w:t>
      </w:r>
      <w:r w:rsidR="00C16418">
        <w:rPr>
          <w:rFonts w:ascii="Times New Roman" w:hAnsi="Times New Roman" w:cs="Times New Roman"/>
          <w:color w:val="000000" w:themeColor="text1"/>
          <w:sz w:val="24"/>
          <w:szCs w:val="24"/>
        </w:rPr>
        <w:t xml:space="preserve">For ensuring safe deliveries, the primary healthcare has requested finance department to transfer health council funds to DGHS. </w:t>
      </w:r>
      <w:r w:rsidR="00E211C6">
        <w:rPr>
          <w:rFonts w:ascii="Times New Roman" w:hAnsi="Times New Roman" w:cs="Times New Roman"/>
          <w:color w:val="000000" w:themeColor="text1"/>
          <w:sz w:val="24"/>
          <w:szCs w:val="24"/>
        </w:rPr>
        <w:t xml:space="preserve">The Basic Health Units rose from 70 in 2014, to 700 in 2016 and 1000 in 2018 aided by 400 ambulances. </w:t>
      </w:r>
      <w:r w:rsidR="005A7758" w:rsidRPr="005A7758">
        <w:rPr>
          <w:rFonts w:ascii="Times New Roman" w:hAnsi="Times New Roman" w:cs="Times New Roman"/>
          <w:bCs/>
          <w:color w:val="000000" w:themeColor="text1"/>
          <w:sz w:val="24"/>
          <w:szCs w:val="24"/>
        </w:rPr>
        <w:t xml:space="preserve">The 450 ambulance strong fleet of Rural Ambulance Service is transferring around 45,000 cases per month. </w:t>
      </w:r>
      <w:r w:rsidR="00285216">
        <w:rPr>
          <w:rFonts w:ascii="Times New Roman" w:hAnsi="Times New Roman" w:cs="Times New Roman"/>
          <w:bCs/>
          <w:color w:val="000000" w:themeColor="text1"/>
          <w:sz w:val="24"/>
          <w:szCs w:val="24"/>
        </w:rPr>
        <w:t>The primary healthcare consists of following vertical programs:</w:t>
      </w:r>
    </w:p>
    <w:p w:rsidR="00285216" w:rsidRDefault="00285216"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EPI – which aims at ensuring all children under the age of five are protected against diseases. </w:t>
      </w:r>
    </w:p>
    <w:p w:rsidR="00285216" w:rsidRDefault="00285216"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IRMNCH – which is targeted towards reducing infant mortality and maternal mortality rate through dedicated interventions. </w:t>
      </w:r>
    </w:p>
    <w:p w:rsidR="00986B86" w:rsidRDefault="00986B86"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PHFMC – which manages RHCs and BHUs in 14 districts. </w:t>
      </w:r>
    </w:p>
    <w:p w:rsidR="00986B86" w:rsidRDefault="00E21DAA"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NCD – which aims at controlling the spread of non-communicable diseases. </w:t>
      </w:r>
    </w:p>
    <w:p w:rsidR="00E21DAA" w:rsidRDefault="00E21DAA"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HCP – which works for controlling Hepatitis B and C through disease screening and treatment initiatives. </w:t>
      </w:r>
    </w:p>
    <w:p w:rsidR="00BB3265" w:rsidRDefault="00BB3265" w:rsidP="00285216">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PACP – which ensures collecting HIV aids through public awareness and taking practical measures to limit the spread of HIV virus. </w:t>
      </w:r>
    </w:p>
    <w:p w:rsidR="00D3357B" w:rsidRPr="00D3357B" w:rsidRDefault="00346D07" w:rsidP="00D3357B">
      <w:pPr>
        <w:pStyle w:val="ListParagraph"/>
        <w:numPr>
          <w:ilvl w:val="0"/>
          <w:numId w:val="5"/>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TBCP – they work for reducing incidence of TB and better managing TB cases through screening and provision of free treatment. </w:t>
      </w:r>
    </w:p>
    <w:p w:rsidR="00367EF9" w:rsidRDefault="00D3357B" w:rsidP="00D3357B">
      <w:pPr>
        <w:pStyle w:val="Heading2"/>
      </w:pPr>
      <w:bookmarkStart w:id="30" w:name="_Toc33027046"/>
      <w:r>
        <w:t xml:space="preserve">4.4 </w:t>
      </w:r>
      <w:r w:rsidR="00367EF9" w:rsidRPr="00367EF9">
        <w:t>Profile of Secondary Healthcare:</w:t>
      </w:r>
      <w:bookmarkEnd w:id="30"/>
    </w:p>
    <w:p w:rsidR="00D3357B" w:rsidRPr="00D3357B" w:rsidRDefault="00D3357B" w:rsidP="00D3357B"/>
    <w:p w:rsidR="007B72C3" w:rsidRDefault="00367EF9" w:rsidP="0050716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secondary healthcare </w:t>
      </w:r>
      <w:r w:rsidR="00AC5812">
        <w:rPr>
          <w:rFonts w:ascii="Times New Roman" w:hAnsi="Times New Roman" w:cs="Times New Roman"/>
          <w:color w:val="000000" w:themeColor="text1"/>
          <w:sz w:val="24"/>
          <w:szCs w:val="24"/>
        </w:rPr>
        <w:t>carries a load of about 4.5 million out</w:t>
      </w:r>
      <w:r>
        <w:rPr>
          <w:rFonts w:ascii="Times New Roman" w:hAnsi="Times New Roman" w:cs="Times New Roman"/>
          <w:color w:val="000000" w:themeColor="text1"/>
          <w:sz w:val="24"/>
          <w:szCs w:val="24"/>
        </w:rPr>
        <w:t xml:space="preserve">door patients per month, and a total of 113,188 indoor patients per month. </w:t>
      </w:r>
      <w:r w:rsidR="002975C4">
        <w:rPr>
          <w:rFonts w:ascii="Times New Roman" w:hAnsi="Times New Roman" w:cs="Times New Roman"/>
          <w:color w:val="000000" w:themeColor="text1"/>
          <w:sz w:val="24"/>
          <w:szCs w:val="24"/>
        </w:rPr>
        <w:t xml:space="preserve">It moreover, carries a load of about 740,000 patients a month. </w:t>
      </w:r>
      <w:r w:rsidR="004E7B8F">
        <w:rPr>
          <w:rFonts w:ascii="Times New Roman" w:hAnsi="Times New Roman" w:cs="Times New Roman"/>
          <w:color w:val="000000" w:themeColor="text1"/>
          <w:sz w:val="24"/>
          <w:szCs w:val="24"/>
        </w:rPr>
        <w:t xml:space="preserve">It </w:t>
      </w:r>
      <w:r w:rsidR="004E7B8F">
        <w:rPr>
          <w:rFonts w:ascii="Times New Roman" w:hAnsi="Times New Roman" w:cs="Times New Roman"/>
          <w:color w:val="000000" w:themeColor="text1"/>
          <w:sz w:val="24"/>
          <w:szCs w:val="24"/>
        </w:rPr>
        <w:lastRenderedPageBreak/>
        <w:t xml:space="preserve">consists a total of 5,572 beds in district headquarters and a total of 6,777 beds in the tehsil headquarters. </w:t>
      </w:r>
      <w:r w:rsidR="00D448E9">
        <w:rPr>
          <w:rFonts w:ascii="Times New Roman" w:hAnsi="Times New Roman" w:cs="Times New Roman"/>
          <w:color w:val="000000" w:themeColor="text1"/>
          <w:sz w:val="24"/>
          <w:szCs w:val="24"/>
        </w:rPr>
        <w:t xml:space="preserve">A total of 26 DHQs provide specialties like Physician, Gynecologists, </w:t>
      </w:r>
      <w:r w:rsidR="00D448E9" w:rsidRPr="00D448E9">
        <w:rPr>
          <w:rFonts w:ascii="Times New Roman" w:hAnsi="Times New Roman" w:cs="Times New Roman"/>
          <w:color w:val="000000" w:themeColor="text1"/>
          <w:sz w:val="24"/>
          <w:szCs w:val="24"/>
        </w:rPr>
        <w:t>Pediatrician</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Cardiologist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Anesthetist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Orthopedic</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Ophthalmologist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Pathologist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Surgeon</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Urologist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Neurologist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Psychologist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Dermatologist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Otolaryngologist</w:t>
      </w:r>
      <w:r w:rsidR="00D448E9">
        <w:rPr>
          <w:rFonts w:ascii="Times New Roman" w:hAnsi="Times New Roman" w:cs="Times New Roman"/>
          <w:color w:val="000000" w:themeColor="text1"/>
          <w:sz w:val="24"/>
          <w:szCs w:val="24"/>
        </w:rPr>
        <w:t xml:space="preserve">, </w:t>
      </w:r>
      <w:r w:rsidR="00321CF3" w:rsidRPr="00D448E9">
        <w:rPr>
          <w:rFonts w:ascii="Times New Roman" w:hAnsi="Times New Roman" w:cs="Times New Roman"/>
          <w:color w:val="000000" w:themeColor="text1"/>
          <w:sz w:val="24"/>
          <w:szCs w:val="24"/>
        </w:rPr>
        <w:t>Pulmonologist</w:t>
      </w:r>
      <w:r w:rsidR="00DC5C1D">
        <w:rPr>
          <w:rFonts w:ascii="Times New Roman" w:hAnsi="Times New Roman" w:cs="Times New Roman"/>
          <w:color w:val="000000" w:themeColor="text1"/>
          <w:sz w:val="24"/>
          <w:szCs w:val="24"/>
        </w:rPr>
        <w:t>, Radiologist and</w:t>
      </w:r>
      <w:r w:rsidR="00321CF3" w:rsidRPr="00D448E9">
        <w:rPr>
          <w:rFonts w:ascii="Times New Roman" w:hAnsi="Times New Roman" w:cs="Times New Roman"/>
          <w:color w:val="000000" w:themeColor="text1"/>
          <w:sz w:val="24"/>
          <w:szCs w:val="24"/>
        </w:rPr>
        <w:t>Physiotherapist</w:t>
      </w:r>
      <w:r w:rsidR="00DC5C1D">
        <w:rPr>
          <w:rFonts w:ascii="Times New Roman" w:hAnsi="Times New Roman" w:cs="Times New Roman"/>
          <w:color w:val="000000" w:themeColor="text1"/>
          <w:sz w:val="24"/>
          <w:szCs w:val="24"/>
        </w:rPr>
        <w:t xml:space="preserve">. A total of 123 THQs consists of services of </w:t>
      </w:r>
      <w:r w:rsidR="00321CF3" w:rsidRPr="00DC5C1D">
        <w:rPr>
          <w:rFonts w:ascii="Times New Roman" w:hAnsi="Times New Roman" w:cs="Times New Roman"/>
          <w:color w:val="000000" w:themeColor="text1"/>
          <w:sz w:val="24"/>
          <w:szCs w:val="24"/>
        </w:rPr>
        <w:t>Physician</w:t>
      </w:r>
      <w:r w:rsidR="00DC5C1D">
        <w:rPr>
          <w:rFonts w:ascii="Times New Roman" w:hAnsi="Times New Roman" w:cs="Times New Roman"/>
          <w:color w:val="000000" w:themeColor="text1"/>
          <w:sz w:val="24"/>
          <w:szCs w:val="24"/>
        </w:rPr>
        <w:t xml:space="preserve">, </w:t>
      </w:r>
      <w:r w:rsidR="00321CF3" w:rsidRPr="00DC5C1D">
        <w:rPr>
          <w:rFonts w:ascii="Times New Roman" w:hAnsi="Times New Roman" w:cs="Times New Roman"/>
          <w:color w:val="000000" w:themeColor="text1"/>
          <w:sz w:val="24"/>
          <w:szCs w:val="24"/>
        </w:rPr>
        <w:t>Gynecologist</w:t>
      </w:r>
      <w:r w:rsidR="00DC5C1D">
        <w:rPr>
          <w:rFonts w:ascii="Times New Roman" w:hAnsi="Times New Roman" w:cs="Times New Roman"/>
          <w:color w:val="000000" w:themeColor="text1"/>
          <w:sz w:val="24"/>
          <w:szCs w:val="24"/>
        </w:rPr>
        <w:t xml:space="preserve">, </w:t>
      </w:r>
      <w:r w:rsidR="00321CF3" w:rsidRPr="00DC5C1D">
        <w:rPr>
          <w:rFonts w:ascii="Times New Roman" w:hAnsi="Times New Roman" w:cs="Times New Roman"/>
          <w:color w:val="000000" w:themeColor="text1"/>
          <w:sz w:val="24"/>
          <w:szCs w:val="24"/>
        </w:rPr>
        <w:t>Pediatrician</w:t>
      </w:r>
      <w:r w:rsidR="00DC5C1D">
        <w:rPr>
          <w:rFonts w:ascii="Times New Roman" w:hAnsi="Times New Roman" w:cs="Times New Roman"/>
          <w:color w:val="000000" w:themeColor="text1"/>
          <w:sz w:val="24"/>
          <w:szCs w:val="24"/>
        </w:rPr>
        <w:t xml:space="preserve">, </w:t>
      </w:r>
      <w:r w:rsidR="00321CF3" w:rsidRPr="00DC5C1D">
        <w:rPr>
          <w:rFonts w:ascii="Times New Roman" w:hAnsi="Times New Roman" w:cs="Times New Roman"/>
          <w:color w:val="000000" w:themeColor="text1"/>
          <w:sz w:val="24"/>
          <w:szCs w:val="24"/>
        </w:rPr>
        <w:t>Cardiologist</w:t>
      </w:r>
      <w:r w:rsidR="00DC5C1D">
        <w:rPr>
          <w:rFonts w:ascii="Times New Roman" w:hAnsi="Times New Roman" w:cs="Times New Roman"/>
          <w:color w:val="000000" w:themeColor="text1"/>
          <w:sz w:val="24"/>
          <w:szCs w:val="24"/>
        </w:rPr>
        <w:t xml:space="preserve">, </w:t>
      </w:r>
      <w:r w:rsidR="00321CF3" w:rsidRPr="00DC5C1D">
        <w:rPr>
          <w:rFonts w:ascii="Times New Roman" w:hAnsi="Times New Roman" w:cs="Times New Roman"/>
          <w:color w:val="000000" w:themeColor="text1"/>
          <w:sz w:val="24"/>
          <w:szCs w:val="24"/>
        </w:rPr>
        <w:t>Anesthetist</w:t>
      </w:r>
      <w:r w:rsidR="00DC5C1D">
        <w:rPr>
          <w:rFonts w:ascii="Times New Roman" w:hAnsi="Times New Roman" w:cs="Times New Roman"/>
          <w:color w:val="000000" w:themeColor="text1"/>
          <w:sz w:val="24"/>
          <w:szCs w:val="24"/>
        </w:rPr>
        <w:t xml:space="preserve">, </w:t>
      </w:r>
      <w:r w:rsidR="00321CF3" w:rsidRPr="00DC5C1D">
        <w:rPr>
          <w:rFonts w:ascii="Times New Roman" w:hAnsi="Times New Roman" w:cs="Times New Roman"/>
          <w:color w:val="000000" w:themeColor="text1"/>
          <w:sz w:val="24"/>
          <w:szCs w:val="24"/>
        </w:rPr>
        <w:t>Orthopedic</w:t>
      </w:r>
      <w:r w:rsidR="00DC5C1D">
        <w:rPr>
          <w:rFonts w:ascii="Times New Roman" w:hAnsi="Times New Roman" w:cs="Times New Roman"/>
          <w:color w:val="000000" w:themeColor="text1"/>
          <w:sz w:val="24"/>
          <w:szCs w:val="24"/>
        </w:rPr>
        <w:t xml:space="preserve">, Pathologist, </w:t>
      </w:r>
      <w:r w:rsidR="00321CF3" w:rsidRPr="00DC5C1D">
        <w:rPr>
          <w:rFonts w:ascii="Times New Roman" w:hAnsi="Times New Roman" w:cs="Times New Roman"/>
          <w:color w:val="000000" w:themeColor="text1"/>
          <w:sz w:val="24"/>
          <w:szCs w:val="24"/>
        </w:rPr>
        <w:t>Surgeon</w:t>
      </w:r>
      <w:r w:rsidR="00DC5C1D">
        <w:rPr>
          <w:rFonts w:ascii="Times New Roman" w:hAnsi="Times New Roman" w:cs="Times New Roman"/>
          <w:color w:val="000000" w:themeColor="text1"/>
          <w:sz w:val="24"/>
          <w:szCs w:val="24"/>
        </w:rPr>
        <w:t xml:space="preserve"> and Radiologist. </w:t>
      </w:r>
    </w:p>
    <w:p w:rsidR="00660766" w:rsidRDefault="00660766" w:rsidP="0050716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DHQs and THQs suffer a burden of diseases like Acute Respiratory Infection (7.9%), Fever (3.8%) and Peptic Ulcer Diseases (2.85%), </w:t>
      </w:r>
      <w:r w:rsidR="00EC0E7A">
        <w:rPr>
          <w:rFonts w:ascii="Times New Roman" w:hAnsi="Times New Roman" w:cs="Times New Roman"/>
          <w:color w:val="000000" w:themeColor="text1"/>
          <w:sz w:val="24"/>
          <w:szCs w:val="24"/>
        </w:rPr>
        <w:t xml:space="preserve">Hypertension (2.5%), Diabetes Millitus (2.42%), Asthma (1.54%) and Viral Hepatitis (1.05%). </w:t>
      </w:r>
      <w:r w:rsidR="00D078EC">
        <w:rPr>
          <w:rFonts w:ascii="Times New Roman" w:hAnsi="Times New Roman" w:cs="Times New Roman"/>
          <w:color w:val="000000" w:themeColor="text1"/>
          <w:sz w:val="24"/>
          <w:szCs w:val="24"/>
        </w:rPr>
        <w:t>The average bed strength in Secondary Healthcare is 208, average catchment population is 1 to 3 million,</w:t>
      </w:r>
      <w:r w:rsidR="00690652">
        <w:rPr>
          <w:rFonts w:ascii="Times New Roman" w:hAnsi="Times New Roman" w:cs="Times New Roman"/>
          <w:color w:val="000000" w:themeColor="text1"/>
          <w:sz w:val="24"/>
          <w:szCs w:val="24"/>
        </w:rPr>
        <w:t xml:space="preserve"> and type</w:t>
      </w:r>
      <w:r w:rsidR="00D078EC">
        <w:rPr>
          <w:rFonts w:ascii="Times New Roman" w:hAnsi="Times New Roman" w:cs="Times New Roman"/>
          <w:color w:val="000000" w:themeColor="text1"/>
          <w:sz w:val="24"/>
          <w:szCs w:val="24"/>
        </w:rPr>
        <w:t xml:space="preserve"> of population consists of 72% rural and 28% urban. </w:t>
      </w:r>
    </w:p>
    <w:p w:rsidR="00017682" w:rsidRDefault="00017682" w:rsidP="00507160">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Secondary Healthcare Facilities had 6 major problem areas include lack of qualified HR, infrastructural problems, equipment unavailability, medicine unavailability, poor allied services and poor hospital </w:t>
      </w:r>
      <w:r w:rsidR="00DB26FE">
        <w:rPr>
          <w:rFonts w:ascii="Times New Roman" w:hAnsi="Times New Roman" w:cs="Times New Roman"/>
          <w:color w:val="000000" w:themeColor="text1"/>
          <w:sz w:val="24"/>
          <w:szCs w:val="24"/>
        </w:rPr>
        <w:t xml:space="preserve">processes. </w:t>
      </w:r>
      <w:r w:rsidR="0009660E">
        <w:rPr>
          <w:rFonts w:ascii="Times New Roman" w:hAnsi="Times New Roman" w:cs="Times New Roman"/>
          <w:color w:val="000000" w:themeColor="text1"/>
          <w:sz w:val="24"/>
          <w:szCs w:val="24"/>
        </w:rPr>
        <w:t xml:space="preserve">The revamping secondary hospitals need human resource strengthening, medical equipment advancement, outsourcing transformation, infrastructural development, IT interventions and implementation of SOPs and SMPs. </w:t>
      </w:r>
      <w:r w:rsidR="00D06A9B">
        <w:rPr>
          <w:rFonts w:ascii="Times New Roman" w:hAnsi="Times New Roman" w:cs="Times New Roman"/>
          <w:color w:val="000000" w:themeColor="text1"/>
          <w:sz w:val="24"/>
          <w:szCs w:val="24"/>
        </w:rPr>
        <w:t xml:space="preserve">The revamping of 125 District and Tehsil Headquarter Hospital consists of two phases. Phase 1 consists of 40 hospital and phase 2 consists of 85 hospitals. </w:t>
      </w:r>
      <w:r w:rsidR="00C27959">
        <w:rPr>
          <w:rFonts w:ascii="Times New Roman" w:hAnsi="Times New Roman" w:cs="Times New Roman"/>
          <w:color w:val="000000" w:themeColor="text1"/>
          <w:sz w:val="24"/>
          <w:szCs w:val="24"/>
        </w:rPr>
        <w:t xml:space="preserve">An investment of PKR 10.5 Billion has been made medical equipment upgradation. </w:t>
      </w:r>
      <w:r w:rsidR="00957543">
        <w:rPr>
          <w:rFonts w:ascii="Times New Roman" w:hAnsi="Times New Roman" w:cs="Times New Roman"/>
          <w:color w:val="000000" w:themeColor="text1"/>
          <w:sz w:val="24"/>
          <w:szCs w:val="24"/>
        </w:rPr>
        <w:t xml:space="preserve">Out of PKR 10.5 Billion PKR 7 Billion has been spent on Biomedical Equipment, PKR 2.86 Billion has been spent on Non-Biomedical Equipment and PKR 0.7 Billion has been spent on IT Equipment. </w:t>
      </w:r>
    </w:p>
    <w:p w:rsidR="00DD2E2C" w:rsidRPr="00DD2E2C" w:rsidRDefault="00DD2E2C" w:rsidP="00DD2E2C">
      <w:pPr>
        <w:spacing w:line="360" w:lineRule="auto"/>
        <w:jc w:val="both"/>
        <w:rPr>
          <w:rFonts w:ascii="Times New Roman" w:hAnsi="Times New Roman" w:cs="Times New Roman"/>
          <w:bCs/>
          <w:iCs/>
          <w:color w:val="000000" w:themeColor="text1"/>
          <w:sz w:val="24"/>
          <w:szCs w:val="24"/>
        </w:rPr>
      </w:pPr>
      <w:r w:rsidRPr="00DD2E2C">
        <w:rPr>
          <w:rFonts w:ascii="Times New Roman" w:hAnsi="Times New Roman" w:cs="Times New Roman"/>
          <w:bCs/>
          <w:color w:val="000000" w:themeColor="text1"/>
          <w:sz w:val="24"/>
          <w:szCs w:val="24"/>
        </w:rPr>
        <w:t xml:space="preserve">16 hospitals have already been awarded MSDS by </w:t>
      </w:r>
      <w:r w:rsidRPr="00DD2E2C">
        <w:rPr>
          <w:rFonts w:ascii="Times New Roman" w:hAnsi="Times New Roman" w:cs="Times New Roman"/>
          <w:bCs/>
          <w:iCs/>
          <w:color w:val="000000" w:themeColor="text1"/>
          <w:sz w:val="24"/>
          <w:szCs w:val="24"/>
        </w:rPr>
        <w:t xml:space="preserve">Punjab Healthcare Commission. 32 Hospitals have achieved ISO 9001 Accreditation. 27 Hospitals have achieved ISO 14001 Accreditation </w:t>
      </w:r>
    </w:p>
    <w:p w:rsidR="007B72C3" w:rsidRDefault="00DD2E2C" w:rsidP="00DD2E2C">
      <w:pPr>
        <w:spacing w:line="360" w:lineRule="auto"/>
        <w:jc w:val="both"/>
        <w:rPr>
          <w:rFonts w:ascii="Times New Roman" w:hAnsi="Times New Roman" w:cs="Times New Roman"/>
          <w:bCs/>
          <w:iCs/>
          <w:color w:val="000000" w:themeColor="text1"/>
          <w:sz w:val="24"/>
          <w:szCs w:val="24"/>
        </w:rPr>
      </w:pPr>
      <w:r w:rsidRPr="00DD2E2C">
        <w:rPr>
          <w:rFonts w:ascii="Times New Roman" w:hAnsi="Times New Roman" w:cs="Times New Roman"/>
          <w:bCs/>
          <w:iCs/>
          <w:color w:val="000000" w:themeColor="text1"/>
          <w:sz w:val="24"/>
          <w:szCs w:val="24"/>
        </w:rPr>
        <w:t>A comprehensive hospital waste management mechanism implemented across Punjab</w:t>
      </w:r>
      <w:r>
        <w:rPr>
          <w:rFonts w:ascii="Times New Roman" w:hAnsi="Times New Roman" w:cs="Times New Roman"/>
          <w:bCs/>
          <w:iCs/>
          <w:color w:val="000000" w:themeColor="text1"/>
          <w:sz w:val="24"/>
          <w:szCs w:val="24"/>
        </w:rPr>
        <w:t>; a</w:t>
      </w:r>
      <w:r w:rsidR="00321CF3" w:rsidRPr="00DD2E2C">
        <w:rPr>
          <w:rFonts w:ascii="Times New Roman" w:hAnsi="Times New Roman" w:cs="Times New Roman"/>
          <w:bCs/>
          <w:iCs/>
          <w:color w:val="000000" w:themeColor="text1"/>
          <w:sz w:val="24"/>
          <w:szCs w:val="24"/>
        </w:rPr>
        <w:t>t source waste segregation started in hospitals</w:t>
      </w:r>
      <w:r>
        <w:rPr>
          <w:rFonts w:ascii="Times New Roman" w:hAnsi="Times New Roman" w:cs="Times New Roman"/>
          <w:bCs/>
          <w:iCs/>
          <w:color w:val="000000" w:themeColor="text1"/>
          <w:sz w:val="24"/>
          <w:szCs w:val="24"/>
        </w:rPr>
        <w:t xml:space="preserve">, </w:t>
      </w:r>
      <w:r w:rsidR="00321CF3" w:rsidRPr="00DD2E2C">
        <w:rPr>
          <w:rFonts w:ascii="Times New Roman" w:hAnsi="Times New Roman" w:cs="Times New Roman"/>
          <w:bCs/>
          <w:iCs/>
          <w:color w:val="000000" w:themeColor="text1"/>
          <w:sz w:val="24"/>
          <w:szCs w:val="24"/>
        </w:rPr>
        <w:t>37 dedicated temperature controlled Yellow Vehicles across Punjab</w:t>
      </w:r>
      <w:r>
        <w:rPr>
          <w:rFonts w:ascii="Times New Roman" w:hAnsi="Times New Roman" w:cs="Times New Roman"/>
          <w:bCs/>
          <w:iCs/>
          <w:color w:val="000000" w:themeColor="text1"/>
          <w:sz w:val="24"/>
          <w:szCs w:val="24"/>
        </w:rPr>
        <w:t xml:space="preserve">, </w:t>
      </w:r>
      <w:r w:rsidR="00321CF3" w:rsidRPr="00DD2E2C">
        <w:rPr>
          <w:rFonts w:ascii="Times New Roman" w:hAnsi="Times New Roman" w:cs="Times New Roman"/>
          <w:bCs/>
          <w:iCs/>
          <w:color w:val="000000" w:themeColor="text1"/>
          <w:sz w:val="24"/>
          <w:szCs w:val="24"/>
        </w:rPr>
        <w:t>Temperature Controlled Yellow Rooms established in hospitals</w:t>
      </w:r>
      <w:r>
        <w:rPr>
          <w:rFonts w:ascii="Times New Roman" w:hAnsi="Times New Roman" w:cs="Times New Roman"/>
          <w:bCs/>
          <w:iCs/>
          <w:color w:val="000000" w:themeColor="text1"/>
          <w:sz w:val="24"/>
          <w:szCs w:val="24"/>
        </w:rPr>
        <w:t xml:space="preserve">, </w:t>
      </w:r>
      <w:r w:rsidR="00321CF3" w:rsidRPr="00DD2E2C">
        <w:rPr>
          <w:rFonts w:ascii="Times New Roman" w:hAnsi="Times New Roman" w:cs="Times New Roman"/>
          <w:bCs/>
          <w:iCs/>
          <w:color w:val="000000" w:themeColor="text1"/>
          <w:sz w:val="24"/>
          <w:szCs w:val="24"/>
        </w:rPr>
        <w:t>26 incinerators being installed for safe waste disposal</w:t>
      </w:r>
      <w:r>
        <w:rPr>
          <w:rFonts w:ascii="Times New Roman" w:hAnsi="Times New Roman" w:cs="Times New Roman"/>
          <w:bCs/>
          <w:iCs/>
          <w:color w:val="000000" w:themeColor="text1"/>
          <w:sz w:val="24"/>
          <w:szCs w:val="24"/>
        </w:rPr>
        <w:t xml:space="preserve"> and </w:t>
      </w:r>
      <w:r w:rsidR="00321CF3" w:rsidRPr="00DD2E2C">
        <w:rPr>
          <w:rFonts w:ascii="Times New Roman" w:hAnsi="Times New Roman" w:cs="Times New Roman"/>
          <w:bCs/>
          <w:iCs/>
          <w:color w:val="000000" w:themeColor="text1"/>
          <w:sz w:val="24"/>
          <w:szCs w:val="24"/>
        </w:rPr>
        <w:t>Digitized process flow supervised through dashboards</w:t>
      </w:r>
      <w:r>
        <w:rPr>
          <w:rFonts w:ascii="Times New Roman" w:hAnsi="Times New Roman" w:cs="Times New Roman"/>
          <w:bCs/>
          <w:iCs/>
          <w:color w:val="000000" w:themeColor="text1"/>
          <w:sz w:val="24"/>
          <w:szCs w:val="24"/>
        </w:rPr>
        <w:t xml:space="preserve">. </w:t>
      </w:r>
    </w:p>
    <w:p w:rsidR="005A11B7" w:rsidRDefault="004C7FA3" w:rsidP="005A11B7">
      <w:pPr>
        <w:spacing w:line="360" w:lineRule="auto"/>
        <w:jc w:val="both"/>
        <w:rPr>
          <w:b/>
          <w:bCs/>
          <w:iCs/>
          <w:color w:val="000000" w:themeColor="text1"/>
          <w:sz w:val="24"/>
        </w:rPr>
      </w:pPr>
      <w:r>
        <w:rPr>
          <w:rFonts w:ascii="Times New Roman" w:hAnsi="Times New Roman" w:cs="Times New Roman"/>
          <w:bCs/>
          <w:iCs/>
          <w:color w:val="000000" w:themeColor="text1"/>
          <w:sz w:val="24"/>
          <w:szCs w:val="24"/>
        </w:rPr>
        <w:t xml:space="preserve">The secondary healthcare works on providing of quality medicines. </w:t>
      </w:r>
      <w:r w:rsidRPr="004C7FA3">
        <w:rPr>
          <w:rFonts w:ascii="Times New Roman" w:hAnsi="Times New Roman" w:cs="Times New Roman"/>
          <w:bCs/>
          <w:iCs/>
          <w:color w:val="000000" w:themeColor="text1"/>
          <w:sz w:val="24"/>
        </w:rPr>
        <w:t xml:space="preserve">Central Procurement began in 2016 to ensure provision of quality drugs, Central Warehousing at MSD allowed for smooth supply chain management, Central Procurement has been quashed and Medicine availability at hospitals is </w:t>
      </w:r>
      <w:r w:rsidRPr="004C7FA3">
        <w:rPr>
          <w:rFonts w:ascii="Times New Roman" w:hAnsi="Times New Roman" w:cs="Times New Roman"/>
          <w:bCs/>
          <w:iCs/>
          <w:color w:val="000000" w:themeColor="text1"/>
          <w:sz w:val="24"/>
        </w:rPr>
        <w:lastRenderedPageBreak/>
        <w:t>suffering.</w:t>
      </w:r>
      <w:r w:rsidR="00832286" w:rsidRPr="00523759">
        <w:rPr>
          <w:rFonts w:ascii="Times New Roman" w:hAnsi="Times New Roman" w:cs="Times New Roman"/>
          <w:bCs/>
          <w:iCs/>
          <w:color w:val="000000" w:themeColor="text1"/>
          <w:sz w:val="24"/>
        </w:rPr>
        <w:t xml:space="preserve">Certain improvements that have taken place in the secondary healthcare; there has been a 44% increase in OPD, hospital administration has been empowered which includes creation and strengthening of Health Council Funds, outsourcing of resources, new management structure as support to medical superintendents, medicine dispensation as per which more than 80% patients are getting free of cost medicines from P&amp;S Health Facilities, staff posting as 82% of DHQs </w:t>
      </w:r>
      <w:r w:rsidR="003949B3" w:rsidRPr="00523759">
        <w:rPr>
          <w:rFonts w:ascii="Times New Roman" w:hAnsi="Times New Roman" w:cs="Times New Roman"/>
          <w:bCs/>
          <w:iCs/>
          <w:color w:val="000000" w:themeColor="text1"/>
          <w:sz w:val="24"/>
        </w:rPr>
        <w:t xml:space="preserve">and THQs have adequate MOs posted and nurse to bed ration has been dynamically increased in the Secondary Healthcare Hospitals and the staff attendance has been improved; clinical attendance has been improved by 82% and non-clinical staff attendance has been improved by 88%. </w:t>
      </w:r>
    </w:p>
    <w:p w:rsidR="00F04354" w:rsidRDefault="00F04354" w:rsidP="00F04354">
      <w:pPr>
        <w:pStyle w:val="Heading2"/>
      </w:pPr>
      <w:bookmarkStart w:id="31" w:name="_Toc33027047"/>
      <w:r>
        <w:t xml:space="preserve">4.5 </w:t>
      </w:r>
      <w:r w:rsidRPr="00367EF9">
        <w:t xml:space="preserve">Profile of </w:t>
      </w:r>
      <w:r>
        <w:t>Tertiary</w:t>
      </w:r>
      <w:r w:rsidRPr="00367EF9">
        <w:t xml:space="preserve"> Healthcare:</w:t>
      </w:r>
      <w:bookmarkEnd w:id="31"/>
    </w:p>
    <w:p w:rsidR="0010259F" w:rsidRDefault="00F04354" w:rsidP="005A11B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Following are a few representations of the </w:t>
      </w:r>
      <w:r w:rsidR="0010259F">
        <w:rPr>
          <w:rFonts w:ascii="Times New Roman" w:hAnsi="Times New Roman" w:cs="Times New Roman"/>
          <w:color w:val="000000" w:themeColor="text1"/>
          <w:sz w:val="24"/>
          <w:szCs w:val="24"/>
        </w:rPr>
        <w:t>tertiary healthcare facilities in Punjab;</w:t>
      </w:r>
    </w:p>
    <w:p w:rsidR="0010259F" w:rsidRDefault="0010259F" w:rsidP="005A11B7">
      <w:pPr>
        <w:spacing w:line="360" w:lineRule="auto"/>
        <w:jc w:val="both"/>
        <w:rPr>
          <w:rFonts w:ascii="Times New Roman" w:hAnsi="Times New Roman" w:cs="Times New Roman"/>
          <w:color w:val="000000" w:themeColor="text1"/>
          <w:sz w:val="24"/>
          <w:szCs w:val="24"/>
        </w:rPr>
      </w:pPr>
    </w:p>
    <w:p w:rsidR="0010259F" w:rsidRDefault="0010259F" w:rsidP="005A11B7">
      <w:pPr>
        <w:spacing w:line="360" w:lineRule="auto"/>
        <w:jc w:val="both"/>
        <w:rPr>
          <w:rFonts w:ascii="Times New Roman" w:hAnsi="Times New Roman" w:cs="Times New Roman"/>
          <w:color w:val="000000" w:themeColor="text1"/>
          <w:sz w:val="24"/>
          <w:szCs w:val="24"/>
        </w:rPr>
      </w:pPr>
    </w:p>
    <w:p w:rsidR="0010259F" w:rsidRPr="0010259F" w:rsidRDefault="0010259F" w:rsidP="005A11B7">
      <w:pPr>
        <w:spacing w:line="360" w:lineRule="auto"/>
        <w:jc w:val="both"/>
        <w:rPr>
          <w:rFonts w:ascii="Times New Roman" w:hAnsi="Times New Roman" w:cs="Times New Roman"/>
          <w:b/>
          <w:color w:val="000000" w:themeColor="text1"/>
          <w:sz w:val="24"/>
          <w:szCs w:val="24"/>
          <w:u w:val="single"/>
        </w:rPr>
      </w:pPr>
      <w:r w:rsidRPr="0010259F">
        <w:rPr>
          <w:rFonts w:ascii="Times New Roman" w:hAnsi="Times New Roman" w:cs="Times New Roman"/>
          <w:b/>
          <w:color w:val="000000" w:themeColor="text1"/>
          <w:sz w:val="24"/>
          <w:szCs w:val="24"/>
          <w:u w:val="single"/>
        </w:rPr>
        <w:t>Teaching Hospitals:</w:t>
      </w:r>
    </w:p>
    <w:p w:rsidR="0010259F" w:rsidRDefault="005B5209" w:rsidP="005A11B7">
      <w:pPr>
        <w:spacing w:line="360" w:lineRule="auto"/>
        <w:jc w:val="both"/>
        <w:rPr>
          <w:rFonts w:ascii="Times New Roman" w:hAnsi="Times New Roman" w:cs="Times New Roman"/>
          <w:color w:val="000000" w:themeColor="text1"/>
          <w:sz w:val="24"/>
          <w:szCs w:val="24"/>
        </w:rPr>
      </w:pPr>
      <w:bookmarkStart w:id="32" w:name="page1"/>
      <w:bookmarkEnd w:id="32"/>
      <w:r>
        <w:rPr>
          <w:rFonts w:ascii="Times New Roman" w:hAnsi="Times New Roman" w:cs="Times New Roman"/>
          <w:noProof/>
          <w:color w:val="000000" w:themeColor="text1"/>
          <w:sz w:val="24"/>
          <w:szCs w:val="24"/>
        </w:rPr>
        <w:drawing>
          <wp:inline distT="0" distB="0" distL="0" distR="0">
            <wp:extent cx="5943600" cy="37433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pture-1.PN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743325"/>
                    </a:xfrm>
                    <a:prstGeom prst="rect">
                      <a:avLst/>
                    </a:prstGeom>
                  </pic:spPr>
                </pic:pic>
              </a:graphicData>
            </a:graphic>
          </wp:inline>
        </w:drawing>
      </w:r>
    </w:p>
    <w:p w:rsidR="0010259F" w:rsidRDefault="0010259F" w:rsidP="0010259F">
      <w:pPr>
        <w:spacing w:line="0" w:lineRule="atLeast"/>
        <w:ind w:right="2420"/>
        <w:rPr>
          <w:rFonts w:ascii="Times New Roman" w:hAnsi="Times New Roman" w:cs="Times New Roman"/>
          <w:b/>
          <w:sz w:val="24"/>
          <w:szCs w:val="24"/>
          <w:u w:val="single"/>
        </w:rPr>
      </w:pPr>
    </w:p>
    <w:p w:rsidR="005B5209" w:rsidRDefault="005B5209" w:rsidP="0010259F">
      <w:pPr>
        <w:spacing w:line="0" w:lineRule="atLeast"/>
        <w:ind w:right="2420"/>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inline distT="0" distB="0" distL="0" distR="0">
            <wp:extent cx="5943600" cy="51257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pture-2.PN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5125720"/>
                    </a:xfrm>
                    <a:prstGeom prst="rect">
                      <a:avLst/>
                    </a:prstGeom>
                  </pic:spPr>
                </pic:pic>
              </a:graphicData>
            </a:graphic>
          </wp:inline>
        </w:drawing>
      </w:r>
    </w:p>
    <w:p w:rsidR="0010259F" w:rsidRPr="0010259F" w:rsidRDefault="0010259F" w:rsidP="0010259F">
      <w:pPr>
        <w:spacing w:line="0" w:lineRule="atLeast"/>
        <w:ind w:right="2420"/>
        <w:rPr>
          <w:rFonts w:ascii="Times New Roman" w:hAnsi="Times New Roman" w:cs="Times New Roman"/>
          <w:b/>
          <w:sz w:val="24"/>
          <w:szCs w:val="24"/>
          <w:u w:val="single"/>
        </w:rPr>
      </w:pPr>
      <w:r w:rsidRPr="0010259F">
        <w:rPr>
          <w:rFonts w:ascii="Times New Roman" w:hAnsi="Times New Roman" w:cs="Times New Roman"/>
          <w:b/>
          <w:sz w:val="24"/>
          <w:szCs w:val="24"/>
          <w:u w:val="single"/>
        </w:rPr>
        <w:t>Medical Universities in Specialized Healthcare</w:t>
      </w:r>
    </w:p>
    <w:p w:rsidR="0010259F" w:rsidRDefault="0010259F" w:rsidP="0010259F">
      <w:pPr>
        <w:spacing w:line="233" w:lineRule="exact"/>
        <w:rPr>
          <w:rFonts w:ascii="Times New Roman" w:eastAsia="Times New Roman" w:hAnsi="Times New Roman"/>
          <w:sz w:val="24"/>
        </w:rPr>
      </w:pPr>
    </w:p>
    <w:tbl>
      <w:tblPr>
        <w:tblW w:w="0" w:type="auto"/>
        <w:tblInd w:w="10" w:type="dxa"/>
        <w:tblLayout w:type="fixed"/>
        <w:tblCellMar>
          <w:left w:w="0" w:type="dxa"/>
          <w:right w:w="0" w:type="dxa"/>
        </w:tblCellMar>
        <w:tblLook w:val="0000"/>
      </w:tblPr>
      <w:tblGrid>
        <w:gridCol w:w="1060"/>
        <w:gridCol w:w="6740"/>
        <w:gridCol w:w="1220"/>
      </w:tblGrid>
      <w:tr w:rsidR="0010259F" w:rsidTr="000F4EC7">
        <w:trPr>
          <w:trHeight w:val="318"/>
        </w:trPr>
        <w:tc>
          <w:tcPr>
            <w:tcW w:w="1060" w:type="dxa"/>
            <w:tcBorders>
              <w:top w:val="single" w:sz="8" w:space="0" w:color="auto"/>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jc w:val="center"/>
              <w:rPr>
                <w:rFonts w:ascii="Times New Roman" w:hAnsi="Times New Roman" w:cs="Times New Roman"/>
                <w:b/>
                <w:w w:val="99"/>
                <w:sz w:val="24"/>
              </w:rPr>
            </w:pPr>
            <w:r w:rsidRPr="0010259F">
              <w:rPr>
                <w:rFonts w:ascii="Times New Roman" w:hAnsi="Times New Roman" w:cs="Times New Roman"/>
                <w:b/>
                <w:w w:val="99"/>
                <w:sz w:val="24"/>
              </w:rPr>
              <w:t>Sr.#</w:t>
            </w:r>
          </w:p>
        </w:tc>
        <w:tc>
          <w:tcPr>
            <w:tcW w:w="6740" w:type="dxa"/>
            <w:tcBorders>
              <w:top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ind w:left="2520"/>
              <w:rPr>
                <w:rFonts w:ascii="Times New Roman" w:hAnsi="Times New Roman" w:cs="Times New Roman"/>
                <w:b/>
                <w:sz w:val="24"/>
              </w:rPr>
            </w:pPr>
            <w:r w:rsidRPr="0010259F">
              <w:rPr>
                <w:rFonts w:ascii="Times New Roman" w:hAnsi="Times New Roman" w:cs="Times New Roman"/>
                <w:b/>
                <w:sz w:val="24"/>
              </w:rPr>
              <w:t>University Name</w:t>
            </w:r>
          </w:p>
        </w:tc>
        <w:tc>
          <w:tcPr>
            <w:tcW w:w="1220" w:type="dxa"/>
            <w:tcBorders>
              <w:top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ind w:left="20"/>
              <w:rPr>
                <w:rFonts w:ascii="Times New Roman" w:hAnsi="Times New Roman" w:cs="Times New Roman"/>
                <w:b/>
                <w:sz w:val="24"/>
              </w:rPr>
            </w:pPr>
            <w:r w:rsidRPr="0010259F">
              <w:rPr>
                <w:rFonts w:ascii="Times New Roman" w:hAnsi="Times New Roman" w:cs="Times New Roman"/>
                <w:b/>
                <w:sz w:val="24"/>
              </w:rPr>
              <w:t>District</w:t>
            </w:r>
          </w:p>
        </w:tc>
      </w:tr>
      <w:tr w:rsidR="0010259F" w:rsidTr="000F4EC7">
        <w:trPr>
          <w:trHeight w:val="271"/>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1</w:t>
            </w:r>
          </w:p>
        </w:tc>
        <w:tc>
          <w:tcPr>
            <w:tcW w:w="6740" w:type="dxa"/>
            <w:tcBorders>
              <w:bottom w:val="single" w:sz="8" w:space="0" w:color="auto"/>
              <w:right w:val="single" w:sz="8" w:space="0" w:color="auto"/>
            </w:tcBorders>
            <w:shd w:val="clear" w:color="auto" w:fill="auto"/>
            <w:vAlign w:val="bottom"/>
          </w:tcPr>
          <w:p w:rsidR="0010259F" w:rsidRPr="0010259F" w:rsidRDefault="0010259F" w:rsidP="000F4EC7">
            <w:pPr>
              <w:spacing w:line="261" w:lineRule="exact"/>
              <w:ind w:left="20"/>
              <w:rPr>
                <w:rFonts w:ascii="Times New Roman" w:hAnsi="Times New Roman" w:cs="Times New Roman"/>
              </w:rPr>
            </w:pPr>
            <w:r w:rsidRPr="0010259F">
              <w:rPr>
                <w:rFonts w:ascii="Times New Roman" w:hAnsi="Times New Roman" w:cs="Times New Roman"/>
              </w:rPr>
              <w:t>Fatima Jinnah Medical University, Lahore City, Lahore</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3" w:lineRule="exact"/>
              <w:ind w:left="20"/>
              <w:rPr>
                <w:rFonts w:ascii="Times New Roman" w:hAnsi="Times New Roman" w:cs="Times New Roman"/>
              </w:rPr>
            </w:pPr>
            <w:r w:rsidRPr="0010259F">
              <w:rPr>
                <w:rFonts w:ascii="Times New Roman" w:hAnsi="Times New Roman" w:cs="Times New Roman"/>
              </w:rPr>
              <w:t>Lahore</w:t>
            </w:r>
          </w:p>
        </w:tc>
      </w:tr>
      <w:tr w:rsid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2</w:t>
            </w:r>
          </w:p>
        </w:tc>
        <w:tc>
          <w:tcPr>
            <w:tcW w:w="6740" w:type="dxa"/>
            <w:tcBorders>
              <w:bottom w:val="single" w:sz="8" w:space="0" w:color="auto"/>
              <w:right w:val="single" w:sz="8" w:space="0" w:color="auto"/>
            </w:tcBorders>
            <w:shd w:val="clear" w:color="auto" w:fill="auto"/>
            <w:vAlign w:val="bottom"/>
          </w:tcPr>
          <w:p w:rsidR="0010259F" w:rsidRPr="0010259F" w:rsidRDefault="0010259F" w:rsidP="000F4EC7">
            <w:pPr>
              <w:spacing w:line="260" w:lineRule="exact"/>
              <w:ind w:left="20"/>
              <w:rPr>
                <w:rFonts w:ascii="Times New Roman" w:hAnsi="Times New Roman" w:cs="Times New Roman"/>
              </w:rPr>
            </w:pPr>
            <w:r w:rsidRPr="0010259F">
              <w:rPr>
                <w:rFonts w:ascii="Times New Roman" w:hAnsi="Times New Roman" w:cs="Times New Roman"/>
              </w:rPr>
              <w:t>King Edward Medical University, Lahore</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Tr="00760F0E">
        <w:trPr>
          <w:trHeight w:val="270"/>
        </w:trPr>
        <w:tc>
          <w:tcPr>
            <w:tcW w:w="1060" w:type="dxa"/>
            <w:tcBorders>
              <w:left w:val="single" w:sz="8" w:space="0" w:color="auto"/>
              <w:bottom w:val="single" w:sz="8" w:space="0" w:color="auto"/>
              <w:right w:val="single" w:sz="8" w:space="0" w:color="auto"/>
            </w:tcBorders>
            <w:shd w:val="clear" w:color="auto" w:fill="FFFFFF" w:themeFill="background1"/>
            <w:vAlign w:val="bottom"/>
          </w:tcPr>
          <w:p w:rsidR="0010259F" w:rsidRPr="00760F0E" w:rsidRDefault="0010259F" w:rsidP="000F4EC7">
            <w:pPr>
              <w:spacing w:line="266" w:lineRule="exact"/>
              <w:jc w:val="center"/>
              <w:rPr>
                <w:rFonts w:ascii="Times New Roman" w:hAnsi="Times New Roman" w:cs="Times New Roman"/>
              </w:rPr>
            </w:pPr>
            <w:r w:rsidRPr="00760F0E">
              <w:rPr>
                <w:rFonts w:ascii="Times New Roman" w:hAnsi="Times New Roman" w:cs="Times New Roman"/>
              </w:rPr>
              <w:t>3</w:t>
            </w:r>
          </w:p>
        </w:tc>
        <w:tc>
          <w:tcPr>
            <w:tcW w:w="6740" w:type="dxa"/>
            <w:tcBorders>
              <w:bottom w:val="single" w:sz="8" w:space="0" w:color="auto"/>
              <w:right w:val="single" w:sz="8" w:space="0" w:color="auto"/>
            </w:tcBorders>
            <w:shd w:val="clear" w:color="auto" w:fill="FFFFFF" w:themeFill="background1"/>
            <w:vAlign w:val="bottom"/>
          </w:tcPr>
          <w:p w:rsidR="0010259F" w:rsidRPr="00760F0E" w:rsidRDefault="0010259F" w:rsidP="000F4EC7">
            <w:pPr>
              <w:spacing w:line="260" w:lineRule="exact"/>
              <w:ind w:left="20"/>
              <w:rPr>
                <w:rFonts w:ascii="Times New Roman" w:hAnsi="Times New Roman" w:cs="Times New Roman"/>
              </w:rPr>
            </w:pPr>
            <w:r w:rsidRPr="00760F0E">
              <w:rPr>
                <w:rFonts w:ascii="Times New Roman" w:hAnsi="Times New Roman" w:cs="Times New Roman"/>
              </w:rPr>
              <w:t>University of Health Sciences, Lahore</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4</w:t>
            </w:r>
          </w:p>
        </w:tc>
        <w:tc>
          <w:tcPr>
            <w:tcW w:w="67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Faisalabad Medical University, Faisalabad City, Faisalabad</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Faisalabad</w:t>
            </w:r>
          </w:p>
        </w:tc>
      </w:tr>
      <w:tr w:rsid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5</w:t>
            </w:r>
          </w:p>
        </w:tc>
        <w:tc>
          <w:tcPr>
            <w:tcW w:w="67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Nishtar Medical University, Multan City, Multan</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Multan</w:t>
            </w:r>
          </w:p>
        </w:tc>
      </w:tr>
      <w:tr w:rsid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6</w:t>
            </w:r>
          </w:p>
        </w:tc>
        <w:tc>
          <w:tcPr>
            <w:tcW w:w="67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 Medical University, Rawalpindi</w:t>
            </w:r>
          </w:p>
        </w:tc>
        <w:tc>
          <w:tcPr>
            <w:tcW w:w="122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w:t>
            </w:r>
          </w:p>
        </w:tc>
      </w:tr>
    </w:tbl>
    <w:p w:rsidR="005B5209" w:rsidRDefault="005B5209" w:rsidP="0010259F">
      <w:pPr>
        <w:spacing w:line="0" w:lineRule="atLeast"/>
      </w:pPr>
    </w:p>
    <w:p w:rsidR="0010259F" w:rsidRPr="0010259F" w:rsidRDefault="0010259F" w:rsidP="0010259F">
      <w:pPr>
        <w:spacing w:line="0" w:lineRule="atLeast"/>
        <w:rPr>
          <w:rFonts w:ascii="Times New Roman" w:hAnsi="Times New Roman" w:cs="Times New Roman"/>
          <w:b/>
          <w:sz w:val="24"/>
          <w:szCs w:val="24"/>
          <w:u w:val="single"/>
        </w:rPr>
      </w:pPr>
      <w:r w:rsidRPr="0010259F">
        <w:rPr>
          <w:rFonts w:ascii="Times New Roman" w:hAnsi="Times New Roman" w:cs="Times New Roman"/>
          <w:b/>
          <w:sz w:val="24"/>
          <w:szCs w:val="24"/>
          <w:u w:val="single"/>
        </w:rPr>
        <w:lastRenderedPageBreak/>
        <w:t>Specialized Health Facilities</w:t>
      </w:r>
    </w:p>
    <w:p w:rsidR="0010259F" w:rsidRPr="0010259F" w:rsidRDefault="0010259F" w:rsidP="0010259F">
      <w:pPr>
        <w:spacing w:line="178" w:lineRule="exact"/>
        <w:rPr>
          <w:rFonts w:ascii="Times New Roman" w:eastAsia="Times New Roman" w:hAnsi="Times New Roman" w:cs="Times New Roman"/>
          <w:sz w:val="24"/>
        </w:rPr>
      </w:pPr>
    </w:p>
    <w:tbl>
      <w:tblPr>
        <w:tblW w:w="0" w:type="auto"/>
        <w:tblInd w:w="10" w:type="dxa"/>
        <w:tblLayout w:type="fixed"/>
        <w:tblCellMar>
          <w:left w:w="0" w:type="dxa"/>
          <w:right w:w="0" w:type="dxa"/>
        </w:tblCellMar>
        <w:tblLook w:val="0000"/>
      </w:tblPr>
      <w:tblGrid>
        <w:gridCol w:w="1060"/>
        <w:gridCol w:w="7840"/>
        <w:gridCol w:w="1240"/>
      </w:tblGrid>
      <w:tr w:rsidR="0010259F" w:rsidRPr="0010259F" w:rsidTr="000F4EC7">
        <w:trPr>
          <w:trHeight w:val="362"/>
        </w:trPr>
        <w:tc>
          <w:tcPr>
            <w:tcW w:w="1060" w:type="dxa"/>
            <w:tcBorders>
              <w:top w:val="single" w:sz="8" w:space="0" w:color="auto"/>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jc w:val="center"/>
              <w:rPr>
                <w:rFonts w:ascii="Times New Roman" w:hAnsi="Times New Roman" w:cs="Times New Roman"/>
                <w:b/>
                <w:w w:val="98"/>
                <w:sz w:val="28"/>
              </w:rPr>
            </w:pPr>
            <w:r w:rsidRPr="0010259F">
              <w:rPr>
                <w:rFonts w:ascii="Times New Roman" w:hAnsi="Times New Roman" w:cs="Times New Roman"/>
                <w:b/>
                <w:w w:val="98"/>
                <w:sz w:val="28"/>
              </w:rPr>
              <w:t>Sr.#</w:t>
            </w:r>
          </w:p>
        </w:tc>
        <w:tc>
          <w:tcPr>
            <w:tcW w:w="7840" w:type="dxa"/>
            <w:tcBorders>
              <w:top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ind w:left="2900"/>
              <w:rPr>
                <w:rFonts w:ascii="Times New Roman" w:hAnsi="Times New Roman" w:cs="Times New Roman"/>
                <w:b/>
                <w:sz w:val="28"/>
              </w:rPr>
            </w:pPr>
            <w:r w:rsidRPr="0010259F">
              <w:rPr>
                <w:rFonts w:ascii="Times New Roman" w:hAnsi="Times New Roman" w:cs="Times New Roman"/>
                <w:b/>
                <w:sz w:val="28"/>
              </w:rPr>
              <w:t>Name of Hospital</w:t>
            </w:r>
          </w:p>
        </w:tc>
        <w:tc>
          <w:tcPr>
            <w:tcW w:w="1240" w:type="dxa"/>
            <w:tcBorders>
              <w:top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0" w:lineRule="atLeast"/>
              <w:ind w:left="180"/>
              <w:rPr>
                <w:rFonts w:ascii="Times New Roman" w:hAnsi="Times New Roman" w:cs="Times New Roman"/>
                <w:b/>
                <w:sz w:val="28"/>
              </w:rPr>
            </w:pPr>
            <w:r w:rsidRPr="0010259F">
              <w:rPr>
                <w:rFonts w:ascii="Times New Roman" w:hAnsi="Times New Roman" w:cs="Times New Roman"/>
                <w:b/>
                <w:sz w:val="28"/>
              </w:rPr>
              <w:t>District</w:t>
            </w:r>
          </w:p>
        </w:tc>
      </w:tr>
      <w:tr w:rsidR="0010259F" w:rsidRPr="0010259F" w:rsidTr="000F4EC7">
        <w:trPr>
          <w:trHeight w:val="342"/>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c>
          <w:tcPr>
            <w:tcW w:w="7840" w:type="dxa"/>
            <w:tcBorders>
              <w:bottom w:val="single" w:sz="8" w:space="0" w:color="auto"/>
            </w:tcBorders>
            <w:shd w:val="clear" w:color="auto" w:fill="auto"/>
            <w:vAlign w:val="bottom"/>
          </w:tcPr>
          <w:p w:rsidR="0010259F" w:rsidRPr="0010259F" w:rsidRDefault="0010259F" w:rsidP="000F4EC7">
            <w:pPr>
              <w:spacing w:line="329" w:lineRule="exact"/>
              <w:ind w:left="60"/>
              <w:jc w:val="center"/>
              <w:rPr>
                <w:rFonts w:ascii="Times New Roman" w:hAnsi="Times New Roman" w:cs="Times New Roman"/>
                <w:b/>
                <w:sz w:val="28"/>
              </w:rPr>
            </w:pPr>
            <w:r w:rsidRPr="0010259F">
              <w:rPr>
                <w:rFonts w:ascii="Times New Roman" w:hAnsi="Times New Roman" w:cs="Times New Roman"/>
                <w:b/>
                <w:sz w:val="28"/>
              </w:rPr>
              <w:t>Children</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r>
      <w:tr w:rsidR="0010259F" w:rsidRPr="0010259F" w:rsidTr="000F4EC7">
        <w:trPr>
          <w:trHeight w:val="271"/>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The Children Hospital &amp; The Institute of Child Health, Lahore City, Lahore</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2</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Children Hospital, Faisalabad City, Faisalabad</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Faisalabad</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3</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The Children Hospital &amp; The Institute of Child Health, Multan, Multan</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Multan</w:t>
            </w:r>
          </w:p>
        </w:tc>
      </w:tr>
      <w:tr w:rsidR="0010259F" w:rsidRPr="0010259F" w:rsidTr="000F4EC7">
        <w:trPr>
          <w:trHeight w:val="271"/>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3"/>
              </w:rPr>
            </w:pPr>
          </w:p>
        </w:tc>
        <w:tc>
          <w:tcPr>
            <w:tcW w:w="7840" w:type="dxa"/>
            <w:tcBorders>
              <w:bottom w:val="single" w:sz="8" w:space="0" w:color="auto"/>
            </w:tcBorders>
            <w:shd w:val="clear" w:color="auto" w:fill="auto"/>
            <w:vAlign w:val="bottom"/>
          </w:tcPr>
          <w:p w:rsidR="0010259F" w:rsidRPr="0010259F" w:rsidRDefault="0010259F" w:rsidP="000F4EC7">
            <w:pPr>
              <w:spacing w:line="271" w:lineRule="exact"/>
              <w:ind w:left="60"/>
              <w:jc w:val="center"/>
              <w:rPr>
                <w:rFonts w:ascii="Times New Roman" w:hAnsi="Times New Roman" w:cs="Times New Roman"/>
                <w:b/>
                <w:sz w:val="28"/>
              </w:rPr>
            </w:pPr>
            <w:r w:rsidRPr="0010259F">
              <w:rPr>
                <w:rFonts w:ascii="Times New Roman" w:hAnsi="Times New Roman" w:cs="Times New Roman"/>
                <w:b/>
                <w:sz w:val="28"/>
              </w:rPr>
              <w:t>Cardiology</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3"/>
              </w:rPr>
            </w:pPr>
          </w:p>
        </w:tc>
      </w:tr>
      <w:tr w:rsidR="0010259F" w:rsidRPr="0010259F" w:rsidTr="00690652">
        <w:trPr>
          <w:trHeight w:val="270"/>
        </w:trPr>
        <w:tc>
          <w:tcPr>
            <w:tcW w:w="1060" w:type="dxa"/>
            <w:tcBorders>
              <w:left w:val="single" w:sz="8" w:space="0" w:color="auto"/>
              <w:bottom w:val="single" w:sz="4" w:space="0" w:color="auto"/>
              <w:right w:val="single" w:sz="8" w:space="0" w:color="auto"/>
            </w:tcBorders>
            <w:shd w:val="clear" w:color="auto" w:fill="auto"/>
            <w:vAlign w:val="bottom"/>
          </w:tcPr>
          <w:p w:rsidR="0010259F" w:rsidRPr="0010259F" w:rsidRDefault="0010259F" w:rsidP="000F4EC7">
            <w:pPr>
              <w:spacing w:line="265"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4"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Faisalabad Institute Of Cardiology, Faisalabad City, Faisalabad</w:t>
            </w:r>
          </w:p>
        </w:tc>
        <w:tc>
          <w:tcPr>
            <w:tcW w:w="1240" w:type="dxa"/>
            <w:tcBorders>
              <w:bottom w:val="single" w:sz="4"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Faisalabad</w:t>
            </w:r>
          </w:p>
        </w:tc>
      </w:tr>
      <w:tr w:rsidR="0010259F" w:rsidRPr="0010259F" w:rsidTr="00690652">
        <w:trPr>
          <w:trHeight w:val="270"/>
        </w:trPr>
        <w:tc>
          <w:tcPr>
            <w:tcW w:w="1060" w:type="dxa"/>
            <w:tcBorders>
              <w:top w:val="single" w:sz="4" w:space="0" w:color="auto"/>
              <w:left w:val="single" w:sz="4" w:space="0" w:color="auto"/>
              <w:bottom w:val="single" w:sz="4" w:space="0" w:color="auto"/>
              <w:right w:val="single" w:sz="4"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2</w:t>
            </w:r>
          </w:p>
        </w:tc>
        <w:tc>
          <w:tcPr>
            <w:tcW w:w="7840" w:type="dxa"/>
            <w:tcBorders>
              <w:top w:val="single" w:sz="4" w:space="0" w:color="auto"/>
              <w:left w:val="single" w:sz="4" w:space="0" w:color="auto"/>
              <w:bottom w:val="single" w:sz="4" w:space="0" w:color="auto"/>
              <w:right w:val="single" w:sz="4"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Wazirabad Institute of Cardiology, Wazirabad, Gujranwala</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Gujranwala</w:t>
            </w:r>
          </w:p>
        </w:tc>
      </w:tr>
      <w:tr w:rsidR="0010259F" w:rsidRPr="0010259F" w:rsidTr="00690652">
        <w:trPr>
          <w:trHeight w:val="270"/>
        </w:trPr>
        <w:tc>
          <w:tcPr>
            <w:tcW w:w="1060" w:type="dxa"/>
            <w:tcBorders>
              <w:top w:val="single" w:sz="4" w:space="0" w:color="auto"/>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3</w:t>
            </w:r>
          </w:p>
        </w:tc>
        <w:tc>
          <w:tcPr>
            <w:tcW w:w="7840" w:type="dxa"/>
            <w:tcBorders>
              <w:top w:val="single" w:sz="4" w:space="0" w:color="auto"/>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Punjab Institute Of Cardiology, Lahore City, Lahore</w:t>
            </w:r>
          </w:p>
        </w:tc>
        <w:tc>
          <w:tcPr>
            <w:tcW w:w="1240" w:type="dxa"/>
            <w:tcBorders>
              <w:top w:val="single" w:sz="4" w:space="0" w:color="auto"/>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4</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Ch. Pervaiz Elahi Institute Of Cardiology, Multan City, Multan</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Multan</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5</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 Institute Of Cardiology, Rawalpindi</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w:t>
            </w:r>
          </w:p>
        </w:tc>
      </w:tr>
      <w:tr w:rsidR="0010259F" w:rsidRPr="0010259F" w:rsidTr="000F4EC7">
        <w:trPr>
          <w:trHeight w:val="343"/>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c>
          <w:tcPr>
            <w:tcW w:w="7840" w:type="dxa"/>
            <w:tcBorders>
              <w:bottom w:val="single" w:sz="8" w:space="0" w:color="auto"/>
            </w:tcBorders>
            <w:shd w:val="clear" w:color="auto" w:fill="auto"/>
            <w:vAlign w:val="bottom"/>
          </w:tcPr>
          <w:p w:rsidR="0010259F" w:rsidRPr="0010259F" w:rsidRDefault="0010259F" w:rsidP="000F4EC7">
            <w:pPr>
              <w:spacing w:line="329" w:lineRule="exact"/>
              <w:ind w:left="60"/>
              <w:jc w:val="center"/>
              <w:rPr>
                <w:rFonts w:ascii="Times New Roman" w:hAnsi="Times New Roman" w:cs="Times New Roman"/>
                <w:b/>
                <w:sz w:val="28"/>
              </w:rPr>
            </w:pPr>
            <w:r w:rsidRPr="0010259F">
              <w:rPr>
                <w:rFonts w:ascii="Times New Roman" w:hAnsi="Times New Roman" w:cs="Times New Roman"/>
                <w:b/>
                <w:sz w:val="28"/>
              </w:rPr>
              <w:t>Dental</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Dental Section, Allied Hopistal Faisalabad, Faisalabad</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6" w:lineRule="exact"/>
              <w:ind w:left="140"/>
              <w:rPr>
                <w:rFonts w:ascii="Times New Roman" w:hAnsi="Times New Roman" w:cs="Times New Roman"/>
              </w:rPr>
            </w:pPr>
            <w:r w:rsidRPr="0010259F">
              <w:rPr>
                <w:rFonts w:ascii="Times New Roman" w:hAnsi="Times New Roman" w:cs="Times New Roman"/>
              </w:rPr>
              <w:t>Faisalabad</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2</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Punjab Dental Hospital, Lahore City, Lahore</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3</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Nishtar Institute Of Dentistry, Dental Hospital, Multan Sadar, Multan</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Multan</w:t>
            </w:r>
          </w:p>
        </w:tc>
      </w:tr>
      <w:tr w:rsidR="0010259F" w:rsidRPr="0010259F" w:rsidTr="000F4EC7">
        <w:trPr>
          <w:trHeight w:val="271"/>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3"/>
              </w:rPr>
            </w:pPr>
          </w:p>
        </w:tc>
        <w:tc>
          <w:tcPr>
            <w:tcW w:w="7840" w:type="dxa"/>
            <w:tcBorders>
              <w:bottom w:val="single" w:sz="8" w:space="0" w:color="auto"/>
            </w:tcBorders>
            <w:shd w:val="clear" w:color="auto" w:fill="auto"/>
            <w:vAlign w:val="bottom"/>
          </w:tcPr>
          <w:p w:rsidR="0010259F" w:rsidRPr="0010259F" w:rsidRDefault="0010259F" w:rsidP="000F4EC7">
            <w:pPr>
              <w:spacing w:line="271" w:lineRule="exact"/>
              <w:ind w:left="60"/>
              <w:jc w:val="center"/>
              <w:rPr>
                <w:rFonts w:ascii="Times New Roman" w:hAnsi="Times New Roman" w:cs="Times New Roman"/>
                <w:b/>
                <w:sz w:val="28"/>
              </w:rPr>
            </w:pPr>
            <w:r w:rsidRPr="0010259F">
              <w:rPr>
                <w:rFonts w:ascii="Times New Roman" w:hAnsi="Times New Roman" w:cs="Times New Roman"/>
                <w:b/>
                <w:sz w:val="28"/>
              </w:rPr>
              <w:t>Neurology</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3"/>
              </w:rPr>
            </w:pP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5"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Punjab Institute of Neuro</w:t>
            </w:r>
            <w:r w:rsidR="00A00B08">
              <w:rPr>
                <w:rFonts w:ascii="Times New Roman" w:hAnsi="Times New Roman" w:cs="Times New Roman"/>
              </w:rPr>
              <w:t>-</w:t>
            </w:r>
            <w:r w:rsidRPr="0010259F">
              <w:rPr>
                <w:rFonts w:ascii="Times New Roman" w:hAnsi="Times New Roman" w:cs="Times New Roman"/>
              </w:rPr>
              <w:t>Sciences</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RPr="0010259F" w:rsidTr="000F4EC7">
        <w:trPr>
          <w:trHeight w:val="342"/>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c>
          <w:tcPr>
            <w:tcW w:w="7840" w:type="dxa"/>
            <w:tcBorders>
              <w:bottom w:val="single" w:sz="8" w:space="0" w:color="auto"/>
            </w:tcBorders>
            <w:shd w:val="clear" w:color="auto" w:fill="auto"/>
            <w:vAlign w:val="bottom"/>
          </w:tcPr>
          <w:p w:rsidR="0010259F" w:rsidRPr="0010259F" w:rsidRDefault="0010259F" w:rsidP="000F4EC7">
            <w:pPr>
              <w:spacing w:line="329" w:lineRule="exact"/>
              <w:ind w:left="80"/>
              <w:jc w:val="center"/>
              <w:rPr>
                <w:rFonts w:ascii="Times New Roman" w:hAnsi="Times New Roman" w:cs="Times New Roman"/>
                <w:b/>
                <w:sz w:val="28"/>
              </w:rPr>
            </w:pPr>
            <w:r w:rsidRPr="0010259F">
              <w:rPr>
                <w:rFonts w:ascii="Times New Roman" w:hAnsi="Times New Roman" w:cs="Times New Roman"/>
                <w:b/>
                <w:sz w:val="28"/>
              </w:rPr>
              <w:t>Urology</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 Institute of Urology, Rawalpindi</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Rawalpindi</w:t>
            </w:r>
          </w:p>
        </w:tc>
      </w:tr>
      <w:tr w:rsidR="0010259F" w:rsidRPr="0010259F" w:rsidTr="000F4EC7">
        <w:trPr>
          <w:trHeight w:val="342"/>
        </w:trPr>
        <w:tc>
          <w:tcPr>
            <w:tcW w:w="1060" w:type="dxa"/>
            <w:tcBorders>
              <w:left w:val="single" w:sz="8" w:space="0" w:color="auto"/>
              <w:bottom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c>
          <w:tcPr>
            <w:tcW w:w="7840" w:type="dxa"/>
            <w:tcBorders>
              <w:bottom w:val="single" w:sz="8" w:space="0" w:color="auto"/>
            </w:tcBorders>
            <w:shd w:val="clear" w:color="auto" w:fill="auto"/>
            <w:vAlign w:val="bottom"/>
          </w:tcPr>
          <w:p w:rsidR="0010259F" w:rsidRPr="0010259F" w:rsidRDefault="0010259F" w:rsidP="000F4EC7">
            <w:pPr>
              <w:spacing w:line="329" w:lineRule="exact"/>
              <w:ind w:left="80"/>
              <w:jc w:val="center"/>
              <w:rPr>
                <w:rFonts w:ascii="Times New Roman" w:hAnsi="Times New Roman" w:cs="Times New Roman"/>
                <w:b/>
                <w:sz w:val="28"/>
              </w:rPr>
            </w:pPr>
            <w:r w:rsidRPr="0010259F">
              <w:rPr>
                <w:rFonts w:ascii="Times New Roman" w:hAnsi="Times New Roman" w:cs="Times New Roman"/>
                <w:b/>
                <w:sz w:val="28"/>
              </w:rPr>
              <w:t>Kidney</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0" w:lineRule="atLeast"/>
              <w:rPr>
                <w:rFonts w:ascii="Times New Roman" w:eastAsia="Times New Roman" w:hAnsi="Times New Roman" w:cs="Times New Roman"/>
                <w:sz w:val="24"/>
              </w:rPr>
            </w:pPr>
          </w:p>
        </w:tc>
      </w:tr>
      <w:tr w:rsidR="0010259F" w:rsidRPr="0010259F" w:rsidTr="000F4EC7">
        <w:trPr>
          <w:trHeight w:val="271"/>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1</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Pakistan Kidney and Liver Institute and Research Center, Lahore</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Lahore</w:t>
            </w:r>
          </w:p>
        </w:tc>
      </w:tr>
      <w:tr w:rsidR="0010259F" w:rsidRPr="0010259F" w:rsidTr="000F4EC7">
        <w:trPr>
          <w:trHeight w:val="270"/>
        </w:trPr>
        <w:tc>
          <w:tcPr>
            <w:tcW w:w="1060" w:type="dxa"/>
            <w:tcBorders>
              <w:left w:val="single" w:sz="8" w:space="0" w:color="auto"/>
              <w:bottom w:val="single" w:sz="8" w:space="0" w:color="auto"/>
              <w:right w:val="single" w:sz="8" w:space="0" w:color="auto"/>
            </w:tcBorders>
            <w:shd w:val="clear" w:color="auto" w:fill="auto"/>
            <w:vAlign w:val="bottom"/>
          </w:tcPr>
          <w:p w:rsidR="0010259F" w:rsidRPr="0010259F" w:rsidRDefault="0010259F" w:rsidP="000F4EC7">
            <w:pPr>
              <w:spacing w:line="266" w:lineRule="exact"/>
              <w:jc w:val="center"/>
              <w:rPr>
                <w:rFonts w:ascii="Times New Roman" w:hAnsi="Times New Roman" w:cs="Times New Roman"/>
              </w:rPr>
            </w:pPr>
            <w:r w:rsidRPr="0010259F">
              <w:rPr>
                <w:rFonts w:ascii="Times New Roman" w:hAnsi="Times New Roman" w:cs="Times New Roman"/>
              </w:rPr>
              <w:t>2</w:t>
            </w:r>
          </w:p>
        </w:tc>
        <w:tc>
          <w:tcPr>
            <w:tcW w:w="78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 xml:space="preserve">Multan </w:t>
            </w:r>
            <w:r w:rsidR="00A00B08" w:rsidRPr="0010259F">
              <w:rPr>
                <w:rFonts w:ascii="Times New Roman" w:hAnsi="Times New Roman" w:cs="Times New Roman"/>
              </w:rPr>
              <w:t>Institute</w:t>
            </w:r>
            <w:r w:rsidRPr="0010259F">
              <w:rPr>
                <w:rFonts w:ascii="Times New Roman" w:hAnsi="Times New Roman" w:cs="Times New Roman"/>
              </w:rPr>
              <w:t xml:space="preserve"> of Kidney </w:t>
            </w:r>
            <w:r w:rsidR="00A00B08" w:rsidRPr="0010259F">
              <w:rPr>
                <w:rFonts w:ascii="Times New Roman" w:hAnsi="Times New Roman" w:cs="Times New Roman"/>
              </w:rPr>
              <w:t>Diseases</w:t>
            </w:r>
            <w:r w:rsidRPr="0010259F">
              <w:rPr>
                <w:rFonts w:ascii="Times New Roman" w:hAnsi="Times New Roman" w:cs="Times New Roman"/>
              </w:rPr>
              <w:t>, Multan</w:t>
            </w:r>
          </w:p>
        </w:tc>
        <w:tc>
          <w:tcPr>
            <w:tcW w:w="1240" w:type="dxa"/>
            <w:tcBorders>
              <w:bottom w:val="single" w:sz="8" w:space="0" w:color="auto"/>
              <w:right w:val="single" w:sz="8" w:space="0" w:color="auto"/>
            </w:tcBorders>
            <w:shd w:val="clear" w:color="auto" w:fill="auto"/>
            <w:vAlign w:val="bottom"/>
          </w:tcPr>
          <w:p w:rsidR="0010259F" w:rsidRPr="0010259F" w:rsidRDefault="0010259F" w:rsidP="000F4EC7">
            <w:pPr>
              <w:spacing w:line="262" w:lineRule="exact"/>
              <w:ind w:left="20"/>
              <w:rPr>
                <w:rFonts w:ascii="Times New Roman" w:hAnsi="Times New Roman" w:cs="Times New Roman"/>
              </w:rPr>
            </w:pPr>
            <w:r w:rsidRPr="0010259F">
              <w:rPr>
                <w:rFonts w:ascii="Times New Roman" w:hAnsi="Times New Roman" w:cs="Times New Roman"/>
              </w:rPr>
              <w:t>Multan</w:t>
            </w:r>
          </w:p>
        </w:tc>
      </w:tr>
    </w:tbl>
    <w:p w:rsidR="0010259F" w:rsidRDefault="0010259F" w:rsidP="0010259F">
      <w:pPr>
        <w:spacing w:line="1" w:lineRule="exact"/>
        <w:rPr>
          <w:rFonts w:ascii="Times New Roman" w:eastAsia="Times New Roman" w:hAnsi="Times New Roman"/>
          <w:sz w:val="24"/>
        </w:rPr>
      </w:pPr>
    </w:p>
    <w:p w:rsidR="0010259F" w:rsidRDefault="0010259F" w:rsidP="0010259F"/>
    <w:p w:rsidR="00767896" w:rsidRDefault="00767896" w:rsidP="0010259F">
      <w:pPr>
        <w:sectPr w:rsidR="00767896" w:rsidSect="00D41EF2">
          <w:headerReference w:type="default" r:id="rId18"/>
          <w:pgSz w:w="12240" w:h="15840"/>
          <w:pgMar w:top="1440" w:right="1440" w:bottom="1440" w:left="1440" w:header="0" w:footer="0" w:gutter="0"/>
          <w:cols w:space="0" w:equalWidth="0">
            <w:col w:w="9800"/>
          </w:cols>
          <w:docGrid w:linePitch="360"/>
        </w:sectPr>
      </w:pPr>
    </w:p>
    <w:p w:rsidR="00B54631" w:rsidRDefault="006A7B90" w:rsidP="00D3357B">
      <w:pPr>
        <w:pStyle w:val="Heading1"/>
      </w:pPr>
      <w:bookmarkStart w:id="33" w:name="_Toc33027048"/>
      <w:r>
        <w:lastRenderedPageBreak/>
        <w:t>Chapter 5</w:t>
      </w:r>
      <w:bookmarkEnd w:id="33"/>
    </w:p>
    <w:p w:rsidR="00D3357B" w:rsidRPr="00D3357B" w:rsidRDefault="00D3357B" w:rsidP="00D3357B"/>
    <w:p w:rsidR="00EB7948" w:rsidRDefault="00D3357B" w:rsidP="00D3357B">
      <w:pPr>
        <w:pStyle w:val="Heading2"/>
      </w:pPr>
      <w:bookmarkStart w:id="34" w:name="_Toc33027049"/>
      <w:r>
        <w:t xml:space="preserve">5.1 </w:t>
      </w:r>
      <w:r w:rsidR="00B54631">
        <w:t>Results and findings</w:t>
      </w:r>
      <w:r w:rsidR="00EB7948" w:rsidRPr="00EB7948">
        <w:t>:</w:t>
      </w:r>
      <w:bookmarkEnd w:id="34"/>
    </w:p>
    <w:p w:rsidR="00D3357B" w:rsidRPr="00D3357B" w:rsidRDefault="00D3357B" w:rsidP="00D3357B"/>
    <w:p w:rsidR="009475AC" w:rsidRDefault="009475AC" w:rsidP="009475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Semi-structured interviews were conducted from the subject/field specialists. The interviews from the subject specialists helped conduct an in-depth analysis into the field of study. They shared deep insights into the overall working of the Basic Health Units (BHUs), Secondary and Tertiary Healthcare in Punjab with specific reference to the service delivery in all the three tiers of healthcare and the impact of bifurcation on the service delivery provided in the healthcare. </w:t>
      </w:r>
    </w:p>
    <w:p w:rsidR="00EB7948" w:rsidRPr="00EB7948" w:rsidRDefault="00BC07FC" w:rsidP="00EB794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 conducted from the AS, Primary and Secondary Healthcare helped provide an in-depth analysis of the basic dispensaries operating in the province of Punjab. </w:t>
      </w:r>
      <w:r w:rsidR="00EB7948" w:rsidRPr="00EB7948">
        <w:rPr>
          <w:rFonts w:ascii="Times New Roman" w:hAnsi="Times New Roman" w:cs="Times New Roman"/>
          <w:sz w:val="24"/>
          <w:szCs w:val="24"/>
        </w:rPr>
        <w:t>He shared that the basic health unit consists of the basic dispensaries. He also told us that the basic health units in Punjab were also upgraded to the teaching h</w:t>
      </w:r>
      <w:r w:rsidR="002665A0">
        <w:rPr>
          <w:rFonts w:ascii="Times New Roman" w:hAnsi="Times New Roman" w:cs="Times New Roman"/>
          <w:sz w:val="24"/>
          <w:szCs w:val="24"/>
        </w:rPr>
        <w:t>ospitals. In addition to this, he</w:t>
      </w:r>
      <w:r w:rsidR="00EB7948" w:rsidRPr="00EB7948">
        <w:rPr>
          <w:rFonts w:ascii="Times New Roman" w:hAnsi="Times New Roman" w:cs="Times New Roman"/>
          <w:sz w:val="24"/>
          <w:szCs w:val="24"/>
        </w:rPr>
        <w:t xml:space="preserve"> shared details of the different initiatives and programs that have been run in the province for the last couple of years. For instance, he discussed about the program which consists of 43000 force of lady health workers who inform women about the basics of health care. They collect data from the Union Councils about the number of deliveries, the details of vaccination. They assess the health status of the children specifically the communicable diseases.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 xml:space="preserve">He further told us about the sanitary inspectors who inspect if the areas are clean.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He further discussed about a new cadre that was introduced in 2008 called School, Health and Nutrition Supervisor. The responsibility of Nutrition Supervisor to check the basic health of the children of school, and a new initiative has also been taken in this regard. The responsibility of the Nutrition Supervisor is to enroll all the students in this program.</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 xml:space="preserve">Another program introduced was the Mother and Child Healthcare Program. The pregnant women are enrolled in this program with the help of lady health workers. They maintain a liaison so that pregnant women can be brought to the BHUs at the right time. The BHUs work 24/7 with respect to the deliveries. They are registered to the call center. At the time of their delivery, they can make a call and an ambulance would come and take them to the Basic Health Unit for delivery. </w:t>
      </w:r>
    </w:p>
    <w:p w:rsidR="00EB7948" w:rsidRPr="00EB7948" w:rsidRDefault="00D72DCC" w:rsidP="00EB794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Another interview who is a Deputy Managing Director in the Punjab Healthcare Foundation shared her insights about the bifurcation of healthcare into three tiers. She</w:t>
      </w:r>
      <w:r w:rsidR="00EB7948" w:rsidRPr="00EB7948">
        <w:rPr>
          <w:rFonts w:ascii="Times New Roman" w:hAnsi="Times New Roman" w:cs="Times New Roman"/>
          <w:sz w:val="24"/>
          <w:szCs w:val="24"/>
        </w:rPr>
        <w:t xml:space="preserve"> told us that the bifurcation of primary and secondary was initiated three to four years ago and it has been quite successful so far.  She discussed that as a result of this bifurcation the primary and secondary health care told their own demands.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One of the probationary officers asked if there exists any liaison of tertiary health care with the primary and secondary</w:t>
      </w:r>
      <w:r w:rsidR="001A5D7F">
        <w:rPr>
          <w:rFonts w:ascii="Times New Roman" w:hAnsi="Times New Roman" w:cs="Times New Roman"/>
          <w:sz w:val="24"/>
          <w:szCs w:val="24"/>
        </w:rPr>
        <w:t xml:space="preserve"> health care to which she</w:t>
      </w:r>
      <w:r w:rsidRPr="00EB7948">
        <w:rPr>
          <w:rFonts w:ascii="Times New Roman" w:hAnsi="Times New Roman" w:cs="Times New Roman"/>
          <w:sz w:val="24"/>
          <w:szCs w:val="24"/>
        </w:rPr>
        <w:t xml:space="preserve"> replied that they are working as independent departments and there has not been a liaison as such.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She further shared that the Punjab Health Foundation was established in 1992 after the act of parliament. The aim was to reduce the gap that exist</w:t>
      </w:r>
      <w:r w:rsidR="009873D1">
        <w:rPr>
          <w:rFonts w:ascii="Times New Roman" w:hAnsi="Times New Roman" w:cs="Times New Roman"/>
          <w:sz w:val="24"/>
          <w:szCs w:val="24"/>
        </w:rPr>
        <w:t>s</w:t>
      </w:r>
      <w:r w:rsidRPr="00EB7948">
        <w:rPr>
          <w:rFonts w:ascii="Times New Roman" w:hAnsi="Times New Roman" w:cs="Times New Roman"/>
          <w:sz w:val="24"/>
          <w:szCs w:val="24"/>
        </w:rPr>
        <w:t xml:space="preserve"> between the facilities provided by the private healthcare and the facilities provided by the government health care.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Besides that, she told us that smart loan schemes were introduced in 2016, and the homeopathic doctors have also been included in this scheme. They are given loans for up to 2 lacs. The other scheme consists of young doctors and pharmacists. They are given loan of about 7 lacs. The third scheme consists of the established doctors. They are given loan of up to 25 lacs. They provide interest free loan as part of the scheme but their properties are mortgaged till the time when the lo</w:t>
      </w:r>
      <w:r w:rsidR="00240811">
        <w:rPr>
          <w:rFonts w:ascii="Times New Roman" w:hAnsi="Times New Roman" w:cs="Times New Roman"/>
          <w:sz w:val="24"/>
          <w:szCs w:val="24"/>
        </w:rPr>
        <w:t>an is paid back. The nutritionist</w:t>
      </w:r>
      <w:r w:rsidRPr="00EB7948">
        <w:rPr>
          <w:rFonts w:ascii="Times New Roman" w:hAnsi="Times New Roman" w:cs="Times New Roman"/>
          <w:sz w:val="24"/>
          <w:szCs w:val="24"/>
        </w:rPr>
        <w:t xml:space="preserve"> have also provided loans under this scheme. The ratio of recovery is 96.4%.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 xml:space="preserve">She also told that 45 new initiatives of entrepreneurship schemes have been introduced last year, the aim of which was to strengthen the public health care. </w:t>
      </w:r>
    </w:p>
    <w:p w:rsidR="00EB7948" w:rsidRPr="00EB7948" w:rsidRDefault="00EB7948" w:rsidP="00EB7948">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 xml:space="preserve">She shared about the IT interventions that have been introduced at the tertiary health care to facilitate the process of providing health care.  Project Management Unit was established to establish software for Punjab’s tertiary health care. Health Management Information Systems have been established and are working in 46 tertiary hospitals in Punjab. Solid Waste Management assignment has also been given to them. </w:t>
      </w:r>
    </w:p>
    <w:p w:rsidR="00EB7948" w:rsidRDefault="00EB7948" w:rsidP="00CF41A5">
      <w:pPr>
        <w:spacing w:line="360" w:lineRule="auto"/>
        <w:jc w:val="both"/>
        <w:rPr>
          <w:rFonts w:ascii="Times New Roman" w:hAnsi="Times New Roman" w:cs="Times New Roman"/>
          <w:sz w:val="24"/>
          <w:szCs w:val="24"/>
        </w:rPr>
      </w:pPr>
      <w:r w:rsidRPr="00EB7948">
        <w:rPr>
          <w:rFonts w:ascii="Times New Roman" w:hAnsi="Times New Roman" w:cs="Times New Roman"/>
          <w:sz w:val="24"/>
          <w:szCs w:val="24"/>
        </w:rPr>
        <w:t xml:space="preserve">She also informed that 103 local dispensaries exist in Lahore, and these dispensaries have been attached to Lahore tertiary health care so that the facilities that are present in the tertiary health care can also be provided to the local dispensaries. </w:t>
      </w:r>
    </w:p>
    <w:p w:rsidR="00D82E44" w:rsidRDefault="003C7A94" w:rsidP="00D82E44">
      <w:pPr>
        <w:pStyle w:val="Heading2"/>
      </w:pPr>
      <w:bookmarkStart w:id="35" w:name="_Toc33027050"/>
      <w:r>
        <w:lastRenderedPageBreak/>
        <w:t>5.2</w:t>
      </w:r>
      <w:r w:rsidR="00D82E44">
        <w:t xml:space="preserve"> Healthcare Statistics</w:t>
      </w:r>
      <w:bookmarkEnd w:id="35"/>
    </w:p>
    <w:p w:rsidR="00D82E44" w:rsidRPr="00695268" w:rsidRDefault="00D82E44" w:rsidP="00D82E44"/>
    <w:p w:rsidR="00D82E44" w:rsidRPr="00695268" w:rsidRDefault="00D82E44" w:rsidP="00D82E44">
      <w:p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Punjab has a population of 110,012,442</w:t>
      </w:r>
      <w:r>
        <w:rPr>
          <w:rFonts w:ascii="Times New Roman" w:hAnsi="Times New Roman" w:cs="Times New Roman"/>
          <w:sz w:val="24"/>
          <w:szCs w:val="24"/>
        </w:rPr>
        <w:t xml:space="preserve"> people</w:t>
      </w:r>
      <w:r w:rsidRPr="00695268">
        <w:rPr>
          <w:rFonts w:ascii="Times New Roman" w:hAnsi="Times New Roman" w:cs="Times New Roman"/>
          <w:sz w:val="24"/>
          <w:szCs w:val="24"/>
        </w:rPr>
        <w:t xml:space="preserve"> which is more than half of Pakistan. Therefore, it requires a large healthcare infrastructure in order to meet the healthcare needs of the people. With a total number of 5,717 healthcare facilities, it has 43,006 beds in its healthcare units. As per the standard</w:t>
      </w:r>
      <w:r w:rsidR="00240811">
        <w:rPr>
          <w:rFonts w:ascii="Times New Roman" w:hAnsi="Times New Roman" w:cs="Times New Roman"/>
          <w:sz w:val="24"/>
          <w:szCs w:val="24"/>
        </w:rPr>
        <w:t>s, a single bed must cater to a</w:t>
      </w:r>
      <w:r w:rsidRPr="00695268">
        <w:rPr>
          <w:rFonts w:ascii="Times New Roman" w:hAnsi="Times New Roman" w:cs="Times New Roman"/>
          <w:sz w:val="24"/>
          <w:szCs w:val="24"/>
        </w:rPr>
        <w:t xml:space="preserve"> population of 1000 patients only, while in Punjab a single bed caters to a population of 27, 462.</w:t>
      </w:r>
    </w:p>
    <w:p w:rsidR="00D82E44" w:rsidRPr="00695268" w:rsidRDefault="00D82E44" w:rsidP="00D82E44">
      <w:p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The following figure (Fig.</w:t>
      </w:r>
      <w:r w:rsidR="001E3895">
        <w:rPr>
          <w:rFonts w:ascii="Times New Roman" w:hAnsi="Times New Roman" w:cs="Times New Roman"/>
          <w:sz w:val="24"/>
          <w:szCs w:val="24"/>
        </w:rPr>
        <w:t>5.</w:t>
      </w:r>
      <w:r w:rsidRPr="00695268">
        <w:rPr>
          <w:rFonts w:ascii="Times New Roman" w:hAnsi="Times New Roman" w:cs="Times New Roman"/>
          <w:sz w:val="24"/>
          <w:szCs w:val="24"/>
        </w:rPr>
        <w:t>1) shows the number of healthcare facilities in Punjab, along w</w:t>
      </w:r>
      <w:r>
        <w:rPr>
          <w:rFonts w:ascii="Times New Roman" w:hAnsi="Times New Roman" w:cs="Times New Roman"/>
          <w:sz w:val="24"/>
          <w:szCs w:val="24"/>
        </w:rPr>
        <w:t>ith the number of beds provided.</w:t>
      </w:r>
    </w:p>
    <w:p w:rsidR="00D82E44" w:rsidRPr="00695268" w:rsidRDefault="00D82E44" w:rsidP="00D82E44">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76900" cy="1962150"/>
            <wp:effectExtent l="0" t="0" r="0" b="0"/>
            <wp:docPr id="4" name="Picture 4" descr="C:\Users\Haider\Pictur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ider\Pictures\1.pn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1962150"/>
                    </a:xfrm>
                    <a:prstGeom prst="rect">
                      <a:avLst/>
                    </a:prstGeom>
                    <a:noFill/>
                    <a:ln>
                      <a:noFill/>
                    </a:ln>
                  </pic:spPr>
                </pic:pic>
              </a:graphicData>
            </a:graphic>
          </wp:inline>
        </w:drawing>
      </w:r>
    </w:p>
    <w:p w:rsidR="00E86DE8" w:rsidRPr="00695268" w:rsidRDefault="001E3895" w:rsidP="00E86DE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5</w:t>
      </w:r>
      <w:r w:rsidR="00D82E44">
        <w:rPr>
          <w:rFonts w:ascii="Times New Roman" w:hAnsi="Times New Roman" w:cs="Times New Roman"/>
          <w:sz w:val="24"/>
          <w:szCs w:val="24"/>
        </w:rPr>
        <w:t>.1 Healthcare facilities in Punjab)</w:t>
      </w:r>
      <w:r w:rsidR="00E86DE8">
        <w:rPr>
          <w:rFonts w:ascii="Times New Roman" w:hAnsi="Times New Roman" w:cs="Times New Roman"/>
          <w:sz w:val="24"/>
          <w:szCs w:val="24"/>
        </w:rPr>
        <w:br/>
        <w:t>Source: Punjab Healthcare Strategy 2019-2028</w:t>
      </w:r>
    </w:p>
    <w:p w:rsidR="00D82E44" w:rsidRPr="00695268" w:rsidRDefault="00D82E44" w:rsidP="00D82E44">
      <w:p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The bifurcation of Health Department took place in 2015 by dividing it into Specialized Health and Medical Education (SH&amp;ME) and Primary and Secondary Healthcare Department (P&amp;SHD). The Primary and Secondary Healthcare Department focuses on providing healthcare services at primary and secondary levels of healthcare. On the other hand, the Specialized Health and Medical Educat</w:t>
      </w:r>
      <w:r>
        <w:rPr>
          <w:rFonts w:ascii="Times New Roman" w:hAnsi="Times New Roman" w:cs="Times New Roman"/>
          <w:sz w:val="24"/>
          <w:szCs w:val="24"/>
        </w:rPr>
        <w:t>ion focuses on improving health</w:t>
      </w:r>
      <w:r w:rsidRPr="00695268">
        <w:rPr>
          <w:rFonts w:ascii="Times New Roman" w:hAnsi="Times New Roman" w:cs="Times New Roman"/>
          <w:sz w:val="24"/>
          <w:szCs w:val="24"/>
        </w:rPr>
        <w:t>care at tertiary level an</w:t>
      </w:r>
      <w:r>
        <w:rPr>
          <w:rFonts w:ascii="Times New Roman" w:hAnsi="Times New Roman" w:cs="Times New Roman"/>
          <w:sz w:val="24"/>
          <w:szCs w:val="24"/>
        </w:rPr>
        <w:t>d deals with specialized health</w:t>
      </w:r>
      <w:r w:rsidRPr="00695268">
        <w:rPr>
          <w:rFonts w:ascii="Times New Roman" w:hAnsi="Times New Roman" w:cs="Times New Roman"/>
          <w:sz w:val="24"/>
          <w:szCs w:val="24"/>
        </w:rPr>
        <w:t xml:space="preserve">care facilities and medical education. </w:t>
      </w:r>
    </w:p>
    <w:p w:rsidR="00D82E44" w:rsidRPr="00695268" w:rsidRDefault="00D82E44" w:rsidP="00D82E44">
      <w:pPr>
        <w:pStyle w:val="ListParagraph"/>
        <w:numPr>
          <w:ilvl w:val="0"/>
          <w:numId w:val="14"/>
        </w:num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SH&amp;ME</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numPr>
          <w:ilvl w:val="0"/>
          <w:numId w:val="13"/>
        </w:num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P&amp;SHD is led by the Provincial Minister P&amp;SHD, and is supported by the Secretary P&amp;SHD at Secretariat level and Director General Health Services (DGHS) at the Periphery. Further support is provided from the Directors of Communicable Disease Control, EPI, Basic Health Services/ Headquarters, Policy and Strategic Planning </w:t>
      </w:r>
      <w:r w:rsidRPr="00695268">
        <w:rPr>
          <w:rFonts w:ascii="Times New Roman" w:hAnsi="Times New Roman" w:cs="Times New Roman"/>
          <w:sz w:val="24"/>
          <w:szCs w:val="24"/>
        </w:rPr>
        <w:lastRenderedPageBreak/>
        <w:t>Unit (PSPU), IRMNCH &amp; Nutrition, Planning &amp; Evaluation. Below them come the Assistant Directors Health Services at the Provincial Directorate and Director Health Services at Divisional Headquarters. The figure (Figure</w:t>
      </w:r>
      <w:r w:rsidR="001E3895">
        <w:rPr>
          <w:rFonts w:ascii="Times New Roman" w:hAnsi="Times New Roman" w:cs="Times New Roman"/>
          <w:sz w:val="24"/>
          <w:szCs w:val="24"/>
        </w:rPr>
        <w:t xml:space="preserve"> 5</w:t>
      </w:r>
      <w:r>
        <w:rPr>
          <w:rFonts w:ascii="Times New Roman" w:hAnsi="Times New Roman" w:cs="Times New Roman"/>
          <w:sz w:val="24"/>
          <w:szCs w:val="24"/>
        </w:rPr>
        <w:t>.2)</w:t>
      </w:r>
      <w:r w:rsidRPr="00695268">
        <w:rPr>
          <w:rFonts w:ascii="Times New Roman" w:hAnsi="Times New Roman" w:cs="Times New Roman"/>
          <w:sz w:val="24"/>
          <w:szCs w:val="24"/>
        </w:rPr>
        <w:t xml:space="preserve"> shows the structure of the P&amp;SHD.</w:t>
      </w:r>
    </w:p>
    <w:p w:rsidR="00D82E44" w:rsidRPr="00695268" w:rsidRDefault="00D82E44" w:rsidP="00D82E44">
      <w:pPr>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5943600" cy="28289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828925"/>
                    </a:xfrm>
                    <a:prstGeom prst="rect">
                      <a:avLst/>
                    </a:prstGeom>
                  </pic:spPr>
                </pic:pic>
              </a:graphicData>
            </a:graphic>
          </wp:inline>
        </w:drawing>
      </w:r>
    </w:p>
    <w:p w:rsidR="00D82E44" w:rsidRDefault="001E3895" w:rsidP="00E86DE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 xml:space="preserve">.2 </w:t>
      </w:r>
      <w:r w:rsidR="00D82E44" w:rsidRPr="00695268">
        <w:rPr>
          <w:rFonts w:ascii="Times New Roman" w:hAnsi="Times New Roman" w:cs="Times New Roman"/>
          <w:sz w:val="24"/>
          <w:szCs w:val="24"/>
        </w:rPr>
        <w:t>Organizational Structure of P&amp;SHD</w:t>
      </w:r>
      <w:r w:rsidR="00D82E44">
        <w:rPr>
          <w:rFonts w:ascii="Times New Roman" w:hAnsi="Times New Roman" w:cs="Times New Roman"/>
          <w:sz w:val="24"/>
          <w:szCs w:val="24"/>
        </w:rPr>
        <w:t>)</w:t>
      </w:r>
    </w:p>
    <w:p w:rsidR="00E86DE8" w:rsidRPr="00695268" w:rsidRDefault="00E86DE8" w:rsidP="00E86DE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Source: Primary &amp;&amp; Secondary Health department, Punjab.</w:t>
      </w:r>
    </w:p>
    <w:p w:rsidR="00D82E44" w:rsidRPr="00695268" w:rsidRDefault="00D82E44" w:rsidP="00D82E44">
      <w:pPr>
        <w:pStyle w:val="ListParagraph"/>
        <w:numPr>
          <w:ilvl w:val="0"/>
          <w:numId w:val="13"/>
        </w:numPr>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SH&amp;ME includes Medical Universities, Tertiary care Hospitals, Medical Institutes, Nursing Institutes, and other affiliated organizations like Punjab Pharmacy Council and Institute of Blood Transfusion Services. Tertiary care is a specialized health facility which can be utilized once the patient is referred from primary or secondary healthcare faci</w:t>
      </w:r>
      <w:r>
        <w:rPr>
          <w:rFonts w:ascii="Times New Roman" w:hAnsi="Times New Roman" w:cs="Times New Roman"/>
          <w:sz w:val="24"/>
          <w:szCs w:val="24"/>
        </w:rPr>
        <w:t xml:space="preserve">lity. The following figure </w:t>
      </w:r>
      <w:r w:rsidR="001E3895">
        <w:rPr>
          <w:rFonts w:ascii="Times New Roman" w:hAnsi="Times New Roman" w:cs="Times New Roman"/>
          <w:sz w:val="24"/>
          <w:szCs w:val="24"/>
        </w:rPr>
        <w:t>(Fig 5</w:t>
      </w:r>
      <w:r>
        <w:rPr>
          <w:rFonts w:ascii="Times New Roman" w:hAnsi="Times New Roman" w:cs="Times New Roman"/>
          <w:sz w:val="24"/>
          <w:szCs w:val="24"/>
        </w:rPr>
        <w:t>.</w:t>
      </w:r>
      <w:r w:rsidRPr="00695268">
        <w:rPr>
          <w:rFonts w:ascii="Times New Roman" w:hAnsi="Times New Roman" w:cs="Times New Roman"/>
          <w:sz w:val="24"/>
          <w:szCs w:val="24"/>
        </w:rPr>
        <w:t xml:space="preserve">3) shows the Service Delivery Structure and Human Resource in Punjab.  There are 49 Tertiary Care Hospitals in Punjab, 6 Medical Universities, 11 Medical Institutes, </w:t>
      </w:r>
      <w:r w:rsidR="0002480A" w:rsidRPr="00695268">
        <w:rPr>
          <w:rFonts w:ascii="Times New Roman" w:hAnsi="Times New Roman" w:cs="Times New Roman"/>
          <w:sz w:val="24"/>
          <w:szCs w:val="24"/>
        </w:rPr>
        <w:t>and 44</w:t>
      </w:r>
      <w:r w:rsidRPr="00695268">
        <w:rPr>
          <w:rFonts w:ascii="Times New Roman" w:hAnsi="Times New Roman" w:cs="Times New Roman"/>
          <w:sz w:val="24"/>
          <w:szCs w:val="24"/>
        </w:rPr>
        <w:t xml:space="preserve"> Nursing Schools in Punjab. The Human Resource includes 10,000 doctors, 15,682 Nurses, 7100 Allied Health Professional and 8312 Post-Graduate Trainees. </w:t>
      </w:r>
    </w:p>
    <w:p w:rsidR="00D82E44" w:rsidRPr="00695268" w:rsidRDefault="00D82E44" w:rsidP="00D82E44">
      <w:pPr>
        <w:spacing w:line="360" w:lineRule="auto"/>
        <w:jc w:val="center"/>
        <w:rPr>
          <w:rFonts w:ascii="Times New Roman" w:hAnsi="Times New Roman" w:cs="Times New Roman"/>
          <w:sz w:val="24"/>
          <w:szCs w:val="24"/>
        </w:rPr>
      </w:pPr>
      <w:r w:rsidRPr="00695268">
        <w:rPr>
          <w:rFonts w:ascii="Times New Roman" w:hAnsi="Times New Roman" w:cs="Times New Roman"/>
          <w:noProof/>
          <w:sz w:val="24"/>
          <w:szCs w:val="24"/>
        </w:rPr>
        <w:lastRenderedPageBreak/>
        <w:drawing>
          <wp:inline distT="0" distB="0" distL="0" distR="0">
            <wp:extent cx="5943600" cy="17005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1700530"/>
                    </a:xfrm>
                    <a:prstGeom prst="rect">
                      <a:avLst/>
                    </a:prstGeom>
                  </pic:spPr>
                </pic:pic>
              </a:graphicData>
            </a:graphic>
          </wp:inline>
        </w:drawing>
      </w:r>
    </w:p>
    <w:p w:rsidR="00D82E44" w:rsidRDefault="00D82E44" w:rsidP="00E86DE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r w:rsidRPr="00695268">
        <w:rPr>
          <w:rFonts w:ascii="Times New Roman" w:hAnsi="Times New Roman" w:cs="Times New Roman"/>
          <w:sz w:val="24"/>
          <w:szCs w:val="24"/>
        </w:rPr>
        <w:t>Figure</w:t>
      </w:r>
      <w:r w:rsidR="001E3895">
        <w:rPr>
          <w:rFonts w:ascii="Times New Roman" w:hAnsi="Times New Roman" w:cs="Times New Roman"/>
          <w:sz w:val="24"/>
          <w:szCs w:val="24"/>
        </w:rPr>
        <w:t xml:space="preserve"> 5</w:t>
      </w:r>
      <w:r>
        <w:rPr>
          <w:rFonts w:ascii="Times New Roman" w:hAnsi="Times New Roman" w:cs="Times New Roman"/>
          <w:sz w:val="24"/>
          <w:szCs w:val="24"/>
        </w:rPr>
        <w:t>.3</w:t>
      </w:r>
      <w:r w:rsidRPr="00695268">
        <w:rPr>
          <w:rFonts w:ascii="Times New Roman" w:hAnsi="Times New Roman" w:cs="Times New Roman"/>
          <w:sz w:val="24"/>
          <w:szCs w:val="24"/>
        </w:rPr>
        <w:t xml:space="preserve"> Service Delivery Structure and Human Resource</w:t>
      </w:r>
      <w:r>
        <w:rPr>
          <w:rFonts w:ascii="Times New Roman" w:hAnsi="Times New Roman" w:cs="Times New Roman"/>
          <w:sz w:val="24"/>
          <w:szCs w:val="24"/>
        </w:rPr>
        <w:t>)</w:t>
      </w:r>
    </w:p>
    <w:p w:rsidR="00E86DE8" w:rsidRDefault="00E86DE8" w:rsidP="00E86DE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Pr="00695268" w:rsidRDefault="00D82E44" w:rsidP="00D82E44">
      <w:pPr>
        <w:spacing w:line="360" w:lineRule="auto"/>
        <w:jc w:val="center"/>
        <w:rPr>
          <w:rFonts w:ascii="Times New Roman" w:hAnsi="Times New Roman" w:cs="Times New Roman"/>
          <w:sz w:val="24"/>
          <w:szCs w:val="24"/>
        </w:rPr>
      </w:pPr>
    </w:p>
    <w:p w:rsidR="00D82E44" w:rsidRPr="00022DB8" w:rsidRDefault="00D82E44" w:rsidP="00D82E44">
      <w:pPr>
        <w:pStyle w:val="ListParagraph"/>
        <w:numPr>
          <w:ilvl w:val="0"/>
          <w:numId w:val="14"/>
        </w:numPr>
        <w:spacing w:line="360" w:lineRule="auto"/>
        <w:jc w:val="both"/>
        <w:rPr>
          <w:rFonts w:ascii="Times New Roman" w:hAnsi="Times New Roman" w:cs="Times New Roman"/>
          <w:sz w:val="24"/>
          <w:szCs w:val="24"/>
        </w:rPr>
      </w:pPr>
      <w:r w:rsidRPr="00022DB8">
        <w:rPr>
          <w:rFonts w:ascii="Times New Roman" w:hAnsi="Times New Roman" w:cs="Times New Roman"/>
          <w:sz w:val="24"/>
          <w:szCs w:val="24"/>
        </w:rPr>
        <w:t>The Primary and Secondary Healthcare Department</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P &amp;SHD is the prime department responsible for providing healthcare facilities to the masses, which includes free consultations, diagnostic facilities and provision of free medicines. The department focuses on the provision of healthcare facilities to the marginalized communities in Punjab.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EE268E" w:rsidRDefault="00EE268E" w:rsidP="00EE268E">
      <w:pPr>
        <w:pStyle w:val="Heading3"/>
      </w:pPr>
      <w:bookmarkStart w:id="36" w:name="_Toc33027051"/>
      <w:r>
        <w:t xml:space="preserve">5.2.1 </w:t>
      </w:r>
      <w:r w:rsidR="00D82E44" w:rsidRPr="00EE268E">
        <w:t>Levels of Healthcare Units</w:t>
      </w:r>
      <w:bookmarkEnd w:id="36"/>
    </w:p>
    <w:p w:rsidR="00D82E44" w:rsidRPr="00695268" w:rsidRDefault="00D82E44" w:rsidP="00D82E44">
      <w:pPr>
        <w:pStyle w:val="ListParagraph"/>
        <w:spacing w:line="360" w:lineRule="auto"/>
        <w:jc w:val="both"/>
        <w:rPr>
          <w:rFonts w:ascii="Times New Roman" w:hAnsi="Times New Roman" w:cs="Times New Roman"/>
          <w:sz w:val="24"/>
          <w:szCs w:val="24"/>
          <w:u w:val="single"/>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There are various levels of healthcare starting from primary level of health care to secondary level of health care. The primary healthcare includes Basic Health Units (BHUs)</w:t>
      </w:r>
      <w:r>
        <w:rPr>
          <w:rFonts w:ascii="Times New Roman" w:hAnsi="Times New Roman" w:cs="Times New Roman"/>
          <w:sz w:val="24"/>
          <w:szCs w:val="24"/>
        </w:rPr>
        <w:t xml:space="preserve"> and Rural Healthcare Units (RHU</w:t>
      </w:r>
      <w:r w:rsidRPr="00695268">
        <w:rPr>
          <w:rFonts w:ascii="Times New Roman" w:hAnsi="Times New Roman" w:cs="Times New Roman"/>
          <w:sz w:val="24"/>
          <w:szCs w:val="24"/>
        </w:rPr>
        <w:t xml:space="preserve">s). Secondary Healthcare included Tehsil Head Quarters (THQs) and District Head Quarters (DHQs). The provision of healthcare facilities is done evenly in order to provide quality healthcare facilities.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The first level of health care in P &amp; SHE is the Basic Health Unit (BHU), which is located in a Union Council (UC). It offers basic health services to a population of 25,000-50,000 residing in its area. The basic aim of BHUs is to provide promotive, preventive, curative services and referrals to higher health facilities when required. Primary Healthcare Services (PHC) essential comprise of eight essential components which </w:t>
      </w:r>
      <w:r w:rsidRPr="00695268">
        <w:rPr>
          <w:rFonts w:ascii="Times New Roman" w:hAnsi="Times New Roman" w:cs="Times New Roman"/>
          <w:sz w:val="24"/>
          <w:szCs w:val="24"/>
        </w:rPr>
        <w:lastRenderedPageBreak/>
        <w:t xml:space="preserve">include: Health education, Nutrition, </w:t>
      </w:r>
      <w:r>
        <w:rPr>
          <w:rFonts w:ascii="Times New Roman" w:hAnsi="Times New Roman" w:cs="Times New Roman"/>
          <w:sz w:val="24"/>
          <w:szCs w:val="24"/>
        </w:rPr>
        <w:t>Basic Sanitation, Maternal and Child H</w:t>
      </w:r>
      <w:r w:rsidRPr="00695268">
        <w:rPr>
          <w:rFonts w:ascii="Times New Roman" w:hAnsi="Times New Roman" w:cs="Times New Roman"/>
          <w:sz w:val="24"/>
          <w:szCs w:val="24"/>
        </w:rPr>
        <w:t>ealthcare (MCH), Immunization, Control of endemic diseases, Treatment of common diseases (Basic medical and surgical care) and Essential Drugs. The</w:t>
      </w:r>
      <w:r w:rsidR="001E3895">
        <w:rPr>
          <w:rFonts w:ascii="Times New Roman" w:hAnsi="Times New Roman" w:cs="Times New Roman"/>
          <w:sz w:val="24"/>
          <w:szCs w:val="24"/>
        </w:rPr>
        <w:t>se are shown in the Figure (Fig5</w:t>
      </w:r>
      <w:r>
        <w:rPr>
          <w:rFonts w:ascii="Times New Roman" w:hAnsi="Times New Roman" w:cs="Times New Roman"/>
          <w:sz w:val="24"/>
          <w:szCs w:val="24"/>
        </w:rPr>
        <w:t>.</w:t>
      </w:r>
      <w:r w:rsidRPr="00695268">
        <w:rPr>
          <w:rFonts w:ascii="Times New Roman" w:hAnsi="Times New Roman" w:cs="Times New Roman"/>
          <w:sz w:val="24"/>
          <w:szCs w:val="24"/>
        </w:rPr>
        <w:t xml:space="preserve">4) below: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ind w:firstLine="360"/>
        <w:jc w:val="both"/>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3848100" cy="2390775"/>
            <wp:effectExtent l="0" t="0" r="1905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D82E44" w:rsidRPr="00695268" w:rsidRDefault="00D82E44" w:rsidP="00D82E44">
      <w:pPr>
        <w:pStyle w:val="ListParagraph"/>
        <w:spacing w:line="360" w:lineRule="auto"/>
        <w:ind w:hanging="1170"/>
        <w:jc w:val="both"/>
        <w:rPr>
          <w:rFonts w:ascii="Times New Roman" w:hAnsi="Times New Roman" w:cs="Times New Roman"/>
          <w:sz w:val="24"/>
          <w:szCs w:val="24"/>
        </w:rPr>
      </w:pPr>
    </w:p>
    <w:p w:rsidR="00D82E44" w:rsidRDefault="00D82E44" w:rsidP="00A64048">
      <w:pPr>
        <w:pStyle w:val="ListParagraph"/>
        <w:spacing w:after="0" w:line="240" w:lineRule="auto"/>
        <w:ind w:hanging="1170"/>
        <w:jc w:val="center"/>
        <w:rPr>
          <w:rFonts w:ascii="Times New Roman" w:hAnsi="Times New Roman" w:cs="Times New Roman"/>
          <w:sz w:val="24"/>
          <w:szCs w:val="24"/>
        </w:rPr>
      </w:pPr>
      <w:r>
        <w:rPr>
          <w:rFonts w:ascii="Times New Roman" w:hAnsi="Times New Roman" w:cs="Times New Roman"/>
          <w:sz w:val="24"/>
          <w:szCs w:val="24"/>
        </w:rPr>
        <w:t>(</w:t>
      </w:r>
      <w:r w:rsidRPr="00695268">
        <w:rPr>
          <w:rFonts w:ascii="Times New Roman" w:hAnsi="Times New Roman" w:cs="Times New Roman"/>
          <w:sz w:val="24"/>
          <w:szCs w:val="24"/>
        </w:rPr>
        <w:t>Figure</w:t>
      </w:r>
      <w:r w:rsidR="001E3895">
        <w:rPr>
          <w:rFonts w:ascii="Times New Roman" w:hAnsi="Times New Roman" w:cs="Times New Roman"/>
          <w:sz w:val="24"/>
          <w:szCs w:val="24"/>
        </w:rPr>
        <w:t xml:space="preserve"> 5</w:t>
      </w:r>
      <w:r>
        <w:rPr>
          <w:rFonts w:ascii="Times New Roman" w:hAnsi="Times New Roman" w:cs="Times New Roman"/>
          <w:sz w:val="24"/>
          <w:szCs w:val="24"/>
        </w:rPr>
        <w:t>.4</w:t>
      </w:r>
      <w:r w:rsidRPr="00695268">
        <w:rPr>
          <w:rFonts w:ascii="Times New Roman" w:hAnsi="Times New Roman" w:cs="Times New Roman"/>
          <w:sz w:val="24"/>
          <w:szCs w:val="24"/>
        </w:rPr>
        <w:t xml:space="preserve"> Eight Essential Components of PHC at BHU</w:t>
      </w:r>
      <w:r>
        <w:rPr>
          <w:rFonts w:ascii="Times New Roman" w:hAnsi="Times New Roman" w:cs="Times New Roman"/>
          <w:sz w:val="24"/>
          <w:szCs w:val="24"/>
        </w:rPr>
        <w:t>)</w:t>
      </w:r>
    </w:p>
    <w:p w:rsidR="00E86DE8" w:rsidRPr="00695268" w:rsidRDefault="00E86DE8" w:rsidP="00A64048">
      <w:pPr>
        <w:pStyle w:val="ListParagraph"/>
        <w:spacing w:after="0" w:line="240" w:lineRule="auto"/>
        <w:ind w:hanging="1170"/>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Pr="00695268" w:rsidRDefault="00D82E44" w:rsidP="00D82E44">
      <w:pPr>
        <w:pStyle w:val="ListParagraph"/>
        <w:spacing w:line="360" w:lineRule="auto"/>
        <w:ind w:hanging="1170"/>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The second level of healthcare facility is the Rural Health Unit (RHU) which provides healthcare facilities to a population of a hundred thousand. In addition to the service package given at the BHUs, RHCs provide diagnostic and inpatient services as well. Both RHCs and BHUs formulate the Primary Healthcare Delivery System in Pakistan.</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At Secondary Level, Tehsil Head Quarters (THQs) provide health facilities to a population of around 0.5-1 million. The THQs provides promotive, preventive, curative, diagnostics, in patients, referrals and specialized care. THQs also provide basic and comprehensive Emergency Obstetric and Newborn Care (EmONC). THQs also provide treatments to patients referred by BHUs, RHUs, lady health workers and other primary health care facilities.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lastRenderedPageBreak/>
        <w:t xml:space="preserve">The District Health Quarters (DHQs) provide healthcare facilities to a population of 1-3 million, depending upon the category of hospital. DHQs provide promotive, preventive, curative, advance diagnostics, in patients, advance specialist and referral services. These provide basic and comprehensive EmONC services. DHQ hospitals provide health facilities to patients referred by primary healthcare units and DHQs.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F</w:t>
      </w:r>
      <w:r w:rsidR="001E3895">
        <w:rPr>
          <w:rFonts w:ascii="Times New Roman" w:hAnsi="Times New Roman" w:cs="Times New Roman"/>
          <w:sz w:val="24"/>
          <w:szCs w:val="24"/>
        </w:rPr>
        <w:t>igure 5</w:t>
      </w:r>
      <w:r>
        <w:rPr>
          <w:rFonts w:ascii="Times New Roman" w:hAnsi="Times New Roman" w:cs="Times New Roman"/>
          <w:sz w:val="24"/>
          <w:szCs w:val="24"/>
        </w:rPr>
        <w:t>.5</w:t>
      </w:r>
      <w:r w:rsidRPr="00695268">
        <w:rPr>
          <w:rFonts w:ascii="Times New Roman" w:hAnsi="Times New Roman" w:cs="Times New Roman"/>
          <w:sz w:val="24"/>
          <w:szCs w:val="24"/>
        </w:rPr>
        <w:t xml:space="preserve"> shows the capacity of P &amp; SHD in Punjab.  The number of healthcare facilities (BHUs, RHCs, MCH, DHQs, THQs and other teaching facilities </w:t>
      </w:r>
      <w:r w:rsidR="00EE268E" w:rsidRPr="00695268">
        <w:rPr>
          <w:rFonts w:ascii="Times New Roman" w:hAnsi="Times New Roman" w:cs="Times New Roman"/>
          <w:sz w:val="24"/>
          <w:szCs w:val="24"/>
        </w:rPr>
        <w:t>etc.</w:t>
      </w:r>
      <w:r w:rsidRPr="00695268">
        <w:rPr>
          <w:rFonts w:ascii="Times New Roman" w:hAnsi="Times New Roman" w:cs="Times New Roman"/>
          <w:sz w:val="24"/>
          <w:szCs w:val="24"/>
        </w:rPr>
        <w:t xml:space="preserve">) in Punjab reached around 3,913 in 2016-2017. The capacity of beds in public </w:t>
      </w:r>
      <w:r w:rsidR="00EE268E" w:rsidRPr="00695268">
        <w:rPr>
          <w:rFonts w:ascii="Times New Roman" w:hAnsi="Times New Roman" w:cs="Times New Roman"/>
          <w:sz w:val="24"/>
          <w:szCs w:val="24"/>
        </w:rPr>
        <w:t>hospitals</w:t>
      </w:r>
      <w:r w:rsidRPr="00695268">
        <w:rPr>
          <w:rFonts w:ascii="Times New Roman" w:hAnsi="Times New Roman" w:cs="Times New Roman"/>
          <w:sz w:val="24"/>
          <w:szCs w:val="24"/>
        </w:rPr>
        <w:t xml:space="preserve"> reached around 45,000 whereas that of private hospitals is 53,000. </w:t>
      </w:r>
    </w:p>
    <w:p w:rsidR="00D82E44" w:rsidRPr="00695268" w:rsidRDefault="00D82E44" w:rsidP="00D82E44">
      <w:pPr>
        <w:pStyle w:val="ListParagraph"/>
        <w:spacing w:line="360" w:lineRule="auto"/>
        <w:jc w:val="center"/>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6144482" cy="2238687"/>
            <wp:effectExtent l="0" t="0" r="889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44482" cy="2238687"/>
                    </a:xfrm>
                    <a:prstGeom prst="rect">
                      <a:avLst/>
                    </a:prstGeom>
                  </pic:spPr>
                </pic:pic>
              </a:graphicData>
            </a:graphic>
          </wp:inline>
        </w:drawing>
      </w:r>
    </w:p>
    <w:p w:rsidR="00D82E44" w:rsidRDefault="001E3895" w:rsidP="00EE268E">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.5</w:t>
      </w:r>
      <w:r w:rsidR="00D82E44" w:rsidRPr="00695268">
        <w:rPr>
          <w:rFonts w:ascii="Times New Roman" w:hAnsi="Times New Roman" w:cs="Times New Roman"/>
          <w:sz w:val="24"/>
          <w:szCs w:val="24"/>
        </w:rPr>
        <w:t xml:space="preserve"> Capacity of P &amp; SHD</w:t>
      </w:r>
      <w:r w:rsidR="00D82E44">
        <w:rPr>
          <w:rFonts w:ascii="Times New Roman" w:hAnsi="Times New Roman" w:cs="Times New Roman"/>
          <w:sz w:val="24"/>
          <w:szCs w:val="24"/>
        </w:rPr>
        <w:t>)</w:t>
      </w:r>
    </w:p>
    <w:p w:rsidR="00EE268E" w:rsidRPr="00695268" w:rsidRDefault="00EE268E" w:rsidP="00EE268E">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Annual assessment of P&amp; SHD report, 2017</w:t>
      </w:r>
    </w:p>
    <w:p w:rsidR="00D82E44" w:rsidRDefault="00D82E44" w:rsidP="00D82E44">
      <w:pPr>
        <w:pStyle w:val="ListParagraph"/>
        <w:spacing w:line="360" w:lineRule="auto"/>
        <w:jc w:val="both"/>
        <w:rPr>
          <w:rFonts w:ascii="Times New Roman" w:hAnsi="Times New Roman" w:cs="Times New Roman"/>
          <w:sz w:val="24"/>
          <w:szCs w:val="24"/>
        </w:rPr>
      </w:pPr>
    </w:p>
    <w:p w:rsidR="00D82E44"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The hierarchy of public healthcare facility in Punjab with respect to bifurcation at Primary, Secondary and Tertiary Healthcare is explained in Figu</w:t>
      </w:r>
      <w:r w:rsidR="001E3895">
        <w:rPr>
          <w:rFonts w:ascii="Times New Roman" w:hAnsi="Times New Roman" w:cs="Times New Roman"/>
          <w:sz w:val="24"/>
          <w:szCs w:val="24"/>
        </w:rPr>
        <w:t>re 5</w:t>
      </w:r>
      <w:r>
        <w:rPr>
          <w:rFonts w:ascii="Times New Roman" w:hAnsi="Times New Roman" w:cs="Times New Roman"/>
          <w:sz w:val="24"/>
          <w:szCs w:val="24"/>
        </w:rPr>
        <w:t>.6</w:t>
      </w:r>
      <w:r w:rsidRPr="00695268">
        <w:rPr>
          <w:rFonts w:ascii="Times New Roman" w:hAnsi="Times New Roman" w:cs="Times New Roman"/>
          <w:sz w:val="24"/>
          <w:szCs w:val="24"/>
        </w:rPr>
        <w:t xml:space="preserve"> provided below. </w:t>
      </w: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lastRenderedPageBreak/>
        <w:drawing>
          <wp:inline distT="0" distB="0" distL="0" distR="0">
            <wp:extent cx="5400675" cy="32289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01429" cy="3229426"/>
                    </a:xfrm>
                    <a:prstGeom prst="rect">
                      <a:avLst/>
                    </a:prstGeom>
                  </pic:spPr>
                </pic:pic>
              </a:graphicData>
            </a:graphic>
          </wp:inline>
        </w:drawing>
      </w:r>
    </w:p>
    <w:p w:rsidR="00D82E44" w:rsidRDefault="001E3895" w:rsidP="00EE268E">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.6</w:t>
      </w:r>
      <w:r w:rsidR="00D82E44" w:rsidRPr="00695268">
        <w:rPr>
          <w:rFonts w:ascii="Times New Roman" w:hAnsi="Times New Roman" w:cs="Times New Roman"/>
          <w:sz w:val="24"/>
          <w:szCs w:val="24"/>
        </w:rPr>
        <w:t xml:space="preserve"> Hierarchy of Public Sector Facility at Provincial Level</w:t>
      </w:r>
      <w:r w:rsidR="00D82E44">
        <w:rPr>
          <w:rFonts w:ascii="Times New Roman" w:hAnsi="Times New Roman" w:cs="Times New Roman"/>
          <w:sz w:val="24"/>
          <w:szCs w:val="24"/>
        </w:rPr>
        <w:t>)</w:t>
      </w:r>
    </w:p>
    <w:p w:rsidR="00EE268E" w:rsidRPr="00695268" w:rsidRDefault="00EE268E" w:rsidP="00EE268E">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Default="00D82E44" w:rsidP="00D82E44">
      <w:pPr>
        <w:pStyle w:val="ListParagraph"/>
        <w:spacing w:line="360" w:lineRule="auto"/>
        <w:jc w:val="both"/>
        <w:rPr>
          <w:rFonts w:ascii="Times New Roman" w:hAnsi="Times New Roman" w:cs="Times New Roman"/>
          <w:b/>
          <w:bCs/>
          <w:sz w:val="24"/>
          <w:szCs w:val="24"/>
        </w:rPr>
      </w:pPr>
    </w:p>
    <w:p w:rsidR="00D82E44" w:rsidRDefault="00D82E44" w:rsidP="00D82E44">
      <w:pPr>
        <w:pStyle w:val="ListParagraph"/>
        <w:spacing w:line="360" w:lineRule="auto"/>
        <w:jc w:val="both"/>
        <w:rPr>
          <w:rFonts w:ascii="Times New Roman" w:hAnsi="Times New Roman" w:cs="Times New Roman"/>
          <w:b/>
          <w:bCs/>
          <w:sz w:val="24"/>
          <w:szCs w:val="24"/>
        </w:rPr>
      </w:pPr>
    </w:p>
    <w:p w:rsidR="00D82E44" w:rsidRPr="00D90A03" w:rsidRDefault="00EE268E" w:rsidP="00EE268E">
      <w:pPr>
        <w:pStyle w:val="Heading3"/>
      </w:pPr>
      <w:bookmarkStart w:id="37" w:name="_Toc33027052"/>
      <w:r>
        <w:t xml:space="preserve">5.2.3 </w:t>
      </w:r>
      <w:r w:rsidR="00D82E44" w:rsidRPr="00D90A03">
        <w:t>Human Resource</w:t>
      </w:r>
      <w:r>
        <w:t xml:space="preserve"> density of</w:t>
      </w:r>
      <w:r w:rsidR="00D82E44" w:rsidRPr="00D90A03">
        <w:t xml:space="preserve"> Healthcare Facilities:</w:t>
      </w:r>
      <w:bookmarkEnd w:id="37"/>
    </w:p>
    <w:p w:rsidR="00D82E44"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In total, there are 88 Medical and Dental Colleges in Punjab, which are recognized by PMDC. 23 are Public Sector institutes, while the rest are private medical colleges. Apart from this, there are 109 schools of nursing, out of which 76 are public and 33 are private.  There are 141 schools of midwifery, 26 public health schools and 7 colleges of nursing. In Punjab, there are 40 including PHNS and midwifery schools. In private sector, there are 11 school</w:t>
      </w:r>
      <w:r>
        <w:rPr>
          <w:rFonts w:ascii="Times New Roman" w:hAnsi="Times New Roman" w:cs="Times New Roman"/>
          <w:sz w:val="24"/>
          <w:szCs w:val="24"/>
        </w:rPr>
        <w:t>s</w:t>
      </w:r>
      <w:r w:rsidRPr="00695268">
        <w:rPr>
          <w:rFonts w:ascii="Times New Roman" w:hAnsi="Times New Roman" w:cs="Times New Roman"/>
          <w:sz w:val="24"/>
          <w:szCs w:val="24"/>
        </w:rPr>
        <w:t xml:space="preserve"> of nursing and midwifery, with 4 combined with military.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The densities per 1000 population of workforce for the Punjab Health are acutely deficient. Figure </w:t>
      </w:r>
      <w:r>
        <w:rPr>
          <w:rFonts w:ascii="Times New Roman" w:hAnsi="Times New Roman" w:cs="Times New Roman"/>
          <w:sz w:val="24"/>
          <w:szCs w:val="24"/>
        </w:rPr>
        <w:t>1.7</w:t>
      </w:r>
      <w:r w:rsidRPr="00695268">
        <w:rPr>
          <w:rFonts w:ascii="Times New Roman" w:hAnsi="Times New Roman" w:cs="Times New Roman"/>
          <w:sz w:val="24"/>
          <w:szCs w:val="24"/>
        </w:rPr>
        <w:t xml:space="preserve"> shows that density of doctors including specialists i</w:t>
      </w:r>
      <w:r>
        <w:rPr>
          <w:rFonts w:ascii="Times New Roman" w:hAnsi="Times New Roman" w:cs="Times New Roman"/>
          <w:sz w:val="24"/>
          <w:szCs w:val="24"/>
        </w:rPr>
        <w:t>s 0.83, nurses, midwives and LHW</w:t>
      </w:r>
      <w:r w:rsidRPr="00695268">
        <w:rPr>
          <w:rFonts w:ascii="Times New Roman" w:hAnsi="Times New Roman" w:cs="Times New Roman"/>
          <w:sz w:val="24"/>
          <w:szCs w:val="24"/>
        </w:rPr>
        <w:t>s stand at 0.56, while that of essential workfor</w:t>
      </w:r>
      <w:r>
        <w:rPr>
          <w:rFonts w:ascii="Times New Roman" w:hAnsi="Times New Roman" w:cs="Times New Roman"/>
          <w:sz w:val="24"/>
          <w:szCs w:val="24"/>
        </w:rPr>
        <w:t>ce is 1.39 per 1000 population.</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lastRenderedPageBreak/>
        <w:drawing>
          <wp:inline distT="0" distB="0" distL="0" distR="0">
            <wp:extent cx="6211167" cy="15432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11167" cy="1543265"/>
                    </a:xfrm>
                    <a:prstGeom prst="rect">
                      <a:avLst/>
                    </a:prstGeom>
                  </pic:spPr>
                </pic:pic>
              </a:graphicData>
            </a:graphic>
          </wp:inline>
        </w:drawing>
      </w:r>
    </w:p>
    <w:p w:rsidR="00D82E44" w:rsidRDefault="001E3895"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.7</w:t>
      </w:r>
      <w:r w:rsidR="00D82E44" w:rsidRPr="00695268">
        <w:rPr>
          <w:rFonts w:ascii="Times New Roman" w:hAnsi="Times New Roman" w:cs="Times New Roman"/>
          <w:sz w:val="24"/>
          <w:szCs w:val="24"/>
        </w:rPr>
        <w:t xml:space="preserve"> HR Densities for Punjab</w:t>
      </w:r>
      <w:r w:rsidR="00D82E44">
        <w:rPr>
          <w:rFonts w:ascii="Times New Roman" w:hAnsi="Times New Roman" w:cs="Times New Roman"/>
          <w:sz w:val="24"/>
          <w:szCs w:val="24"/>
        </w:rPr>
        <w:t>)</w:t>
      </w:r>
    </w:p>
    <w:p w:rsidR="00A64048" w:rsidRDefault="00A64048"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Pr="00022DB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In Preventable Maternal Deaths Initiative, WHO has laid its benchmark at 5.9 skilled health professionals (midwives, nurses and p</w:t>
      </w:r>
      <w:r>
        <w:rPr>
          <w:rFonts w:ascii="Times New Roman" w:hAnsi="Times New Roman" w:cs="Times New Roman"/>
          <w:sz w:val="24"/>
          <w:szCs w:val="24"/>
        </w:rPr>
        <w:t xml:space="preserve">hysicians) per 1000 </w:t>
      </w:r>
      <w:r w:rsidR="00C01244">
        <w:rPr>
          <w:rFonts w:ascii="Times New Roman" w:hAnsi="Times New Roman" w:cs="Times New Roman"/>
          <w:sz w:val="24"/>
          <w:szCs w:val="24"/>
        </w:rPr>
        <w:t xml:space="preserve">of population. </w:t>
      </w:r>
      <w:r w:rsidR="00EE268E" w:rsidRPr="00695268">
        <w:rPr>
          <w:rFonts w:ascii="Times New Roman" w:hAnsi="Times New Roman" w:cs="Times New Roman"/>
          <w:sz w:val="24"/>
          <w:szCs w:val="24"/>
        </w:rPr>
        <w:t>The</w:t>
      </w:r>
      <w:r w:rsidRPr="00695268">
        <w:rPr>
          <w:rFonts w:ascii="Times New Roman" w:hAnsi="Times New Roman" w:cs="Times New Roman"/>
          <w:sz w:val="24"/>
          <w:szCs w:val="24"/>
        </w:rPr>
        <w:t xml:space="preserve"> Initiative aims to reduce maternal deaths to 50 per 100 000 live births by 2035. While comparing this standard value with that of Punjab, it shows that Punjab stands nowhere near to it.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The Lady Health Workers (LHWs) is the critical workforce for the communities in the rural areas. In Punjab, LHWs cover a population of 67 million (out of which 55million is rural populace, while the rest is urban). It has been identified that LHWs are acutely short in Punjab and is perceived as a dying force after the regularization process. No new LHWs are being hired. The attrition rate of LHWs stand at 600. The area that is left uncovered by LHWs due to termination, retirement or resignation is covered by attaching the LHWs to adjoining areas. Figure </w:t>
      </w:r>
      <w:r>
        <w:rPr>
          <w:rFonts w:ascii="Times New Roman" w:hAnsi="Times New Roman" w:cs="Times New Roman"/>
          <w:sz w:val="24"/>
          <w:szCs w:val="24"/>
        </w:rPr>
        <w:t>1.8</w:t>
      </w:r>
      <w:r w:rsidRPr="00695268">
        <w:rPr>
          <w:rFonts w:ascii="Times New Roman" w:hAnsi="Times New Roman" w:cs="Times New Roman"/>
          <w:sz w:val="24"/>
          <w:szCs w:val="24"/>
        </w:rPr>
        <w:t xml:space="preserve"> shows that density of LHWs per 1000 population is quite alarming. The current average population coverage of LHWs is 1500 in rural areas and 1800 in urban areas.</w:t>
      </w:r>
    </w:p>
    <w:p w:rsidR="00482A5D" w:rsidRPr="00695268" w:rsidRDefault="00482A5D" w:rsidP="00D82E44">
      <w:pPr>
        <w:pStyle w:val="ListParagraph"/>
        <w:spacing w:line="360" w:lineRule="auto"/>
        <w:jc w:val="both"/>
        <w:rPr>
          <w:rFonts w:ascii="Times New Roman" w:hAnsi="Times New Roman" w:cs="Times New Roman"/>
          <w:noProof/>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lastRenderedPageBreak/>
        <w:drawing>
          <wp:inline distT="0" distB="0" distL="0" distR="0">
            <wp:extent cx="6211167" cy="190526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211167" cy="1905266"/>
                    </a:xfrm>
                    <a:prstGeom prst="rect">
                      <a:avLst/>
                    </a:prstGeom>
                  </pic:spPr>
                </pic:pic>
              </a:graphicData>
            </a:graphic>
          </wp:inline>
        </w:drawing>
      </w:r>
    </w:p>
    <w:p w:rsidR="00D82E44" w:rsidRDefault="001E3895"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.8</w:t>
      </w:r>
      <w:r w:rsidR="00D82E44" w:rsidRPr="00695268">
        <w:rPr>
          <w:rFonts w:ascii="Times New Roman" w:hAnsi="Times New Roman" w:cs="Times New Roman"/>
          <w:sz w:val="24"/>
          <w:szCs w:val="24"/>
        </w:rPr>
        <w:t xml:space="preserve"> Density of LHWs per 1000 Population in Punjab</w:t>
      </w:r>
      <w:r w:rsidR="00D82E44">
        <w:rPr>
          <w:rFonts w:ascii="Times New Roman" w:hAnsi="Times New Roman" w:cs="Times New Roman"/>
          <w:sz w:val="24"/>
          <w:szCs w:val="24"/>
        </w:rPr>
        <w:t>)</w:t>
      </w:r>
    </w:p>
    <w:p w:rsidR="00A64048" w:rsidRPr="00695268" w:rsidRDefault="00A64048"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At the end of year 2017, there were 44,456 LHWs and 1803 Lady Health Supervisors. The decline in the number of LHWs is depicted in Figure </w:t>
      </w:r>
      <w:r>
        <w:rPr>
          <w:rFonts w:ascii="Times New Roman" w:hAnsi="Times New Roman" w:cs="Times New Roman"/>
          <w:sz w:val="24"/>
          <w:szCs w:val="24"/>
        </w:rPr>
        <w:t>1.</w:t>
      </w:r>
      <w:r w:rsidRPr="00695268">
        <w:rPr>
          <w:rFonts w:ascii="Times New Roman" w:hAnsi="Times New Roman" w:cs="Times New Roman"/>
          <w:sz w:val="24"/>
          <w:szCs w:val="24"/>
        </w:rPr>
        <w:t>8 below. It has declined from 44, 979 to 44,456. Although this decline is not substantial in numeric form but the point is that the number of LHWs have not increased along with the incr</w:t>
      </w:r>
      <w:r>
        <w:rPr>
          <w:rFonts w:ascii="Times New Roman" w:hAnsi="Times New Roman" w:cs="Times New Roman"/>
          <w:sz w:val="24"/>
          <w:szCs w:val="24"/>
        </w:rPr>
        <w:t>ease in the population. Figure 1.9</w:t>
      </w:r>
      <w:r w:rsidRPr="00695268">
        <w:rPr>
          <w:rFonts w:ascii="Times New Roman" w:hAnsi="Times New Roman" w:cs="Times New Roman"/>
          <w:sz w:val="24"/>
          <w:szCs w:val="24"/>
        </w:rPr>
        <w:t xml:space="preserve"> highlights this decline with respect to the increase in population.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6154009" cy="205768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54009" cy="2057687"/>
                    </a:xfrm>
                    <a:prstGeom prst="rect">
                      <a:avLst/>
                    </a:prstGeom>
                  </pic:spPr>
                </pic:pic>
              </a:graphicData>
            </a:graphic>
          </wp:inline>
        </w:drawing>
      </w:r>
    </w:p>
    <w:p w:rsidR="00D82E44" w:rsidRDefault="001E3895"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.9</w:t>
      </w:r>
      <w:r w:rsidR="00D82E44" w:rsidRPr="00695268">
        <w:rPr>
          <w:rFonts w:ascii="Times New Roman" w:hAnsi="Times New Roman" w:cs="Times New Roman"/>
          <w:sz w:val="24"/>
          <w:szCs w:val="24"/>
        </w:rPr>
        <w:t xml:space="preserve"> Decline in Number of LHWs-2017</w:t>
      </w:r>
      <w:r w:rsidR="00D82E44">
        <w:rPr>
          <w:rFonts w:ascii="Times New Roman" w:hAnsi="Times New Roman" w:cs="Times New Roman"/>
          <w:sz w:val="24"/>
          <w:szCs w:val="24"/>
        </w:rPr>
        <w:t>)</w:t>
      </w:r>
    </w:p>
    <w:p w:rsidR="00A64048" w:rsidRPr="00695268" w:rsidRDefault="00A64048" w:rsidP="00A64048">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LHW Program covers 78% of the rural population and 30% of urban population. Besides being deficient in number, gaps have been identified in program’s coverage, knowledge an</w:t>
      </w:r>
      <w:r>
        <w:rPr>
          <w:rFonts w:ascii="Times New Roman" w:hAnsi="Times New Roman" w:cs="Times New Roman"/>
          <w:sz w:val="24"/>
          <w:szCs w:val="24"/>
        </w:rPr>
        <w:t>d</w:t>
      </w:r>
      <w:r w:rsidRPr="00695268">
        <w:rPr>
          <w:rFonts w:ascii="Times New Roman" w:hAnsi="Times New Roman" w:cs="Times New Roman"/>
          <w:sz w:val="24"/>
          <w:szCs w:val="24"/>
        </w:rPr>
        <w:t xml:space="preserve"> skills of LHWs and LHS, program management, supplies, monitoring, supervision, workload and performance of LHWs in specific areas. Furthermore, service delivery was </w:t>
      </w:r>
      <w:r w:rsidRPr="00695268">
        <w:rPr>
          <w:rFonts w:ascii="Times New Roman" w:hAnsi="Times New Roman" w:cs="Times New Roman"/>
          <w:sz w:val="24"/>
          <w:szCs w:val="24"/>
        </w:rPr>
        <w:lastRenderedPageBreak/>
        <w:t xml:space="preserve">not up to the mark except for that of counseling regarding clean drinking water and hygiene.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 xml:space="preserve">The CMWs in Punjab are hardly seeing 4 patients per month, so the targets of IRMNCH &amp; N Programme are to be met. With the current figures of CMWs, 244 more need to be placed in rural areas,146 in urban slums and 601 in hard areas.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sz w:val="24"/>
          <w:szCs w:val="24"/>
        </w:rPr>
        <w:t>Punjab is facing acute shortage of all cadres of health workers especially the skilled health workers (physicians, nurses and midwives) and community health workers.   The National HRH Vision 2030 for doctors and specialists in Punjab is 159,886, while the current standing is 93,287. The annual production capacity is 7600. Therefore, 29,243 more doctors are required to fill in this gap. Likewise, the projected gaps for nurses and midwives is 505, 298 for 2030, while the current standing is 65,99</w:t>
      </w:r>
      <w:r w:rsidRPr="00022DB8">
        <w:rPr>
          <w:rFonts w:ascii="Times New Roman" w:hAnsi="Times New Roman" w:cs="Times New Roman"/>
          <w:sz w:val="24"/>
          <w:szCs w:val="24"/>
        </w:rPr>
        <w:t xml:space="preserve">0. </w:t>
      </w:r>
    </w:p>
    <w:p w:rsidR="00D82E44" w:rsidRPr="00022DB8" w:rsidRDefault="001E3895" w:rsidP="00D82E44">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Figure 5</w:t>
      </w:r>
      <w:r w:rsidR="00D82E44">
        <w:rPr>
          <w:rFonts w:ascii="Times New Roman" w:hAnsi="Times New Roman" w:cs="Times New Roman"/>
          <w:sz w:val="24"/>
          <w:szCs w:val="24"/>
        </w:rPr>
        <w:t>.10</w:t>
      </w:r>
      <w:r w:rsidR="00D82E44" w:rsidRPr="00022DB8">
        <w:rPr>
          <w:rFonts w:ascii="Times New Roman" w:hAnsi="Times New Roman" w:cs="Times New Roman"/>
          <w:sz w:val="24"/>
          <w:szCs w:val="24"/>
        </w:rPr>
        <w:t xml:space="preserve"> shows the required numbers to fill in this gap. </w:t>
      </w: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6125430" cy="1171739"/>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5430" cy="1171739"/>
                    </a:xfrm>
                    <a:prstGeom prst="rect">
                      <a:avLst/>
                    </a:prstGeom>
                  </pic:spPr>
                </pic:pic>
              </a:graphicData>
            </a:graphic>
          </wp:inline>
        </w:drawing>
      </w:r>
    </w:p>
    <w:p w:rsidR="00D82E44" w:rsidRPr="00695268" w:rsidRDefault="001E3895" w:rsidP="00DC07E3">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(Figure 5</w:t>
      </w:r>
      <w:r w:rsidR="00D82E44">
        <w:rPr>
          <w:rFonts w:ascii="Times New Roman" w:hAnsi="Times New Roman" w:cs="Times New Roman"/>
          <w:sz w:val="24"/>
          <w:szCs w:val="24"/>
        </w:rPr>
        <w:t>.10</w:t>
      </w:r>
      <w:r w:rsidR="00D82E44" w:rsidRPr="00695268">
        <w:rPr>
          <w:rFonts w:ascii="Times New Roman" w:hAnsi="Times New Roman" w:cs="Times New Roman"/>
          <w:sz w:val="24"/>
          <w:szCs w:val="24"/>
        </w:rPr>
        <w:t xml:space="preserve"> Required Number of physicians, midwives and Nurses for 2017 in Punjab/ Expected Gaps</w:t>
      </w:r>
      <w:r w:rsidR="00D82E44">
        <w:rPr>
          <w:rFonts w:ascii="Times New Roman" w:hAnsi="Times New Roman" w:cs="Times New Roman"/>
          <w:sz w:val="24"/>
          <w:szCs w:val="24"/>
        </w:rPr>
        <w:t>)</w:t>
      </w:r>
      <w:r w:rsidR="00DC07E3">
        <w:rPr>
          <w:rFonts w:ascii="Times New Roman" w:hAnsi="Times New Roman" w:cs="Times New Roman"/>
          <w:sz w:val="24"/>
          <w:szCs w:val="24"/>
        </w:rPr>
        <w:t>Source: Punjab Healthcare Strategy 2019-2028</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1E3895" w:rsidP="00D82E44">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Figure 5</w:t>
      </w:r>
      <w:r w:rsidR="00D82E44">
        <w:rPr>
          <w:rFonts w:ascii="Times New Roman" w:hAnsi="Times New Roman" w:cs="Times New Roman"/>
          <w:sz w:val="24"/>
          <w:szCs w:val="24"/>
        </w:rPr>
        <w:t>.11</w:t>
      </w:r>
      <w:r w:rsidR="00D82E44" w:rsidRPr="00695268">
        <w:rPr>
          <w:rFonts w:ascii="Times New Roman" w:hAnsi="Times New Roman" w:cs="Times New Roman"/>
          <w:sz w:val="24"/>
          <w:szCs w:val="24"/>
        </w:rPr>
        <w:t xml:space="preserve"> shows category wise comparison of staff including doctors, specialists, paramedics etc. By December 2018, the percentage of specialists filled is 54% in teaching hospitals, 59% in DHQs, 49% in THQs, 43% in THQ level facilities, 91% in RHCs facilities, while 100% in BHUs. The filled positions of medical doctors stand at 60% in teaching hospitals, 51% in teaching hospitals, 52% in THQs, 78% in THQ level, 74% in RHCs, 85% in BHUs, 89% in BHUs. The graph shows that there is critic</w:t>
      </w:r>
      <w:r w:rsidR="00D82E44">
        <w:rPr>
          <w:rFonts w:ascii="Times New Roman" w:hAnsi="Times New Roman" w:cs="Times New Roman"/>
          <w:sz w:val="24"/>
          <w:szCs w:val="24"/>
        </w:rPr>
        <w:t xml:space="preserve">al shortage of specialists and </w:t>
      </w:r>
      <w:r w:rsidR="00D82E44" w:rsidRPr="00695268">
        <w:rPr>
          <w:rFonts w:ascii="Times New Roman" w:hAnsi="Times New Roman" w:cs="Times New Roman"/>
          <w:sz w:val="24"/>
          <w:szCs w:val="24"/>
        </w:rPr>
        <w:t xml:space="preserve">doctor-nurse ratio. </w:t>
      </w: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p>
    <w:p w:rsidR="00D82E44" w:rsidRPr="00695268" w:rsidRDefault="00D82E44" w:rsidP="00D82E44">
      <w:pPr>
        <w:pStyle w:val="ListParagraph"/>
        <w:spacing w:line="360" w:lineRule="auto"/>
        <w:jc w:val="both"/>
        <w:rPr>
          <w:rFonts w:ascii="Times New Roman" w:hAnsi="Times New Roman" w:cs="Times New Roman"/>
          <w:sz w:val="24"/>
          <w:szCs w:val="24"/>
        </w:rPr>
      </w:pPr>
      <w:r w:rsidRPr="00695268">
        <w:rPr>
          <w:rFonts w:ascii="Times New Roman" w:hAnsi="Times New Roman" w:cs="Times New Roman"/>
          <w:noProof/>
          <w:sz w:val="24"/>
          <w:szCs w:val="24"/>
        </w:rPr>
        <w:drawing>
          <wp:inline distT="0" distB="0" distL="0" distR="0">
            <wp:extent cx="5906324" cy="343900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06324" cy="3439005"/>
                    </a:xfrm>
                    <a:prstGeom prst="rect">
                      <a:avLst/>
                    </a:prstGeom>
                  </pic:spPr>
                </pic:pic>
              </a:graphicData>
            </a:graphic>
          </wp:inline>
        </w:drawing>
      </w:r>
    </w:p>
    <w:p w:rsidR="00D82E44" w:rsidRDefault="001E3895" w:rsidP="00DC07E3">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(Fig 5</w:t>
      </w:r>
      <w:r w:rsidR="00D82E44">
        <w:rPr>
          <w:rFonts w:ascii="Times New Roman" w:hAnsi="Times New Roman" w:cs="Times New Roman"/>
          <w:sz w:val="24"/>
          <w:szCs w:val="24"/>
        </w:rPr>
        <w:t>.11 Proportion of Staff Filled)</w:t>
      </w:r>
    </w:p>
    <w:p w:rsidR="00DC07E3" w:rsidRPr="00695268" w:rsidRDefault="00DC07E3" w:rsidP="00DC07E3">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rPr>
        <w:t>Source: Punjab Healthcare Strategy 2019-2028</w:t>
      </w:r>
    </w:p>
    <w:p w:rsidR="00DD1757" w:rsidRDefault="003C7A94" w:rsidP="00D3357B">
      <w:pPr>
        <w:pStyle w:val="Heading1"/>
      </w:pPr>
      <w:bookmarkStart w:id="38" w:name="_Toc33027053"/>
      <w:r>
        <w:t>5.3 Graphical Representation of the results of the survey:</w:t>
      </w:r>
      <w:bookmarkEnd w:id="38"/>
    </w:p>
    <w:p w:rsidR="00C15A7D" w:rsidRDefault="004A3A13" w:rsidP="00F75653">
      <w:pPr>
        <w:rPr>
          <w:rFonts w:ascii="Times New Roman" w:hAnsi="Times New Roman" w:cs="Times New Roman"/>
          <w:sz w:val="24"/>
          <w:szCs w:val="24"/>
        </w:rPr>
      </w:pPr>
      <w:r>
        <w:rPr>
          <w:rFonts w:ascii="Times New Roman" w:hAnsi="Times New Roman" w:cs="Times New Roman"/>
          <w:sz w:val="24"/>
          <w:szCs w:val="24"/>
        </w:rPr>
        <w:t xml:space="preserve">Based on the </w:t>
      </w:r>
      <w:r w:rsidR="007A370D">
        <w:rPr>
          <w:rFonts w:ascii="Times New Roman" w:hAnsi="Times New Roman" w:cs="Times New Roman"/>
          <w:sz w:val="24"/>
          <w:szCs w:val="24"/>
        </w:rPr>
        <w:t xml:space="preserve">questionnaire developed and the responses taken from the patients and their attendants, </w:t>
      </w:r>
      <w:r w:rsidR="00C15A7D">
        <w:rPr>
          <w:rFonts w:ascii="Times New Roman" w:hAnsi="Times New Roman" w:cs="Times New Roman"/>
          <w:sz w:val="24"/>
          <w:szCs w:val="24"/>
        </w:rPr>
        <w:t>(in total 50 responses)</w:t>
      </w:r>
    </w:p>
    <w:p w:rsidR="00C15A7D" w:rsidRDefault="00C15A7D" w:rsidP="00F75653">
      <w:pPr>
        <w:rPr>
          <w:rFonts w:ascii="Times New Roman" w:hAnsi="Times New Roman" w:cs="Times New Roman"/>
          <w:sz w:val="24"/>
          <w:szCs w:val="24"/>
        </w:rPr>
      </w:pPr>
      <w:r>
        <w:rPr>
          <w:rFonts w:ascii="Times New Roman" w:hAnsi="Times New Roman" w:cs="Times New Roman"/>
          <w:sz w:val="24"/>
          <w:szCs w:val="24"/>
        </w:rPr>
        <w:t>The vertical axis is showing the result in percentage terms.</w:t>
      </w:r>
    </w:p>
    <w:p w:rsidR="007A370D" w:rsidRDefault="00C15A7D" w:rsidP="00F75653">
      <w:pPr>
        <w:rPr>
          <w:rFonts w:ascii="Times New Roman" w:hAnsi="Times New Roman" w:cs="Times New Roman"/>
          <w:sz w:val="24"/>
          <w:szCs w:val="24"/>
        </w:rPr>
      </w:pPr>
      <w:r>
        <w:rPr>
          <w:rFonts w:ascii="Times New Roman" w:hAnsi="Times New Roman" w:cs="Times New Roman"/>
          <w:sz w:val="24"/>
          <w:szCs w:val="24"/>
        </w:rPr>
        <w:t xml:space="preserve"> T</w:t>
      </w:r>
      <w:r w:rsidR="007A370D">
        <w:rPr>
          <w:rFonts w:ascii="Times New Roman" w:hAnsi="Times New Roman" w:cs="Times New Roman"/>
          <w:sz w:val="24"/>
          <w:szCs w:val="24"/>
        </w:rPr>
        <w:t>he results are compiled in chart</w:t>
      </w:r>
      <w:r w:rsidR="00DD1FC2">
        <w:rPr>
          <w:rFonts w:ascii="Times New Roman" w:hAnsi="Times New Roman" w:cs="Times New Roman"/>
          <w:sz w:val="24"/>
          <w:szCs w:val="24"/>
        </w:rPr>
        <w:t xml:space="preserve"> (Fig 5.12)</w:t>
      </w:r>
      <w:r w:rsidR="007A370D">
        <w:rPr>
          <w:rFonts w:ascii="Times New Roman" w:hAnsi="Times New Roman" w:cs="Times New Roman"/>
          <w:sz w:val="24"/>
          <w:szCs w:val="24"/>
        </w:rPr>
        <w:t xml:space="preserve"> form as follows;</w:t>
      </w:r>
    </w:p>
    <w:p w:rsidR="007A370D" w:rsidRDefault="007A370D" w:rsidP="00F75653">
      <w:pPr>
        <w:rPr>
          <w:rFonts w:ascii="Times New Roman" w:hAnsi="Times New Roman" w:cs="Times New Roman"/>
          <w:sz w:val="24"/>
          <w:szCs w:val="24"/>
        </w:rPr>
      </w:pPr>
    </w:p>
    <w:p w:rsidR="007A370D" w:rsidRPr="004A3A13" w:rsidRDefault="007A370D" w:rsidP="00F75653">
      <w:pPr>
        <w:rPr>
          <w:rFonts w:ascii="Times New Roman" w:hAnsi="Times New Roman" w:cs="Times New Roman"/>
          <w:sz w:val="24"/>
          <w:szCs w:val="24"/>
        </w:rPr>
      </w:pPr>
    </w:p>
    <w:p w:rsidR="00F75653" w:rsidRDefault="00CF301C" w:rsidP="00BE201F">
      <w:r>
        <w:rPr>
          <w:noProof/>
        </w:rPr>
        <w:lastRenderedPageBreak/>
        <w:drawing>
          <wp:inline distT="0" distB="0" distL="0" distR="0">
            <wp:extent cx="4572000" cy="3554083"/>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60730" w:rsidRPr="00560730" w:rsidRDefault="00560730" w:rsidP="00560730"/>
    <w:p w:rsidR="00F75653" w:rsidRDefault="00560730" w:rsidP="00BE201F">
      <w:r>
        <w:rPr>
          <w:noProof/>
        </w:rPr>
        <w:drawing>
          <wp:inline distT="0" distB="0" distL="0" distR="0">
            <wp:extent cx="4572000" cy="3510951"/>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47495" w:rsidRPr="00247495" w:rsidRDefault="00247495" w:rsidP="00247495"/>
    <w:p w:rsidR="00F75653" w:rsidRDefault="00431F8B" w:rsidP="00BE201F">
      <w:r>
        <w:rPr>
          <w:noProof/>
        </w:rPr>
        <w:lastRenderedPageBreak/>
        <w:drawing>
          <wp:inline distT="0" distB="0" distL="0" distR="0">
            <wp:extent cx="4572000" cy="2743200"/>
            <wp:effectExtent l="0" t="0" r="1905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A1B95" w:rsidRDefault="003A1B95" w:rsidP="003A1B95"/>
    <w:p w:rsidR="003A1B95" w:rsidRDefault="003A1B95" w:rsidP="003A1B95">
      <w:r>
        <w:rPr>
          <w:noProof/>
        </w:rPr>
        <w:drawing>
          <wp:inline distT="0" distB="0" distL="0" distR="0">
            <wp:extent cx="4572000" cy="27432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A1B95" w:rsidRDefault="003A1B95" w:rsidP="003A1B95"/>
    <w:p w:rsidR="003A1B95" w:rsidRDefault="00003B75" w:rsidP="003A1B95">
      <w:r>
        <w:rPr>
          <w:noProof/>
        </w:rPr>
        <w:lastRenderedPageBreak/>
        <w:drawing>
          <wp:inline distT="0" distB="0" distL="0" distR="0">
            <wp:extent cx="4572000" cy="27432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03B75" w:rsidRDefault="00003B75" w:rsidP="003A1B95"/>
    <w:p w:rsidR="00003B75" w:rsidRDefault="008508F3" w:rsidP="003A1B95">
      <w:r>
        <w:rPr>
          <w:noProof/>
        </w:rPr>
        <w:drawing>
          <wp:inline distT="0" distB="0" distL="0" distR="0">
            <wp:extent cx="4572000" cy="27432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508F3" w:rsidRDefault="000D24F2" w:rsidP="003A1B95">
      <w:r>
        <w:rPr>
          <w:noProof/>
        </w:rPr>
        <w:lastRenderedPageBreak/>
        <w:drawing>
          <wp:inline distT="0" distB="0" distL="0" distR="0">
            <wp:extent cx="4572000" cy="2743200"/>
            <wp:effectExtent l="0" t="0" r="19050" b="190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D24F2" w:rsidRDefault="000D24F2" w:rsidP="003A1B95"/>
    <w:p w:rsidR="000D24F2" w:rsidRDefault="00A45B47" w:rsidP="003A1B95">
      <w:r>
        <w:rPr>
          <w:noProof/>
        </w:rPr>
        <w:drawing>
          <wp:inline distT="0" distB="0" distL="0" distR="0">
            <wp:extent cx="4572000" cy="2743200"/>
            <wp:effectExtent l="0" t="0" r="19050"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45B47" w:rsidRDefault="00A45B47" w:rsidP="003A1B95"/>
    <w:p w:rsidR="00A45B47" w:rsidRDefault="004A25DB" w:rsidP="003A1B95">
      <w:r>
        <w:rPr>
          <w:noProof/>
        </w:rPr>
        <w:lastRenderedPageBreak/>
        <w:drawing>
          <wp:inline distT="0" distB="0" distL="0" distR="0">
            <wp:extent cx="4572000" cy="2743200"/>
            <wp:effectExtent l="0" t="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A25DB" w:rsidRDefault="004A25DB" w:rsidP="003A1B95"/>
    <w:p w:rsidR="00E83D25" w:rsidRDefault="004A25DB" w:rsidP="00E733CB">
      <w:r>
        <w:rPr>
          <w:noProof/>
        </w:rPr>
        <w:drawing>
          <wp:inline distT="0" distB="0" distL="0" distR="0">
            <wp:extent cx="4572000" cy="27432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67896" w:rsidRDefault="00767896" w:rsidP="00E733CB">
      <w:pPr>
        <w:sectPr w:rsidR="00767896" w:rsidSect="00D41EF2">
          <w:headerReference w:type="default" r:id="rId43"/>
          <w:pgSz w:w="12240" w:h="15840"/>
          <w:pgMar w:top="1440" w:right="1440" w:bottom="1440" w:left="1440" w:header="720" w:footer="720" w:gutter="0"/>
          <w:cols w:space="720"/>
          <w:docGrid w:linePitch="360"/>
        </w:sectPr>
      </w:pPr>
    </w:p>
    <w:p w:rsidR="00D3357B" w:rsidRPr="00D3357B" w:rsidRDefault="006A7B90" w:rsidP="00E733CB">
      <w:pPr>
        <w:pStyle w:val="Heading1"/>
      </w:pPr>
      <w:bookmarkStart w:id="39" w:name="_Toc33027054"/>
      <w:r>
        <w:lastRenderedPageBreak/>
        <w:t>Chapter 6</w:t>
      </w:r>
      <w:bookmarkEnd w:id="39"/>
    </w:p>
    <w:p w:rsidR="00356342" w:rsidRDefault="00D3357B" w:rsidP="00D3357B">
      <w:pPr>
        <w:pStyle w:val="Heading2"/>
      </w:pPr>
      <w:bookmarkStart w:id="40" w:name="_Toc33027055"/>
      <w:r>
        <w:t xml:space="preserve">6.1 </w:t>
      </w:r>
      <w:r w:rsidR="00356342" w:rsidRPr="00CF41A5">
        <w:t>Conclusion</w:t>
      </w:r>
      <w:r w:rsidR="00B54631">
        <w:t>s and recommendations</w:t>
      </w:r>
      <w:bookmarkEnd w:id="40"/>
    </w:p>
    <w:p w:rsidR="00E06FB6" w:rsidRPr="00E06FB6" w:rsidRDefault="00E06FB6" w:rsidP="00E06FB6"/>
    <w:p w:rsidR="00D3357B" w:rsidRPr="00E06FB6" w:rsidRDefault="00E06FB6" w:rsidP="00D3357B">
      <w:pPr>
        <w:rPr>
          <w:rFonts w:ascii="Times New Roman" w:hAnsi="Times New Roman" w:cs="Times New Roman"/>
          <w:sz w:val="24"/>
        </w:rPr>
      </w:pPr>
      <w:r w:rsidRPr="00E06FB6">
        <w:rPr>
          <w:rFonts w:ascii="Times New Roman" w:hAnsi="Times New Roman" w:cs="Times New Roman"/>
          <w:sz w:val="24"/>
        </w:rPr>
        <w:t>The conclusions of the research work can be summarized as follows;</w:t>
      </w:r>
    </w:p>
    <w:p w:rsidR="00356342" w:rsidRDefault="00E06FB6"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sidRPr="00E06FB6">
        <w:rPr>
          <w:rFonts w:ascii="Times New Roman" w:hAnsi="Times New Roman" w:cs="Times New Roman"/>
          <w:color w:val="000000" w:themeColor="text1"/>
          <w:sz w:val="24"/>
          <w:szCs w:val="24"/>
        </w:rPr>
        <w:t xml:space="preserve">The bifurcation of health department into primary, secondary and tertiary tiers has resulted in better service delivery and patient management. </w:t>
      </w:r>
    </w:p>
    <w:p w:rsidR="00E06FB6" w:rsidRDefault="00E06FB6"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Central induction policy (CIP) has made the availability of doctors at BHUs and THQs relatively higher.</w:t>
      </w:r>
      <w:r w:rsidR="006A421A">
        <w:rPr>
          <w:rFonts w:ascii="Times New Roman" w:hAnsi="Times New Roman" w:cs="Times New Roman"/>
          <w:color w:val="000000" w:themeColor="text1"/>
          <w:sz w:val="24"/>
          <w:szCs w:val="24"/>
        </w:rPr>
        <w:t xml:space="preserve"> For pursuing post-graduation, students are given marks on the basis of duration they have served at Primary &amp; Secondary healthcare hospitals</w:t>
      </w:r>
    </w:p>
    <w:p w:rsidR="00E06FB6" w:rsidRDefault="00E06FB6"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If BHUs, THQs and Non-teaching D</w:t>
      </w:r>
      <w:r w:rsidR="00FB3819">
        <w:rPr>
          <w:rFonts w:ascii="Times New Roman" w:hAnsi="Times New Roman" w:cs="Times New Roman"/>
          <w:color w:val="000000" w:themeColor="text1"/>
          <w:sz w:val="24"/>
          <w:szCs w:val="24"/>
        </w:rPr>
        <w:t xml:space="preserve">HQs lack properly trained staff, hence </w:t>
      </w:r>
      <w:r>
        <w:rPr>
          <w:rFonts w:ascii="Times New Roman" w:hAnsi="Times New Roman" w:cs="Times New Roman"/>
          <w:color w:val="000000" w:themeColor="text1"/>
          <w:sz w:val="24"/>
          <w:szCs w:val="24"/>
        </w:rPr>
        <w:t>the burden of the patients on the teaching hospitals increases considerably and at higher rates.</w:t>
      </w:r>
    </w:p>
    <w:p w:rsidR="00E06FB6" w:rsidRDefault="00646795"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 is no formal liaison between health and population welfare departments which leads to overlapping and spacing in service delivery.</w:t>
      </w:r>
    </w:p>
    <w:p w:rsidR="00646795" w:rsidRDefault="00646795"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00FB3819">
        <w:rPr>
          <w:rFonts w:ascii="Times New Roman" w:hAnsi="Times New Roman" w:cs="Times New Roman"/>
          <w:color w:val="000000" w:themeColor="text1"/>
          <w:sz w:val="24"/>
          <w:szCs w:val="24"/>
        </w:rPr>
        <w:t>patient handling number at BHUs has considerably increased after the bifurcation.</w:t>
      </w:r>
    </w:p>
    <w:p w:rsidR="00FB3819" w:rsidRDefault="00FB3819"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lab and testing facilities at BHUs are lacking while at RHCs there has been a very slow upgradation of facilities.</w:t>
      </w:r>
    </w:p>
    <w:p w:rsidR="00C07DD2" w:rsidRPr="00E06FB6" w:rsidRDefault="00C07DD2" w:rsidP="00E06FB6">
      <w:pPr>
        <w:pStyle w:val="ListParagraph"/>
        <w:numPr>
          <w:ilvl w:val="0"/>
          <w:numId w:val="1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liaison between the two tiers of the health department (Primary &amp; Secondary Healthcare, Tertiary Healthcare) is missing.  </w:t>
      </w:r>
    </w:p>
    <w:p w:rsidR="00984A18" w:rsidRPr="00984A18" w:rsidRDefault="00984A18" w:rsidP="00DE5071">
      <w:pPr>
        <w:spacing w:line="360" w:lineRule="auto"/>
        <w:jc w:val="both"/>
        <w:rPr>
          <w:rFonts w:ascii="Times New Roman" w:hAnsi="Times New Roman" w:cs="Times New Roman"/>
          <w:b/>
          <w:color w:val="000000" w:themeColor="text1"/>
          <w:sz w:val="24"/>
          <w:szCs w:val="24"/>
        </w:rPr>
      </w:pPr>
      <w:r w:rsidRPr="00E91A86">
        <w:rPr>
          <w:rFonts w:ascii="Times New Roman" w:hAnsi="Times New Roman" w:cs="Times New Roman"/>
          <w:b/>
          <w:color w:val="000000" w:themeColor="text1"/>
          <w:sz w:val="28"/>
          <w:szCs w:val="28"/>
        </w:rPr>
        <w:t>Recommendations</w:t>
      </w:r>
      <w:r w:rsidRPr="00984A18">
        <w:rPr>
          <w:rFonts w:ascii="Times New Roman" w:hAnsi="Times New Roman" w:cs="Times New Roman"/>
          <w:b/>
          <w:color w:val="000000" w:themeColor="text1"/>
          <w:sz w:val="24"/>
          <w:szCs w:val="24"/>
        </w:rPr>
        <w:t>:</w:t>
      </w:r>
    </w:p>
    <w:p w:rsidR="00984A18" w:rsidRDefault="00984A18"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 The bifurcation of health department in Punjab should not be reversed at any cost. Rather it should be implemented in its full spirit and further devolution should be done.</w:t>
      </w:r>
      <w:r w:rsidR="00E60995">
        <w:rPr>
          <w:rFonts w:ascii="Times New Roman" w:hAnsi="Times New Roman" w:cs="Times New Roman"/>
          <w:color w:val="000000" w:themeColor="text1"/>
          <w:sz w:val="24"/>
          <w:szCs w:val="24"/>
        </w:rPr>
        <w:t xml:space="preserve"> The primary healthcare department should have greater financial autonomy to ensure better service delivery and serve the masses.</w:t>
      </w:r>
    </w:p>
    <w:p w:rsidR="00984A18" w:rsidRDefault="00984A18"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 A separate department should be established for the coordination and communication between the two</w:t>
      </w:r>
      <w:r w:rsidR="00312423">
        <w:rPr>
          <w:rFonts w:ascii="Times New Roman" w:hAnsi="Times New Roman" w:cs="Times New Roman"/>
          <w:color w:val="000000" w:themeColor="text1"/>
          <w:sz w:val="24"/>
          <w:szCs w:val="24"/>
        </w:rPr>
        <w:t xml:space="preserve"> tiers of the healthcare system or there should be one minister of health under which these two functionally distinct departments should be governed which will ensure improved efficiency and efficacy. </w:t>
      </w:r>
      <w:r w:rsidR="006A421A">
        <w:rPr>
          <w:rFonts w:ascii="Times New Roman" w:hAnsi="Times New Roman" w:cs="Times New Roman"/>
          <w:color w:val="000000" w:themeColor="text1"/>
          <w:sz w:val="24"/>
          <w:szCs w:val="24"/>
        </w:rPr>
        <w:t xml:space="preserve">The idea of separate coordination department is to facilitate the policy level decisions.  </w:t>
      </w:r>
    </w:p>
    <w:p w:rsidR="00DE7775" w:rsidRDefault="00984A18"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3. Population welfare department should be merged with the health department so that the issue of the overlapping domains and spacing could be addressed.</w:t>
      </w:r>
      <w:r w:rsidR="00312423">
        <w:rPr>
          <w:rFonts w:ascii="Times New Roman" w:hAnsi="Times New Roman" w:cs="Times New Roman"/>
          <w:color w:val="000000" w:themeColor="text1"/>
          <w:sz w:val="24"/>
          <w:szCs w:val="24"/>
        </w:rPr>
        <w:t xml:space="preserve"> Only then, the procurement and distribution functions can be efficiently handled and better utilization of human resource will be the outcome.</w:t>
      </w:r>
      <w:r w:rsidR="006A421A">
        <w:rPr>
          <w:rFonts w:ascii="Times New Roman" w:hAnsi="Times New Roman" w:cs="Times New Roman"/>
          <w:color w:val="000000" w:themeColor="text1"/>
          <w:sz w:val="24"/>
          <w:szCs w:val="24"/>
        </w:rPr>
        <w:t xml:space="preserve"> The other reason is same geographical outreach, so its merger with Primary healthcare will give better dividends on the scale of service delivery.  </w:t>
      </w:r>
    </w:p>
    <w:p w:rsidR="00312423" w:rsidRDefault="00312423"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 The BHUs and RHCs should function 24/7, the lab and testing facilities should be introduced at BHUs and upgraded at RHCs. In addition, one WMO, three LHVs, and additional dispensers should be hired for the functional operations.</w:t>
      </w:r>
      <w:r w:rsidR="006A421A">
        <w:rPr>
          <w:rFonts w:ascii="Times New Roman" w:hAnsi="Times New Roman" w:cs="Times New Roman"/>
          <w:color w:val="000000" w:themeColor="text1"/>
          <w:sz w:val="24"/>
          <w:szCs w:val="24"/>
        </w:rPr>
        <w:t xml:space="preserve"> The issue of absenteeism can be addressed by installing bio-metric machines across all BHUs &amp; RHCs.  </w:t>
      </w:r>
    </w:p>
    <w:p w:rsidR="00312423" w:rsidRDefault="00312423"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 The government should pay greater attention to diversify the available specialties at THQs and non-teaching DHQs. Only then, the patient load at teaching hospitals can be reduced and proper patient care can be ensured.</w:t>
      </w:r>
    </w:p>
    <w:p w:rsidR="00031E0B" w:rsidRDefault="00312423"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6. </w:t>
      </w:r>
      <w:r w:rsidR="00031E0B">
        <w:rPr>
          <w:rFonts w:ascii="Times New Roman" w:hAnsi="Times New Roman" w:cs="Times New Roman"/>
          <w:color w:val="000000" w:themeColor="text1"/>
          <w:sz w:val="24"/>
          <w:szCs w:val="24"/>
        </w:rPr>
        <w:t>There should be an online connectivity among BHUs, RHCs, THQs, non-teaching DHQs, and specialized healthcare hospitals and there should be a proper interconnected referral system of the patient to keep track of the medical history.</w:t>
      </w:r>
    </w:p>
    <w:p w:rsidR="00263C75" w:rsidRDefault="006A421A" w:rsidP="00DE5071">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anchor distT="0" distB="0" distL="114300" distR="114300" simplePos="0" relativeHeight="251662336" behindDoc="0" locked="0" layoutInCell="1" allowOverlap="1">
            <wp:simplePos x="0" y="0"/>
            <wp:positionH relativeFrom="margin">
              <wp:posOffset>1152525</wp:posOffset>
            </wp:positionH>
            <wp:positionV relativeFrom="margin">
              <wp:posOffset>5048250</wp:posOffset>
            </wp:positionV>
            <wp:extent cx="3629025" cy="1905000"/>
            <wp:effectExtent l="0" t="0" r="0" b="0"/>
            <wp:wrapSquare wrapText="bothSides"/>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anchor>
        </w:drawing>
      </w:r>
      <w:r w:rsidR="00031E0B">
        <w:rPr>
          <w:rFonts w:ascii="Times New Roman" w:hAnsi="Times New Roman" w:cs="Times New Roman"/>
          <w:color w:val="000000" w:themeColor="text1"/>
          <w:sz w:val="24"/>
          <w:szCs w:val="24"/>
        </w:rPr>
        <w:t>7.</w:t>
      </w:r>
      <w:r w:rsidR="002F5FD5">
        <w:rPr>
          <w:rFonts w:ascii="Times New Roman" w:hAnsi="Times New Roman" w:cs="Times New Roman"/>
          <w:color w:val="000000" w:themeColor="text1"/>
          <w:sz w:val="24"/>
          <w:szCs w:val="24"/>
        </w:rPr>
        <w:t xml:space="preserve"> In the </w:t>
      </w:r>
      <w:r w:rsidR="00263C75">
        <w:rPr>
          <w:rFonts w:ascii="Times New Roman" w:hAnsi="Times New Roman" w:cs="Times New Roman"/>
          <w:color w:val="000000" w:themeColor="text1"/>
          <w:sz w:val="24"/>
          <w:szCs w:val="24"/>
        </w:rPr>
        <w:t>Punjab government</w:t>
      </w:r>
      <w:r w:rsidR="00B7667E">
        <w:rPr>
          <w:rFonts w:ascii="Times New Roman" w:hAnsi="Times New Roman" w:cs="Times New Roman"/>
          <w:color w:val="000000" w:themeColor="text1"/>
          <w:sz w:val="24"/>
          <w:szCs w:val="24"/>
        </w:rPr>
        <w:t>’s</w:t>
      </w:r>
      <w:r w:rsidR="00263C75">
        <w:rPr>
          <w:rFonts w:ascii="Times New Roman" w:hAnsi="Times New Roman" w:cs="Times New Roman"/>
          <w:color w:val="000000" w:themeColor="text1"/>
          <w:sz w:val="24"/>
          <w:szCs w:val="24"/>
        </w:rPr>
        <w:t xml:space="preserve"> health </w:t>
      </w:r>
      <w:r w:rsidR="002F5FD5">
        <w:rPr>
          <w:rFonts w:ascii="Times New Roman" w:hAnsi="Times New Roman" w:cs="Times New Roman"/>
          <w:color w:val="000000" w:themeColor="text1"/>
          <w:sz w:val="24"/>
          <w:szCs w:val="24"/>
        </w:rPr>
        <w:t>budget</w:t>
      </w:r>
      <w:r w:rsidR="00263C75">
        <w:rPr>
          <w:rFonts w:ascii="Times New Roman" w:hAnsi="Times New Roman" w:cs="Times New Roman"/>
          <w:color w:val="000000" w:themeColor="text1"/>
          <w:sz w:val="24"/>
          <w:szCs w:val="24"/>
        </w:rPr>
        <w:t xml:space="preserve"> FY 2019-2020, </w:t>
      </w:r>
      <w:r w:rsidR="00B7667E">
        <w:rPr>
          <w:rFonts w:ascii="Times New Roman" w:hAnsi="Times New Roman" w:cs="Times New Roman"/>
          <w:color w:val="000000" w:themeColor="text1"/>
          <w:sz w:val="24"/>
          <w:szCs w:val="24"/>
        </w:rPr>
        <w:t>Rs 5bn were slashed as compared to the budget of preceding year, FY 2018-19 (which was Rs 284bn). There should be a policy understanding that health budget should increase at-least by the same percentage as the total outlay of the budget.  The following was the breakdown for FY 2019-20:</w:t>
      </w:r>
    </w:p>
    <w:p w:rsidR="00263C75" w:rsidRDefault="00263C75" w:rsidP="00DE5071">
      <w:pPr>
        <w:spacing w:line="360" w:lineRule="auto"/>
        <w:jc w:val="both"/>
        <w:rPr>
          <w:rFonts w:ascii="Times New Roman" w:hAnsi="Times New Roman" w:cs="Times New Roman"/>
          <w:color w:val="000000" w:themeColor="text1"/>
          <w:sz w:val="24"/>
          <w:szCs w:val="24"/>
        </w:rPr>
        <w:sectPr w:rsidR="00263C75" w:rsidSect="00D41EF2">
          <w:headerReference w:type="default" r:id="rId48"/>
          <w:pgSz w:w="12240" w:h="15840"/>
          <w:pgMar w:top="1440" w:right="1440" w:bottom="1440" w:left="1440" w:header="720" w:footer="720" w:gutter="0"/>
          <w:cols w:space="720"/>
          <w:docGrid w:linePitch="360"/>
        </w:sectPr>
      </w:pPr>
      <w:bookmarkStart w:id="41" w:name="_GoBack"/>
      <w:bookmarkEnd w:id="41"/>
    </w:p>
    <w:p w:rsidR="00B7667E" w:rsidRPr="00B7667E" w:rsidRDefault="00B7667E" w:rsidP="00D3357B">
      <w:pPr>
        <w:pStyle w:val="Heading1"/>
        <w:rPr>
          <w:b w:val="0"/>
          <w:sz w:val="24"/>
        </w:rPr>
      </w:pPr>
    </w:p>
    <w:p w:rsidR="00F55E7C" w:rsidRDefault="00183F29" w:rsidP="00D3357B">
      <w:pPr>
        <w:pStyle w:val="Heading1"/>
      </w:pPr>
      <w:bookmarkStart w:id="42" w:name="_Toc33027056"/>
      <w:r w:rsidRPr="00CF41A5">
        <w:t>References</w:t>
      </w:r>
      <w:bookmarkEnd w:id="42"/>
    </w:p>
    <w:p w:rsidR="00D3357B" w:rsidRPr="00D3357B" w:rsidRDefault="00D3357B" w:rsidP="00D3357B"/>
    <w:p w:rsidR="003C0445" w:rsidRDefault="000807A0" w:rsidP="009D485D">
      <w:pPr>
        <w:pStyle w:val="Bibliography"/>
        <w:spacing w:line="360" w:lineRule="auto"/>
        <w:jc w:val="both"/>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fldChar w:fldCharType="begin"/>
      </w:r>
      <w:r w:rsidR="003C0445" w:rsidRPr="009D485D">
        <w:rPr>
          <w:rFonts w:ascii="Times New Roman" w:hAnsi="Times New Roman" w:cs="Times New Roman"/>
          <w:color w:val="000000" w:themeColor="text1"/>
          <w:sz w:val="24"/>
          <w:szCs w:val="24"/>
        </w:rPr>
        <w:instrText xml:space="preserve"> ADDIN ZOTERO_BIBL {"uncited":[],"omitted":[],"custom":[]} CSL_BIBLIOGRAPHY </w:instrText>
      </w:r>
      <w:r w:rsidRPr="009D485D">
        <w:rPr>
          <w:rFonts w:ascii="Times New Roman" w:hAnsi="Times New Roman" w:cs="Times New Roman"/>
          <w:color w:val="000000" w:themeColor="text1"/>
          <w:sz w:val="24"/>
          <w:szCs w:val="24"/>
        </w:rPr>
        <w:fldChar w:fldCharType="separate"/>
      </w:r>
      <w:r w:rsidR="003C0445" w:rsidRPr="009D485D">
        <w:rPr>
          <w:rFonts w:ascii="Times New Roman" w:hAnsi="Times New Roman" w:cs="Times New Roman"/>
          <w:color w:val="000000" w:themeColor="text1"/>
          <w:sz w:val="24"/>
          <w:szCs w:val="24"/>
        </w:rPr>
        <w:t xml:space="preserve">Akram, M., &amp; Khan, F. J. (2007). </w:t>
      </w:r>
      <w:r w:rsidR="003C0445" w:rsidRPr="009D485D">
        <w:rPr>
          <w:rFonts w:ascii="Times New Roman" w:hAnsi="Times New Roman" w:cs="Times New Roman"/>
          <w:i/>
          <w:iCs/>
          <w:color w:val="000000" w:themeColor="text1"/>
          <w:sz w:val="24"/>
          <w:szCs w:val="24"/>
        </w:rPr>
        <w:t>Health Care Services and Government Spending in Pakistan</w:t>
      </w:r>
      <w:r w:rsidR="003C0445" w:rsidRPr="009D485D">
        <w:rPr>
          <w:rFonts w:ascii="Times New Roman" w:hAnsi="Times New Roman" w:cs="Times New Roman"/>
          <w:color w:val="000000" w:themeColor="text1"/>
          <w:sz w:val="24"/>
          <w:szCs w:val="24"/>
        </w:rPr>
        <w:t xml:space="preserve"> (No. 22184). Retrieved from East Asian Bureau of Economic Research website: https://ideas.repec.org/p/eab/govern/22184.html</w:t>
      </w:r>
    </w:p>
    <w:p w:rsidR="009D485D" w:rsidRPr="009D485D" w:rsidRDefault="009D485D" w:rsidP="009D485D"/>
    <w:p w:rsidR="003C0445" w:rsidRPr="009D485D" w:rsidRDefault="003C0445" w:rsidP="009D485D">
      <w:pPr>
        <w:pStyle w:val="Bibliography"/>
        <w:spacing w:line="360" w:lineRule="auto"/>
        <w:jc w:val="both"/>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t xml:space="preserve">Ali, S. Z. (2000). </w:t>
      </w:r>
      <w:r w:rsidRPr="009D485D">
        <w:rPr>
          <w:rFonts w:ascii="Times New Roman" w:hAnsi="Times New Roman" w:cs="Times New Roman"/>
          <w:i/>
          <w:iCs/>
          <w:color w:val="000000" w:themeColor="text1"/>
          <w:sz w:val="24"/>
          <w:szCs w:val="24"/>
        </w:rPr>
        <w:t>Health for all in Pakistan: Achievements, strategies and challenges</w:t>
      </w:r>
      <w:r w:rsidRPr="009D485D">
        <w:rPr>
          <w:rFonts w:ascii="Times New Roman" w:hAnsi="Times New Roman" w:cs="Times New Roman"/>
          <w:color w:val="000000" w:themeColor="text1"/>
          <w:sz w:val="24"/>
          <w:szCs w:val="24"/>
        </w:rPr>
        <w:t>.</w:t>
      </w:r>
    </w:p>
    <w:p w:rsidR="009D485D" w:rsidRDefault="009D485D" w:rsidP="009D485D">
      <w:pPr>
        <w:pStyle w:val="Bibliography"/>
        <w:spacing w:line="360" w:lineRule="auto"/>
        <w:jc w:val="both"/>
        <w:rPr>
          <w:rFonts w:ascii="Times New Roman" w:hAnsi="Times New Roman" w:cs="Times New Roman"/>
          <w:color w:val="000000" w:themeColor="text1"/>
          <w:sz w:val="24"/>
          <w:szCs w:val="24"/>
        </w:rPr>
      </w:pPr>
    </w:p>
    <w:p w:rsidR="003C0445" w:rsidRPr="009D485D" w:rsidRDefault="001D21B6" w:rsidP="009D485D">
      <w:pPr>
        <w:pStyle w:val="Bibliography"/>
        <w:spacing w:line="360" w:lineRule="auto"/>
        <w:jc w:val="both"/>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t>Khalid, A. (2018</w:t>
      </w:r>
      <w:r w:rsidR="003C0445" w:rsidRPr="009D485D">
        <w:rPr>
          <w:rFonts w:ascii="Times New Roman" w:hAnsi="Times New Roman" w:cs="Times New Roman"/>
          <w:color w:val="000000" w:themeColor="text1"/>
          <w:sz w:val="24"/>
          <w:szCs w:val="24"/>
        </w:rPr>
        <w:t xml:space="preserve">.). </w:t>
      </w:r>
      <w:r w:rsidR="003C0445" w:rsidRPr="009D485D">
        <w:rPr>
          <w:rFonts w:ascii="Times New Roman" w:hAnsi="Times New Roman" w:cs="Times New Roman"/>
          <w:i/>
          <w:iCs/>
          <w:color w:val="000000" w:themeColor="text1"/>
          <w:sz w:val="24"/>
          <w:szCs w:val="24"/>
        </w:rPr>
        <w:t>State of Health Sector in Pakistan</w:t>
      </w:r>
      <w:r w:rsidR="003C0445" w:rsidRPr="009D485D">
        <w:rPr>
          <w:rFonts w:ascii="Times New Roman" w:hAnsi="Times New Roman" w:cs="Times New Roman"/>
          <w:color w:val="000000" w:themeColor="text1"/>
          <w:sz w:val="24"/>
          <w:szCs w:val="24"/>
        </w:rPr>
        <w:t>. 15.</w:t>
      </w:r>
    </w:p>
    <w:p w:rsidR="009D485D" w:rsidRDefault="009D485D" w:rsidP="009D485D">
      <w:pPr>
        <w:pStyle w:val="Bibliography"/>
        <w:spacing w:line="360" w:lineRule="auto"/>
        <w:jc w:val="both"/>
        <w:rPr>
          <w:rFonts w:ascii="Times New Roman" w:hAnsi="Times New Roman" w:cs="Times New Roman"/>
          <w:color w:val="000000" w:themeColor="text1"/>
          <w:sz w:val="24"/>
          <w:szCs w:val="24"/>
        </w:rPr>
      </w:pPr>
    </w:p>
    <w:p w:rsidR="003C0445" w:rsidRPr="009D485D" w:rsidRDefault="003C0445" w:rsidP="009D485D">
      <w:pPr>
        <w:pStyle w:val="Bibliography"/>
        <w:spacing w:line="360" w:lineRule="auto"/>
        <w:jc w:val="both"/>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t xml:space="preserve">Khalid, F., &amp; Abbasi, A. N. (2018). Challenges Faced by Pakistani Healthcare System: Clinician’s Perspective. </w:t>
      </w:r>
      <w:r w:rsidRPr="009D485D">
        <w:rPr>
          <w:rFonts w:ascii="Times New Roman" w:hAnsi="Times New Roman" w:cs="Times New Roman"/>
          <w:i/>
          <w:iCs/>
          <w:color w:val="000000" w:themeColor="text1"/>
          <w:sz w:val="24"/>
          <w:szCs w:val="24"/>
        </w:rPr>
        <w:t>Journal of the College of Physicians and Surgeons Pakistan</w:t>
      </w:r>
      <w:r w:rsidRPr="009D485D">
        <w:rPr>
          <w:rFonts w:ascii="Times New Roman" w:hAnsi="Times New Roman" w:cs="Times New Roman"/>
          <w:color w:val="000000" w:themeColor="text1"/>
          <w:sz w:val="24"/>
          <w:szCs w:val="24"/>
        </w:rPr>
        <w:t xml:space="preserve">, </w:t>
      </w:r>
      <w:r w:rsidRPr="009D485D">
        <w:rPr>
          <w:rFonts w:ascii="Times New Roman" w:hAnsi="Times New Roman" w:cs="Times New Roman"/>
          <w:i/>
          <w:iCs/>
          <w:color w:val="000000" w:themeColor="text1"/>
          <w:sz w:val="24"/>
          <w:szCs w:val="24"/>
        </w:rPr>
        <w:t>28</w:t>
      </w:r>
      <w:r w:rsidRPr="009D485D">
        <w:rPr>
          <w:rFonts w:ascii="Times New Roman" w:hAnsi="Times New Roman" w:cs="Times New Roman"/>
          <w:color w:val="000000" w:themeColor="text1"/>
          <w:sz w:val="24"/>
          <w:szCs w:val="24"/>
        </w:rPr>
        <w:t>(12), 899–901.</w:t>
      </w:r>
    </w:p>
    <w:p w:rsidR="009D485D" w:rsidRDefault="009D485D" w:rsidP="009D485D">
      <w:pPr>
        <w:pStyle w:val="Bibliography"/>
        <w:spacing w:line="360" w:lineRule="auto"/>
        <w:jc w:val="both"/>
        <w:rPr>
          <w:rFonts w:ascii="Times New Roman" w:hAnsi="Times New Roman" w:cs="Times New Roman"/>
          <w:color w:val="000000" w:themeColor="text1"/>
          <w:sz w:val="24"/>
          <w:szCs w:val="24"/>
        </w:rPr>
      </w:pPr>
    </w:p>
    <w:p w:rsidR="003C0445" w:rsidRPr="009D485D" w:rsidRDefault="003C0445" w:rsidP="009D485D">
      <w:pPr>
        <w:pStyle w:val="Bibliography"/>
        <w:spacing w:line="360" w:lineRule="auto"/>
        <w:jc w:val="both"/>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t xml:space="preserve">Khattak, F.-H. (2013). </w:t>
      </w:r>
      <w:r w:rsidRPr="009D485D">
        <w:rPr>
          <w:rFonts w:ascii="Times New Roman" w:hAnsi="Times New Roman" w:cs="Times New Roman"/>
          <w:i/>
          <w:iCs/>
          <w:color w:val="000000" w:themeColor="text1"/>
          <w:sz w:val="24"/>
          <w:szCs w:val="24"/>
        </w:rPr>
        <w:t>Social Determinants of Health (Issues and Challenges in Pakistan</w:t>
      </w:r>
      <w:r w:rsidRPr="009D485D">
        <w:rPr>
          <w:rFonts w:ascii="Times New Roman" w:hAnsi="Times New Roman" w:cs="Times New Roman"/>
          <w:color w:val="000000" w:themeColor="text1"/>
          <w:sz w:val="24"/>
          <w:szCs w:val="24"/>
        </w:rPr>
        <w:t>. Presented at the Annual Public Health Conference on Social Determinants of Health.</w:t>
      </w:r>
    </w:p>
    <w:p w:rsidR="009D485D" w:rsidRDefault="000807A0" w:rsidP="009D485D">
      <w:pPr>
        <w:pStyle w:val="EndnoteText"/>
        <w:spacing w:line="360" w:lineRule="auto"/>
        <w:rPr>
          <w:rFonts w:ascii="Times New Roman" w:hAnsi="Times New Roman" w:cs="Times New Roman"/>
          <w:color w:val="000000" w:themeColor="text1"/>
          <w:sz w:val="24"/>
          <w:szCs w:val="24"/>
        </w:rPr>
      </w:pPr>
      <w:r w:rsidRPr="009D485D">
        <w:rPr>
          <w:rFonts w:ascii="Times New Roman" w:hAnsi="Times New Roman" w:cs="Times New Roman"/>
          <w:color w:val="000000" w:themeColor="text1"/>
          <w:sz w:val="24"/>
          <w:szCs w:val="24"/>
        </w:rPr>
        <w:fldChar w:fldCharType="end"/>
      </w:r>
    </w:p>
    <w:p w:rsidR="006113E0" w:rsidRPr="009D485D" w:rsidRDefault="000D724E"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D0D0D" w:themeColor="text1" w:themeTint="F2"/>
          <w:sz w:val="24"/>
          <w:szCs w:val="24"/>
        </w:rPr>
        <w:t>Perera, Indika. (2009). Implementing Healthcare Information in Rural Communities in Sri Lanka: A Novel Approach with Mobile Communication. Journal of Health Informatics in Developing Countries. 3.</w:t>
      </w: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D0D0D" w:themeColor="text1" w:themeTint="F2"/>
          <w:sz w:val="24"/>
          <w:szCs w:val="24"/>
        </w:rPr>
        <w:t>Shaikh, Babar &amp; Hatcher, Juanita. (2007). Health seeking behaviour and health services utilization trends in National Health Survey of Pakistan: What needs to be done?. JPMA. The Journal of the Pakistan Medical Association. 57. 411-4.</w:t>
      </w: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D0D0D" w:themeColor="text1" w:themeTint="F2"/>
          <w:sz w:val="24"/>
          <w:szCs w:val="24"/>
        </w:rPr>
        <w:t>Islam, Anwar &amp; Tahir, M. (2002). Health sector reform in South Asia: New challenges and constraints. Health policy (Amsterdam, Netherlands). 60. 151-69. 10.1016/S0168-8510(01)00211-1.</w:t>
      </w: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D0D0D" w:themeColor="text1" w:themeTint="F2"/>
          <w:sz w:val="24"/>
          <w:szCs w:val="24"/>
        </w:rPr>
        <w:lastRenderedPageBreak/>
        <w:t>Zaidi, Shehla &amp; Bigdeli, Maryam &amp; Langlois, Etienne &amp; Riaz, Atif &amp; Orr, David &amp; Idrees, Nasir &amp; Bump, Jesse. (2019). Health systems changes after decentralisation: Progress, challenges and dynamics in Pakistan. BMJ Global Health. 4. e001013. 10.1136/bmjgh-2018-001013.</w:t>
      </w: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D0D0D" w:themeColor="text1" w:themeTint="F2"/>
          <w:sz w:val="24"/>
          <w:szCs w:val="24"/>
        </w:rPr>
        <w:t>Haque, Ahasanul &amp; Kabir, Sardar Md Humayun &amp; Tarofder, Arun Kumar &amp; ANWAR, NAILA &amp; YASMIN, FARZANA &amp; MHM, NAZMUL. (2019). Pharmaceutical Marketing Ethics in Healthcare Quality for Patient Satisfaction: An Islamic Approach. 11. 1696-1705. 10.31838/ijpr/2019.11.01.307.</w:t>
      </w: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r w:rsidRPr="009D485D">
        <w:rPr>
          <w:rFonts w:ascii="Times New Roman" w:hAnsi="Times New Roman" w:cs="Times New Roman"/>
          <w:color w:val="000000"/>
          <w:sz w:val="24"/>
          <w:szCs w:val="24"/>
          <w:shd w:val="clear" w:color="auto" w:fill="FFFFFF"/>
        </w:rPr>
        <w:t>F, J. (2020). Service quality and satisfaction in healthcare sector of Pakistan- the patients' expectations. - PubMed - NCBI. Retrieved 18 February 2020, from https://www.ncbi.nlm.nih.gov/pubmed/29954278</w:t>
      </w: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p>
    <w:p w:rsidR="000D724E" w:rsidRPr="009D485D" w:rsidRDefault="000D724E" w:rsidP="009D485D">
      <w:pPr>
        <w:pStyle w:val="EndnoteText"/>
        <w:spacing w:line="360" w:lineRule="auto"/>
        <w:rPr>
          <w:rFonts w:ascii="Times New Roman" w:hAnsi="Times New Roman" w:cs="Times New Roman"/>
          <w:color w:val="0D0D0D" w:themeColor="text1" w:themeTint="F2"/>
          <w:sz w:val="24"/>
          <w:szCs w:val="24"/>
        </w:rPr>
      </w:pPr>
    </w:p>
    <w:p w:rsidR="004E1E95" w:rsidRPr="009D485D" w:rsidRDefault="004E1E95" w:rsidP="009D485D">
      <w:pPr>
        <w:pStyle w:val="EndnoteText"/>
        <w:spacing w:line="360" w:lineRule="auto"/>
        <w:rPr>
          <w:rFonts w:ascii="Times New Roman" w:hAnsi="Times New Roman" w:cs="Times New Roman"/>
          <w:color w:val="0D0D0D" w:themeColor="text1" w:themeTint="F2"/>
          <w:sz w:val="24"/>
          <w:szCs w:val="24"/>
        </w:rPr>
      </w:pPr>
    </w:p>
    <w:p w:rsidR="00782EC8" w:rsidRPr="009D485D" w:rsidRDefault="00782EC8" w:rsidP="009D485D">
      <w:pPr>
        <w:spacing w:line="360" w:lineRule="auto"/>
        <w:jc w:val="both"/>
        <w:rPr>
          <w:rFonts w:ascii="Times New Roman" w:hAnsi="Times New Roman" w:cs="Times New Roman"/>
          <w:color w:val="000000"/>
          <w:sz w:val="24"/>
          <w:szCs w:val="24"/>
          <w:shd w:val="clear" w:color="auto" w:fill="FFFFFF"/>
        </w:rPr>
      </w:pPr>
      <w:r w:rsidRPr="009D485D">
        <w:rPr>
          <w:rFonts w:ascii="Times New Roman" w:hAnsi="Times New Roman" w:cs="Times New Roman"/>
          <w:color w:val="000000"/>
          <w:sz w:val="24"/>
          <w:szCs w:val="24"/>
          <w:shd w:val="clear" w:color="auto" w:fill="FFFFFF"/>
        </w:rPr>
        <w:t>Finance.gov.pk. (2020). </w:t>
      </w:r>
      <w:r w:rsidRPr="009D485D">
        <w:rPr>
          <w:rFonts w:ascii="Times New Roman" w:hAnsi="Times New Roman" w:cs="Times New Roman"/>
          <w:i/>
          <w:iCs/>
          <w:color w:val="000000"/>
          <w:sz w:val="24"/>
          <w:szCs w:val="24"/>
          <w:shd w:val="clear" w:color="auto" w:fill="FFFFFF"/>
        </w:rPr>
        <w:t>| Ministry of Finance | Government of Pakistan |</w:t>
      </w:r>
      <w:r w:rsidRPr="009D485D">
        <w:rPr>
          <w:rFonts w:ascii="Times New Roman" w:hAnsi="Times New Roman" w:cs="Times New Roman"/>
          <w:color w:val="000000"/>
          <w:sz w:val="24"/>
          <w:szCs w:val="24"/>
          <w:shd w:val="clear" w:color="auto" w:fill="FFFFFF"/>
        </w:rPr>
        <w:t xml:space="preserve">. [online] Available at: </w:t>
      </w:r>
      <w:hyperlink r:id="rId49" w:history="1">
        <w:r w:rsidRPr="009D485D">
          <w:rPr>
            <w:rStyle w:val="Hyperlink"/>
            <w:rFonts w:ascii="Times New Roman" w:hAnsi="Times New Roman" w:cs="Times New Roman"/>
            <w:sz w:val="24"/>
            <w:szCs w:val="24"/>
            <w:shd w:val="clear" w:color="auto" w:fill="FFFFFF"/>
          </w:rPr>
          <w:t>http://www.finance.gov.pk/survey_1819.html</w:t>
        </w:r>
      </w:hyperlink>
      <w:r w:rsidRPr="009D485D">
        <w:rPr>
          <w:rFonts w:ascii="Times New Roman" w:hAnsi="Times New Roman" w:cs="Times New Roman"/>
          <w:color w:val="000000"/>
          <w:sz w:val="24"/>
          <w:szCs w:val="24"/>
          <w:shd w:val="clear" w:color="auto" w:fill="FFFFFF"/>
        </w:rPr>
        <w:t>.</w:t>
      </w:r>
    </w:p>
    <w:p w:rsidR="00782EC8" w:rsidRPr="009D485D" w:rsidRDefault="00782EC8" w:rsidP="009D485D">
      <w:pPr>
        <w:spacing w:line="360" w:lineRule="auto"/>
        <w:jc w:val="both"/>
        <w:rPr>
          <w:rFonts w:ascii="Times New Roman" w:hAnsi="Times New Roman" w:cs="Times New Roman"/>
          <w:color w:val="000000"/>
          <w:sz w:val="24"/>
          <w:szCs w:val="24"/>
          <w:shd w:val="clear" w:color="auto" w:fill="FFFFFF"/>
        </w:rPr>
      </w:pPr>
      <w:r w:rsidRPr="009D485D">
        <w:rPr>
          <w:rFonts w:ascii="Times New Roman" w:hAnsi="Times New Roman" w:cs="Times New Roman"/>
          <w:color w:val="000000"/>
          <w:sz w:val="24"/>
          <w:szCs w:val="24"/>
          <w:shd w:val="clear" w:color="auto" w:fill="FFFFFF"/>
        </w:rPr>
        <w:t>Unicef.org. (2020). </w:t>
      </w:r>
      <w:r w:rsidRPr="009D485D">
        <w:rPr>
          <w:rFonts w:ascii="Times New Roman" w:hAnsi="Times New Roman" w:cs="Times New Roman"/>
          <w:i/>
          <w:iCs/>
          <w:color w:val="000000"/>
          <w:sz w:val="24"/>
          <w:szCs w:val="24"/>
          <w:shd w:val="clear" w:color="auto" w:fill="FFFFFF"/>
        </w:rPr>
        <w:t>National Nutrition Survey 2018 - Key Findings Report</w:t>
      </w:r>
      <w:r w:rsidRPr="009D485D">
        <w:rPr>
          <w:rFonts w:ascii="Times New Roman" w:hAnsi="Times New Roman" w:cs="Times New Roman"/>
          <w:color w:val="000000"/>
          <w:sz w:val="24"/>
          <w:szCs w:val="24"/>
          <w:shd w:val="clear" w:color="auto" w:fill="FFFFFF"/>
        </w:rPr>
        <w:t xml:space="preserve">. [online] Available at: </w:t>
      </w:r>
      <w:hyperlink r:id="rId50" w:history="1">
        <w:r w:rsidR="004E1E95" w:rsidRPr="009D485D">
          <w:rPr>
            <w:rStyle w:val="Hyperlink"/>
            <w:rFonts w:ascii="Times New Roman" w:hAnsi="Times New Roman" w:cs="Times New Roman"/>
            <w:sz w:val="24"/>
            <w:szCs w:val="24"/>
            <w:shd w:val="clear" w:color="auto" w:fill="FFFFFF"/>
          </w:rPr>
          <w:t>https://www.unicef.org/pakistan/reports/national-nutrition-survey-2018-key-findings-report</w:t>
        </w:r>
      </w:hyperlink>
    </w:p>
    <w:p w:rsidR="004E1E95" w:rsidRPr="009D485D" w:rsidRDefault="004E1E95" w:rsidP="009D485D">
      <w:pPr>
        <w:spacing w:line="360" w:lineRule="auto"/>
        <w:jc w:val="both"/>
        <w:rPr>
          <w:rFonts w:ascii="Times New Roman" w:hAnsi="Times New Roman" w:cs="Times New Roman"/>
          <w:color w:val="000000"/>
          <w:sz w:val="24"/>
          <w:szCs w:val="24"/>
          <w:shd w:val="clear" w:color="auto" w:fill="FFFFFF"/>
        </w:rPr>
      </w:pPr>
      <w:r w:rsidRPr="009D485D">
        <w:rPr>
          <w:rFonts w:ascii="Times New Roman" w:hAnsi="Times New Roman" w:cs="Times New Roman"/>
          <w:color w:val="000000"/>
          <w:sz w:val="24"/>
          <w:szCs w:val="24"/>
          <w:shd w:val="clear" w:color="auto" w:fill="FFFFFF"/>
        </w:rPr>
        <w:t>Punjab Health Sector Strategy | Policy &amp; Strategic Planning Unit. (2020). https://pspu.punjab.gov.pk/Punjab_Health_Sector_Strategy</w:t>
      </w:r>
    </w:p>
    <w:p w:rsidR="000D724E" w:rsidRDefault="000D724E" w:rsidP="006113E0">
      <w:pPr>
        <w:spacing w:line="360" w:lineRule="auto"/>
        <w:jc w:val="both"/>
        <w:rPr>
          <w:rStyle w:val="Hyperlink"/>
          <w:rFonts w:ascii="Times New Roman" w:hAnsi="Times New Roman" w:cs="Times New Roman"/>
          <w:color w:val="000000" w:themeColor="text1"/>
          <w:sz w:val="24"/>
          <w:szCs w:val="24"/>
        </w:rPr>
      </w:pPr>
    </w:p>
    <w:sdt>
      <w:sdtPr>
        <w:rPr>
          <w:rFonts w:asciiTheme="minorHAnsi" w:eastAsiaTheme="minorHAnsi" w:hAnsiTheme="minorHAnsi" w:cstheme="minorBidi"/>
          <w:b w:val="0"/>
          <w:color w:val="0000FF"/>
          <w:sz w:val="22"/>
          <w:szCs w:val="22"/>
          <w:u w:val="single"/>
        </w:rPr>
        <w:id w:val="-1800370161"/>
        <w:docPartObj>
          <w:docPartGallery w:val="Bibliographies"/>
          <w:docPartUnique/>
        </w:docPartObj>
      </w:sdtPr>
      <w:sdtEndPr>
        <w:rPr>
          <w:color w:val="auto"/>
          <w:u w:val="none"/>
        </w:rPr>
      </w:sdtEndPr>
      <w:sdtContent>
        <w:p w:rsidR="00782EC8" w:rsidRDefault="00782EC8">
          <w:pPr>
            <w:pStyle w:val="Heading1"/>
          </w:pPr>
        </w:p>
        <w:sdt>
          <w:sdtPr>
            <w:rPr>
              <w:color w:val="0000FF"/>
              <w:u w:val="single"/>
            </w:rPr>
            <w:id w:val="111145805"/>
            <w:bibliography/>
          </w:sdtPr>
          <w:sdtEndPr>
            <w:rPr>
              <w:color w:val="auto"/>
              <w:u w:val="none"/>
            </w:rPr>
          </w:sdtEndPr>
          <w:sdtContent>
            <w:p w:rsidR="000D724E" w:rsidRDefault="000D724E" w:rsidP="000D724E">
              <w:pPr>
                <w:pStyle w:val="Bibliography"/>
              </w:pPr>
            </w:p>
            <w:p w:rsidR="00782EC8" w:rsidRDefault="000807A0" w:rsidP="00782EC8"/>
          </w:sdtContent>
        </w:sdt>
      </w:sdtContent>
    </w:sdt>
    <w:p w:rsidR="00782EC8" w:rsidRDefault="00782EC8" w:rsidP="006113E0">
      <w:pPr>
        <w:spacing w:line="360" w:lineRule="auto"/>
        <w:jc w:val="both"/>
        <w:rPr>
          <w:rStyle w:val="Hyperlink"/>
          <w:rFonts w:ascii="Times New Roman" w:hAnsi="Times New Roman" w:cs="Times New Roman"/>
          <w:color w:val="000000" w:themeColor="text1"/>
          <w:sz w:val="24"/>
          <w:szCs w:val="24"/>
        </w:rPr>
      </w:pPr>
    </w:p>
    <w:p w:rsidR="00B5008E" w:rsidRPr="006113E0" w:rsidRDefault="00B5008E" w:rsidP="006113E0">
      <w:pPr>
        <w:spacing w:line="360" w:lineRule="auto"/>
        <w:jc w:val="both"/>
        <w:rPr>
          <w:rFonts w:ascii="Times New Roman" w:hAnsi="Times New Roman" w:cs="Times New Roman"/>
          <w:color w:val="000000" w:themeColor="text1"/>
          <w:sz w:val="24"/>
          <w:szCs w:val="24"/>
        </w:rPr>
      </w:pPr>
    </w:p>
    <w:sectPr w:rsidR="00B5008E" w:rsidRPr="006113E0" w:rsidSect="00D41EF2">
      <w:headerReference w:type="default" r:id="rId5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6B8C" w:rsidRDefault="00586B8C" w:rsidP="00984A18">
      <w:pPr>
        <w:spacing w:after="0" w:line="240" w:lineRule="auto"/>
      </w:pPr>
      <w:r>
        <w:separator/>
      </w:r>
    </w:p>
  </w:endnote>
  <w:endnote w:type="continuationSeparator" w:id="1">
    <w:p w:rsidR="00586B8C" w:rsidRDefault="00586B8C" w:rsidP="00984A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3061429"/>
      <w:docPartObj>
        <w:docPartGallery w:val="Page Numbers (Bottom of Page)"/>
        <w:docPartUnique/>
      </w:docPartObj>
    </w:sdtPr>
    <w:sdtEndPr>
      <w:rPr>
        <w:noProof/>
      </w:rPr>
    </w:sdtEndPr>
    <w:sdtContent>
      <w:p w:rsidR="00664D0A" w:rsidRDefault="000807A0">
        <w:pPr>
          <w:pStyle w:val="Footer"/>
          <w:jc w:val="center"/>
        </w:pPr>
        <w:r>
          <w:fldChar w:fldCharType="begin"/>
        </w:r>
        <w:r w:rsidR="00664D0A">
          <w:instrText xml:space="preserve"> PAGE   \* MERGEFORMAT </w:instrText>
        </w:r>
        <w:r>
          <w:fldChar w:fldCharType="separate"/>
        </w:r>
        <w:r w:rsidR="006724D3">
          <w:rPr>
            <w:noProof/>
          </w:rPr>
          <w:t>i</w:t>
        </w:r>
        <w:r>
          <w:rPr>
            <w:noProof/>
          </w:rPr>
          <w:fldChar w:fldCharType="end"/>
        </w:r>
      </w:p>
    </w:sdtContent>
  </w:sdt>
  <w:p w:rsidR="00664D0A" w:rsidRDefault="00664D0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9380237"/>
      <w:docPartObj>
        <w:docPartGallery w:val="Page Numbers (Bottom of Page)"/>
        <w:docPartUnique/>
      </w:docPartObj>
    </w:sdtPr>
    <w:sdtEndPr>
      <w:rPr>
        <w:noProof/>
      </w:rPr>
    </w:sdtEndPr>
    <w:sdtContent>
      <w:p w:rsidR="00664D0A" w:rsidRDefault="000807A0">
        <w:pPr>
          <w:pStyle w:val="Footer"/>
          <w:jc w:val="center"/>
        </w:pPr>
        <w:r>
          <w:fldChar w:fldCharType="begin"/>
        </w:r>
        <w:r w:rsidR="00664D0A">
          <w:instrText xml:space="preserve"> PAGE   \* MERGEFORMAT </w:instrText>
        </w:r>
        <w:r>
          <w:fldChar w:fldCharType="separate"/>
        </w:r>
        <w:r w:rsidR="006724D3">
          <w:rPr>
            <w:noProof/>
          </w:rPr>
          <w:t>8</w:t>
        </w:r>
        <w:r>
          <w:rPr>
            <w:noProof/>
          </w:rPr>
          <w:fldChar w:fldCharType="end"/>
        </w:r>
      </w:p>
    </w:sdtContent>
  </w:sdt>
  <w:p w:rsidR="00664D0A" w:rsidRDefault="00664D0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3281297"/>
      <w:docPartObj>
        <w:docPartGallery w:val="Page Numbers (Bottom of Page)"/>
        <w:docPartUnique/>
      </w:docPartObj>
    </w:sdtPr>
    <w:sdtEndPr>
      <w:rPr>
        <w:noProof/>
      </w:rPr>
    </w:sdtEndPr>
    <w:sdtContent>
      <w:p w:rsidR="00664D0A" w:rsidRDefault="000807A0">
        <w:pPr>
          <w:pStyle w:val="Footer"/>
          <w:jc w:val="center"/>
        </w:pPr>
        <w:r>
          <w:fldChar w:fldCharType="begin"/>
        </w:r>
        <w:r w:rsidR="00664D0A">
          <w:instrText xml:space="preserve"> PAGE   \* MERGEFORMAT </w:instrText>
        </w:r>
        <w:r>
          <w:fldChar w:fldCharType="separate"/>
        </w:r>
        <w:r w:rsidR="006724D3">
          <w:rPr>
            <w:noProof/>
          </w:rPr>
          <w:t>52</w:t>
        </w:r>
        <w:r>
          <w:rPr>
            <w:noProof/>
          </w:rPr>
          <w:fldChar w:fldCharType="end"/>
        </w:r>
      </w:p>
    </w:sdtContent>
  </w:sdt>
  <w:p w:rsidR="00664D0A" w:rsidRDefault="00664D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6B8C" w:rsidRDefault="00586B8C" w:rsidP="00984A18">
      <w:pPr>
        <w:spacing w:after="0" w:line="240" w:lineRule="auto"/>
      </w:pPr>
      <w:r>
        <w:separator/>
      </w:r>
    </w:p>
  </w:footnote>
  <w:footnote w:type="continuationSeparator" w:id="1">
    <w:p w:rsidR="00586B8C" w:rsidRDefault="00586B8C" w:rsidP="00984A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1</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2</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3</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p>
  <w:p w:rsidR="00664D0A" w:rsidRDefault="00664D0A">
    <w:pPr>
      <w:pStyle w:val="Header"/>
    </w:pPr>
  </w:p>
  <w:p w:rsidR="00664D0A" w:rsidRDefault="00664D0A">
    <w:pPr>
      <w:pStyle w:val="Header"/>
    </w:pPr>
    <w:r>
      <w:t>Chapter 4</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5</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r>
      <w:t>Chapter 6</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D0A" w:rsidRDefault="00664D0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410B9"/>
    <w:multiLevelType w:val="hybridMultilevel"/>
    <w:tmpl w:val="4B8C9C4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5112FF"/>
    <w:multiLevelType w:val="hybridMultilevel"/>
    <w:tmpl w:val="E7F419B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8056674"/>
    <w:multiLevelType w:val="hybridMultilevel"/>
    <w:tmpl w:val="6E2049F0"/>
    <w:lvl w:ilvl="0" w:tplc="FDDA2B4A">
      <w:start w:val="9"/>
      <w:numFmt w:val="decimal"/>
      <w:lvlText w:val="%1."/>
      <w:lvlJc w:val="left"/>
      <w:pPr>
        <w:tabs>
          <w:tab w:val="num" w:pos="720"/>
        </w:tabs>
        <w:ind w:left="720" w:hanging="360"/>
      </w:pPr>
    </w:lvl>
    <w:lvl w:ilvl="1" w:tplc="FD903894" w:tentative="1">
      <w:start w:val="1"/>
      <w:numFmt w:val="decimal"/>
      <w:lvlText w:val="%2."/>
      <w:lvlJc w:val="left"/>
      <w:pPr>
        <w:tabs>
          <w:tab w:val="num" w:pos="1440"/>
        </w:tabs>
        <w:ind w:left="1440" w:hanging="360"/>
      </w:pPr>
    </w:lvl>
    <w:lvl w:ilvl="2" w:tplc="D8D86C24" w:tentative="1">
      <w:start w:val="1"/>
      <w:numFmt w:val="decimal"/>
      <w:lvlText w:val="%3."/>
      <w:lvlJc w:val="left"/>
      <w:pPr>
        <w:tabs>
          <w:tab w:val="num" w:pos="2160"/>
        </w:tabs>
        <w:ind w:left="2160" w:hanging="360"/>
      </w:pPr>
    </w:lvl>
    <w:lvl w:ilvl="3" w:tplc="106EC340" w:tentative="1">
      <w:start w:val="1"/>
      <w:numFmt w:val="decimal"/>
      <w:lvlText w:val="%4."/>
      <w:lvlJc w:val="left"/>
      <w:pPr>
        <w:tabs>
          <w:tab w:val="num" w:pos="2880"/>
        </w:tabs>
        <w:ind w:left="2880" w:hanging="360"/>
      </w:pPr>
    </w:lvl>
    <w:lvl w:ilvl="4" w:tplc="1B781BCC" w:tentative="1">
      <w:start w:val="1"/>
      <w:numFmt w:val="decimal"/>
      <w:lvlText w:val="%5."/>
      <w:lvlJc w:val="left"/>
      <w:pPr>
        <w:tabs>
          <w:tab w:val="num" w:pos="3600"/>
        </w:tabs>
        <w:ind w:left="3600" w:hanging="360"/>
      </w:pPr>
    </w:lvl>
    <w:lvl w:ilvl="5" w:tplc="E41EEB30" w:tentative="1">
      <w:start w:val="1"/>
      <w:numFmt w:val="decimal"/>
      <w:lvlText w:val="%6."/>
      <w:lvlJc w:val="left"/>
      <w:pPr>
        <w:tabs>
          <w:tab w:val="num" w:pos="4320"/>
        </w:tabs>
        <w:ind w:left="4320" w:hanging="360"/>
      </w:pPr>
    </w:lvl>
    <w:lvl w:ilvl="6" w:tplc="496C35E6" w:tentative="1">
      <w:start w:val="1"/>
      <w:numFmt w:val="decimal"/>
      <w:lvlText w:val="%7."/>
      <w:lvlJc w:val="left"/>
      <w:pPr>
        <w:tabs>
          <w:tab w:val="num" w:pos="5040"/>
        </w:tabs>
        <w:ind w:left="5040" w:hanging="360"/>
      </w:pPr>
    </w:lvl>
    <w:lvl w:ilvl="7" w:tplc="2D16F860" w:tentative="1">
      <w:start w:val="1"/>
      <w:numFmt w:val="decimal"/>
      <w:lvlText w:val="%8."/>
      <w:lvlJc w:val="left"/>
      <w:pPr>
        <w:tabs>
          <w:tab w:val="num" w:pos="5760"/>
        </w:tabs>
        <w:ind w:left="5760" w:hanging="360"/>
      </w:pPr>
    </w:lvl>
    <w:lvl w:ilvl="8" w:tplc="093EE03A" w:tentative="1">
      <w:start w:val="1"/>
      <w:numFmt w:val="decimal"/>
      <w:lvlText w:val="%9."/>
      <w:lvlJc w:val="left"/>
      <w:pPr>
        <w:tabs>
          <w:tab w:val="num" w:pos="6480"/>
        </w:tabs>
        <w:ind w:left="6480" w:hanging="360"/>
      </w:pPr>
    </w:lvl>
  </w:abstractNum>
  <w:abstractNum w:abstractNumId="3">
    <w:nsid w:val="0CD904CF"/>
    <w:multiLevelType w:val="hybridMultilevel"/>
    <w:tmpl w:val="7396BC96"/>
    <w:lvl w:ilvl="0" w:tplc="712E8F6A">
      <w:start w:val="1"/>
      <w:numFmt w:val="decimal"/>
      <w:lvlText w:val="%1."/>
      <w:lvlJc w:val="left"/>
      <w:pPr>
        <w:tabs>
          <w:tab w:val="num" w:pos="720"/>
        </w:tabs>
        <w:ind w:left="720" w:hanging="360"/>
      </w:pPr>
    </w:lvl>
    <w:lvl w:ilvl="1" w:tplc="58A40170" w:tentative="1">
      <w:start w:val="1"/>
      <w:numFmt w:val="decimal"/>
      <w:lvlText w:val="%2."/>
      <w:lvlJc w:val="left"/>
      <w:pPr>
        <w:tabs>
          <w:tab w:val="num" w:pos="1440"/>
        </w:tabs>
        <w:ind w:left="1440" w:hanging="360"/>
      </w:pPr>
    </w:lvl>
    <w:lvl w:ilvl="2" w:tplc="77C43104" w:tentative="1">
      <w:start w:val="1"/>
      <w:numFmt w:val="decimal"/>
      <w:lvlText w:val="%3."/>
      <w:lvlJc w:val="left"/>
      <w:pPr>
        <w:tabs>
          <w:tab w:val="num" w:pos="2160"/>
        </w:tabs>
        <w:ind w:left="2160" w:hanging="360"/>
      </w:pPr>
    </w:lvl>
    <w:lvl w:ilvl="3" w:tplc="E1724C8C" w:tentative="1">
      <w:start w:val="1"/>
      <w:numFmt w:val="decimal"/>
      <w:lvlText w:val="%4."/>
      <w:lvlJc w:val="left"/>
      <w:pPr>
        <w:tabs>
          <w:tab w:val="num" w:pos="2880"/>
        </w:tabs>
        <w:ind w:left="2880" w:hanging="360"/>
      </w:pPr>
    </w:lvl>
    <w:lvl w:ilvl="4" w:tplc="23B41BC8" w:tentative="1">
      <w:start w:val="1"/>
      <w:numFmt w:val="decimal"/>
      <w:lvlText w:val="%5."/>
      <w:lvlJc w:val="left"/>
      <w:pPr>
        <w:tabs>
          <w:tab w:val="num" w:pos="3600"/>
        </w:tabs>
        <w:ind w:left="3600" w:hanging="360"/>
      </w:pPr>
    </w:lvl>
    <w:lvl w:ilvl="5" w:tplc="0C30E228" w:tentative="1">
      <w:start w:val="1"/>
      <w:numFmt w:val="decimal"/>
      <w:lvlText w:val="%6."/>
      <w:lvlJc w:val="left"/>
      <w:pPr>
        <w:tabs>
          <w:tab w:val="num" w:pos="4320"/>
        </w:tabs>
        <w:ind w:left="4320" w:hanging="360"/>
      </w:pPr>
    </w:lvl>
    <w:lvl w:ilvl="6" w:tplc="AF585044" w:tentative="1">
      <w:start w:val="1"/>
      <w:numFmt w:val="decimal"/>
      <w:lvlText w:val="%7."/>
      <w:lvlJc w:val="left"/>
      <w:pPr>
        <w:tabs>
          <w:tab w:val="num" w:pos="5040"/>
        </w:tabs>
        <w:ind w:left="5040" w:hanging="360"/>
      </w:pPr>
    </w:lvl>
    <w:lvl w:ilvl="7" w:tplc="A16C47A0" w:tentative="1">
      <w:start w:val="1"/>
      <w:numFmt w:val="decimal"/>
      <w:lvlText w:val="%8."/>
      <w:lvlJc w:val="left"/>
      <w:pPr>
        <w:tabs>
          <w:tab w:val="num" w:pos="5760"/>
        </w:tabs>
        <w:ind w:left="5760" w:hanging="360"/>
      </w:pPr>
    </w:lvl>
    <w:lvl w:ilvl="8" w:tplc="53D2EF84" w:tentative="1">
      <w:start w:val="1"/>
      <w:numFmt w:val="decimal"/>
      <w:lvlText w:val="%9."/>
      <w:lvlJc w:val="left"/>
      <w:pPr>
        <w:tabs>
          <w:tab w:val="num" w:pos="6480"/>
        </w:tabs>
        <w:ind w:left="6480" w:hanging="360"/>
      </w:pPr>
    </w:lvl>
  </w:abstractNum>
  <w:abstractNum w:abstractNumId="4">
    <w:nsid w:val="0F294D5C"/>
    <w:multiLevelType w:val="hybridMultilevel"/>
    <w:tmpl w:val="1B6085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C834E8"/>
    <w:multiLevelType w:val="multilevel"/>
    <w:tmpl w:val="BE44C492"/>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683969"/>
    <w:multiLevelType w:val="hybridMultilevel"/>
    <w:tmpl w:val="6D06EC06"/>
    <w:lvl w:ilvl="0" w:tplc="3BF0EE82">
      <w:start w:val="1"/>
      <w:numFmt w:val="decimal"/>
      <w:lvlText w:val="%1."/>
      <w:lvlJc w:val="left"/>
      <w:pPr>
        <w:tabs>
          <w:tab w:val="num" w:pos="720"/>
        </w:tabs>
        <w:ind w:left="720" w:hanging="360"/>
      </w:pPr>
    </w:lvl>
    <w:lvl w:ilvl="1" w:tplc="8E46B6A4" w:tentative="1">
      <w:start w:val="1"/>
      <w:numFmt w:val="decimal"/>
      <w:lvlText w:val="%2."/>
      <w:lvlJc w:val="left"/>
      <w:pPr>
        <w:tabs>
          <w:tab w:val="num" w:pos="1440"/>
        </w:tabs>
        <w:ind w:left="1440" w:hanging="360"/>
      </w:pPr>
    </w:lvl>
    <w:lvl w:ilvl="2" w:tplc="28664CB0" w:tentative="1">
      <w:start w:val="1"/>
      <w:numFmt w:val="decimal"/>
      <w:lvlText w:val="%3."/>
      <w:lvlJc w:val="left"/>
      <w:pPr>
        <w:tabs>
          <w:tab w:val="num" w:pos="2160"/>
        </w:tabs>
        <w:ind w:left="2160" w:hanging="360"/>
      </w:pPr>
    </w:lvl>
    <w:lvl w:ilvl="3" w:tplc="5A9469AE" w:tentative="1">
      <w:start w:val="1"/>
      <w:numFmt w:val="decimal"/>
      <w:lvlText w:val="%4."/>
      <w:lvlJc w:val="left"/>
      <w:pPr>
        <w:tabs>
          <w:tab w:val="num" w:pos="2880"/>
        </w:tabs>
        <w:ind w:left="2880" w:hanging="360"/>
      </w:pPr>
    </w:lvl>
    <w:lvl w:ilvl="4" w:tplc="B45481F0" w:tentative="1">
      <w:start w:val="1"/>
      <w:numFmt w:val="decimal"/>
      <w:lvlText w:val="%5."/>
      <w:lvlJc w:val="left"/>
      <w:pPr>
        <w:tabs>
          <w:tab w:val="num" w:pos="3600"/>
        </w:tabs>
        <w:ind w:left="3600" w:hanging="360"/>
      </w:pPr>
    </w:lvl>
    <w:lvl w:ilvl="5" w:tplc="3398D4BE" w:tentative="1">
      <w:start w:val="1"/>
      <w:numFmt w:val="decimal"/>
      <w:lvlText w:val="%6."/>
      <w:lvlJc w:val="left"/>
      <w:pPr>
        <w:tabs>
          <w:tab w:val="num" w:pos="4320"/>
        </w:tabs>
        <w:ind w:left="4320" w:hanging="360"/>
      </w:pPr>
    </w:lvl>
    <w:lvl w:ilvl="6" w:tplc="1A082036" w:tentative="1">
      <w:start w:val="1"/>
      <w:numFmt w:val="decimal"/>
      <w:lvlText w:val="%7."/>
      <w:lvlJc w:val="left"/>
      <w:pPr>
        <w:tabs>
          <w:tab w:val="num" w:pos="5040"/>
        </w:tabs>
        <w:ind w:left="5040" w:hanging="360"/>
      </w:pPr>
    </w:lvl>
    <w:lvl w:ilvl="7" w:tplc="3084BA48" w:tentative="1">
      <w:start w:val="1"/>
      <w:numFmt w:val="decimal"/>
      <w:lvlText w:val="%8."/>
      <w:lvlJc w:val="left"/>
      <w:pPr>
        <w:tabs>
          <w:tab w:val="num" w:pos="5760"/>
        </w:tabs>
        <w:ind w:left="5760" w:hanging="360"/>
      </w:pPr>
    </w:lvl>
    <w:lvl w:ilvl="8" w:tplc="DFF8EF74" w:tentative="1">
      <w:start w:val="1"/>
      <w:numFmt w:val="decimal"/>
      <w:lvlText w:val="%9."/>
      <w:lvlJc w:val="left"/>
      <w:pPr>
        <w:tabs>
          <w:tab w:val="num" w:pos="6480"/>
        </w:tabs>
        <w:ind w:left="6480" w:hanging="360"/>
      </w:pPr>
    </w:lvl>
  </w:abstractNum>
  <w:abstractNum w:abstractNumId="7">
    <w:nsid w:val="29EF718E"/>
    <w:multiLevelType w:val="multilevel"/>
    <w:tmpl w:val="BE44C492"/>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A0C3F1A"/>
    <w:multiLevelType w:val="hybridMultilevel"/>
    <w:tmpl w:val="2160C61E"/>
    <w:lvl w:ilvl="0" w:tplc="1EE6B970">
      <w:start w:val="1"/>
      <w:numFmt w:val="bullet"/>
      <w:lvlText w:val="•"/>
      <w:lvlJc w:val="left"/>
      <w:pPr>
        <w:tabs>
          <w:tab w:val="num" w:pos="720"/>
        </w:tabs>
        <w:ind w:left="720" w:hanging="360"/>
      </w:pPr>
      <w:rPr>
        <w:rFonts w:ascii="Arial" w:hAnsi="Arial" w:hint="default"/>
      </w:rPr>
    </w:lvl>
    <w:lvl w:ilvl="1" w:tplc="868052F4" w:tentative="1">
      <w:start w:val="1"/>
      <w:numFmt w:val="bullet"/>
      <w:lvlText w:val="•"/>
      <w:lvlJc w:val="left"/>
      <w:pPr>
        <w:tabs>
          <w:tab w:val="num" w:pos="1440"/>
        </w:tabs>
        <w:ind w:left="1440" w:hanging="360"/>
      </w:pPr>
      <w:rPr>
        <w:rFonts w:ascii="Arial" w:hAnsi="Arial" w:hint="default"/>
      </w:rPr>
    </w:lvl>
    <w:lvl w:ilvl="2" w:tplc="C4BCF022" w:tentative="1">
      <w:start w:val="1"/>
      <w:numFmt w:val="bullet"/>
      <w:lvlText w:val="•"/>
      <w:lvlJc w:val="left"/>
      <w:pPr>
        <w:tabs>
          <w:tab w:val="num" w:pos="2160"/>
        </w:tabs>
        <w:ind w:left="2160" w:hanging="360"/>
      </w:pPr>
      <w:rPr>
        <w:rFonts w:ascii="Arial" w:hAnsi="Arial" w:hint="default"/>
      </w:rPr>
    </w:lvl>
    <w:lvl w:ilvl="3" w:tplc="EF3EDD32" w:tentative="1">
      <w:start w:val="1"/>
      <w:numFmt w:val="bullet"/>
      <w:lvlText w:val="•"/>
      <w:lvlJc w:val="left"/>
      <w:pPr>
        <w:tabs>
          <w:tab w:val="num" w:pos="2880"/>
        </w:tabs>
        <w:ind w:left="2880" w:hanging="360"/>
      </w:pPr>
      <w:rPr>
        <w:rFonts w:ascii="Arial" w:hAnsi="Arial" w:hint="default"/>
      </w:rPr>
    </w:lvl>
    <w:lvl w:ilvl="4" w:tplc="6C72D8DE" w:tentative="1">
      <w:start w:val="1"/>
      <w:numFmt w:val="bullet"/>
      <w:lvlText w:val="•"/>
      <w:lvlJc w:val="left"/>
      <w:pPr>
        <w:tabs>
          <w:tab w:val="num" w:pos="3600"/>
        </w:tabs>
        <w:ind w:left="3600" w:hanging="360"/>
      </w:pPr>
      <w:rPr>
        <w:rFonts w:ascii="Arial" w:hAnsi="Arial" w:hint="default"/>
      </w:rPr>
    </w:lvl>
    <w:lvl w:ilvl="5" w:tplc="70D8904A" w:tentative="1">
      <w:start w:val="1"/>
      <w:numFmt w:val="bullet"/>
      <w:lvlText w:val="•"/>
      <w:lvlJc w:val="left"/>
      <w:pPr>
        <w:tabs>
          <w:tab w:val="num" w:pos="4320"/>
        </w:tabs>
        <w:ind w:left="4320" w:hanging="360"/>
      </w:pPr>
      <w:rPr>
        <w:rFonts w:ascii="Arial" w:hAnsi="Arial" w:hint="default"/>
      </w:rPr>
    </w:lvl>
    <w:lvl w:ilvl="6" w:tplc="E7728A38" w:tentative="1">
      <w:start w:val="1"/>
      <w:numFmt w:val="bullet"/>
      <w:lvlText w:val="•"/>
      <w:lvlJc w:val="left"/>
      <w:pPr>
        <w:tabs>
          <w:tab w:val="num" w:pos="5040"/>
        </w:tabs>
        <w:ind w:left="5040" w:hanging="360"/>
      </w:pPr>
      <w:rPr>
        <w:rFonts w:ascii="Arial" w:hAnsi="Arial" w:hint="default"/>
      </w:rPr>
    </w:lvl>
    <w:lvl w:ilvl="7" w:tplc="2758E8DE" w:tentative="1">
      <w:start w:val="1"/>
      <w:numFmt w:val="bullet"/>
      <w:lvlText w:val="•"/>
      <w:lvlJc w:val="left"/>
      <w:pPr>
        <w:tabs>
          <w:tab w:val="num" w:pos="5760"/>
        </w:tabs>
        <w:ind w:left="5760" w:hanging="360"/>
      </w:pPr>
      <w:rPr>
        <w:rFonts w:ascii="Arial" w:hAnsi="Arial" w:hint="default"/>
      </w:rPr>
    </w:lvl>
    <w:lvl w:ilvl="8" w:tplc="3D066BC8" w:tentative="1">
      <w:start w:val="1"/>
      <w:numFmt w:val="bullet"/>
      <w:lvlText w:val="•"/>
      <w:lvlJc w:val="left"/>
      <w:pPr>
        <w:tabs>
          <w:tab w:val="num" w:pos="6480"/>
        </w:tabs>
        <w:ind w:left="6480" w:hanging="360"/>
      </w:pPr>
      <w:rPr>
        <w:rFonts w:ascii="Arial" w:hAnsi="Arial" w:hint="default"/>
      </w:rPr>
    </w:lvl>
  </w:abstractNum>
  <w:abstractNum w:abstractNumId="9">
    <w:nsid w:val="2A9F5982"/>
    <w:multiLevelType w:val="multilevel"/>
    <w:tmpl w:val="2D9AB51C"/>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B9937C4"/>
    <w:multiLevelType w:val="hybridMultilevel"/>
    <w:tmpl w:val="50FA0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F375F9"/>
    <w:multiLevelType w:val="multilevel"/>
    <w:tmpl w:val="4CCA5A5A"/>
    <w:lvl w:ilvl="0">
      <w:start w:val="1"/>
      <w:numFmt w:val="decimal"/>
      <w:lvlText w:val="%1."/>
      <w:lvlJc w:val="left"/>
      <w:pPr>
        <w:ind w:left="720" w:hanging="360"/>
      </w:pPr>
      <w:rPr>
        <w:rFonts w:hint="default"/>
      </w:rPr>
    </w:lvl>
    <w:lvl w:ilvl="1">
      <w:start w:val="1"/>
      <w:numFmt w:val="decimal"/>
      <w:isLgl/>
      <w:lvlText w:val="%1.%2."/>
      <w:lvlJc w:val="left"/>
      <w:pPr>
        <w:ind w:left="99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C541947"/>
    <w:multiLevelType w:val="multilevel"/>
    <w:tmpl w:val="BE44C492"/>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D937193"/>
    <w:multiLevelType w:val="hybridMultilevel"/>
    <w:tmpl w:val="AFE0AB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F533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AC36A99"/>
    <w:multiLevelType w:val="hybridMultilevel"/>
    <w:tmpl w:val="1E2268AE"/>
    <w:lvl w:ilvl="0" w:tplc="D7FA140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7CF79E0"/>
    <w:multiLevelType w:val="hybridMultilevel"/>
    <w:tmpl w:val="A448EBA4"/>
    <w:lvl w:ilvl="0" w:tplc="6B8C481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CF2A2F"/>
    <w:multiLevelType w:val="multilevel"/>
    <w:tmpl w:val="191A50E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5FEA633F"/>
    <w:multiLevelType w:val="hybridMultilevel"/>
    <w:tmpl w:val="53FC4D4C"/>
    <w:lvl w:ilvl="0" w:tplc="8E04CF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94140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0A64FB0"/>
    <w:multiLevelType w:val="multilevel"/>
    <w:tmpl w:val="9C3667D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74E6763E"/>
    <w:multiLevelType w:val="hybridMultilevel"/>
    <w:tmpl w:val="FB28E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73E66E8"/>
    <w:multiLevelType w:val="hybridMultilevel"/>
    <w:tmpl w:val="E9E812FC"/>
    <w:lvl w:ilvl="0" w:tplc="AB4CEE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7525018"/>
    <w:multiLevelType w:val="hybridMultilevel"/>
    <w:tmpl w:val="86C490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366F5B"/>
    <w:multiLevelType w:val="hybridMultilevel"/>
    <w:tmpl w:val="9F9EDF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3"/>
  </w:num>
  <w:num w:numId="3">
    <w:abstractNumId w:val="4"/>
  </w:num>
  <w:num w:numId="4">
    <w:abstractNumId w:val="13"/>
  </w:num>
  <w:num w:numId="5">
    <w:abstractNumId w:val="18"/>
  </w:num>
  <w:num w:numId="6">
    <w:abstractNumId w:val="3"/>
  </w:num>
  <w:num w:numId="7">
    <w:abstractNumId w:val="2"/>
  </w:num>
  <w:num w:numId="8">
    <w:abstractNumId w:val="6"/>
  </w:num>
  <w:num w:numId="9">
    <w:abstractNumId w:val="8"/>
  </w:num>
  <w:num w:numId="10">
    <w:abstractNumId w:val="24"/>
  </w:num>
  <w:num w:numId="11">
    <w:abstractNumId w:val="19"/>
  </w:num>
  <w:num w:numId="12">
    <w:abstractNumId w:val="14"/>
  </w:num>
  <w:num w:numId="13">
    <w:abstractNumId w:val="15"/>
  </w:num>
  <w:num w:numId="14">
    <w:abstractNumId w:val="0"/>
  </w:num>
  <w:num w:numId="15">
    <w:abstractNumId w:val="1"/>
  </w:num>
  <w:num w:numId="16">
    <w:abstractNumId w:val="21"/>
  </w:num>
  <w:num w:numId="17">
    <w:abstractNumId w:val="16"/>
  </w:num>
  <w:num w:numId="18">
    <w:abstractNumId w:val="11"/>
  </w:num>
  <w:num w:numId="19">
    <w:abstractNumId w:val="10"/>
  </w:num>
  <w:num w:numId="20">
    <w:abstractNumId w:val="20"/>
  </w:num>
  <w:num w:numId="21">
    <w:abstractNumId w:val="9"/>
  </w:num>
  <w:num w:numId="22">
    <w:abstractNumId w:val="12"/>
  </w:num>
  <w:num w:numId="23">
    <w:abstractNumId w:val="7"/>
  </w:num>
  <w:num w:numId="24">
    <w:abstractNumId w:val="5"/>
  </w:num>
  <w:num w:numId="25">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297BB2"/>
    <w:rsid w:val="00003B75"/>
    <w:rsid w:val="0001018C"/>
    <w:rsid w:val="000139B1"/>
    <w:rsid w:val="00014189"/>
    <w:rsid w:val="00014DFC"/>
    <w:rsid w:val="00017682"/>
    <w:rsid w:val="00022DB8"/>
    <w:rsid w:val="0002480A"/>
    <w:rsid w:val="00031E0B"/>
    <w:rsid w:val="000518BC"/>
    <w:rsid w:val="0005476D"/>
    <w:rsid w:val="000779DB"/>
    <w:rsid w:val="000807A0"/>
    <w:rsid w:val="00083371"/>
    <w:rsid w:val="00084EB9"/>
    <w:rsid w:val="00091B35"/>
    <w:rsid w:val="000965E3"/>
    <w:rsid w:val="0009660E"/>
    <w:rsid w:val="000A07FC"/>
    <w:rsid w:val="000C3D46"/>
    <w:rsid w:val="000C69E6"/>
    <w:rsid w:val="000D24F2"/>
    <w:rsid w:val="000D724E"/>
    <w:rsid w:val="000E3F47"/>
    <w:rsid w:val="000F4EC7"/>
    <w:rsid w:val="0010259F"/>
    <w:rsid w:val="001039B1"/>
    <w:rsid w:val="00121897"/>
    <w:rsid w:val="00126ECA"/>
    <w:rsid w:val="00137733"/>
    <w:rsid w:val="00153B97"/>
    <w:rsid w:val="0016771E"/>
    <w:rsid w:val="00182643"/>
    <w:rsid w:val="00183F29"/>
    <w:rsid w:val="00196C77"/>
    <w:rsid w:val="001A5D7F"/>
    <w:rsid w:val="001A71DB"/>
    <w:rsid w:val="001C52F5"/>
    <w:rsid w:val="001D21B6"/>
    <w:rsid w:val="001E3895"/>
    <w:rsid w:val="001F6D81"/>
    <w:rsid w:val="00206184"/>
    <w:rsid w:val="00221983"/>
    <w:rsid w:val="00240811"/>
    <w:rsid w:val="00247495"/>
    <w:rsid w:val="0025531D"/>
    <w:rsid w:val="00263C75"/>
    <w:rsid w:val="002661CF"/>
    <w:rsid w:val="002665A0"/>
    <w:rsid w:val="00270CFA"/>
    <w:rsid w:val="00272E73"/>
    <w:rsid w:val="00282105"/>
    <w:rsid w:val="002832DB"/>
    <w:rsid w:val="00285216"/>
    <w:rsid w:val="00290BFE"/>
    <w:rsid w:val="00294B46"/>
    <w:rsid w:val="002975C4"/>
    <w:rsid w:val="00297BB2"/>
    <w:rsid w:val="002A26CA"/>
    <w:rsid w:val="002C1FD4"/>
    <w:rsid w:val="002E1272"/>
    <w:rsid w:val="002F5FD5"/>
    <w:rsid w:val="00301DBB"/>
    <w:rsid w:val="00303516"/>
    <w:rsid w:val="00312423"/>
    <w:rsid w:val="00321CF3"/>
    <w:rsid w:val="00327468"/>
    <w:rsid w:val="00346D07"/>
    <w:rsid w:val="003502B8"/>
    <w:rsid w:val="00356342"/>
    <w:rsid w:val="003564C9"/>
    <w:rsid w:val="00367EF9"/>
    <w:rsid w:val="00375D63"/>
    <w:rsid w:val="003808DA"/>
    <w:rsid w:val="00384CCB"/>
    <w:rsid w:val="0039294A"/>
    <w:rsid w:val="003949B3"/>
    <w:rsid w:val="003A1B95"/>
    <w:rsid w:val="003A3836"/>
    <w:rsid w:val="003B3BA3"/>
    <w:rsid w:val="003C0445"/>
    <w:rsid w:val="003C7A94"/>
    <w:rsid w:val="003D013B"/>
    <w:rsid w:val="00424B61"/>
    <w:rsid w:val="0043114B"/>
    <w:rsid w:val="00431F8B"/>
    <w:rsid w:val="0044052D"/>
    <w:rsid w:val="004561A6"/>
    <w:rsid w:val="00482A5D"/>
    <w:rsid w:val="004849A3"/>
    <w:rsid w:val="004A25DB"/>
    <w:rsid w:val="004A3A13"/>
    <w:rsid w:val="004A554F"/>
    <w:rsid w:val="004B68F7"/>
    <w:rsid w:val="004C7FA3"/>
    <w:rsid w:val="004E1E95"/>
    <w:rsid w:val="004E7B8F"/>
    <w:rsid w:val="00507160"/>
    <w:rsid w:val="005109ED"/>
    <w:rsid w:val="005149E1"/>
    <w:rsid w:val="0052002F"/>
    <w:rsid w:val="00522A6A"/>
    <w:rsid w:val="00523759"/>
    <w:rsid w:val="0054076F"/>
    <w:rsid w:val="00560730"/>
    <w:rsid w:val="005627B8"/>
    <w:rsid w:val="00562DD1"/>
    <w:rsid w:val="005729F2"/>
    <w:rsid w:val="00586B8C"/>
    <w:rsid w:val="005A11B7"/>
    <w:rsid w:val="005A7758"/>
    <w:rsid w:val="005B5209"/>
    <w:rsid w:val="005B7BD8"/>
    <w:rsid w:val="005E5637"/>
    <w:rsid w:val="006113E0"/>
    <w:rsid w:val="00640750"/>
    <w:rsid w:val="0064480D"/>
    <w:rsid w:val="00646795"/>
    <w:rsid w:val="006472ED"/>
    <w:rsid w:val="00660766"/>
    <w:rsid w:val="00663D2C"/>
    <w:rsid w:val="00664D0A"/>
    <w:rsid w:val="006671F2"/>
    <w:rsid w:val="006724D3"/>
    <w:rsid w:val="006741D5"/>
    <w:rsid w:val="00690652"/>
    <w:rsid w:val="0069476B"/>
    <w:rsid w:val="00695268"/>
    <w:rsid w:val="006A421A"/>
    <w:rsid w:val="006A7B90"/>
    <w:rsid w:val="006C0D08"/>
    <w:rsid w:val="006C7599"/>
    <w:rsid w:val="006E57C6"/>
    <w:rsid w:val="006F54DA"/>
    <w:rsid w:val="006F760A"/>
    <w:rsid w:val="007074F4"/>
    <w:rsid w:val="00724D3C"/>
    <w:rsid w:val="00737CA0"/>
    <w:rsid w:val="00742C0C"/>
    <w:rsid w:val="00754DDE"/>
    <w:rsid w:val="00757322"/>
    <w:rsid w:val="00760F0E"/>
    <w:rsid w:val="00761A5A"/>
    <w:rsid w:val="00767896"/>
    <w:rsid w:val="00773278"/>
    <w:rsid w:val="00782EC8"/>
    <w:rsid w:val="007A06A0"/>
    <w:rsid w:val="007A370D"/>
    <w:rsid w:val="007B144F"/>
    <w:rsid w:val="007B72C3"/>
    <w:rsid w:val="007C5791"/>
    <w:rsid w:val="007F03FF"/>
    <w:rsid w:val="007F5C0B"/>
    <w:rsid w:val="007F5EFA"/>
    <w:rsid w:val="00822CE8"/>
    <w:rsid w:val="00832286"/>
    <w:rsid w:val="008357D0"/>
    <w:rsid w:val="008359FA"/>
    <w:rsid w:val="00837B1B"/>
    <w:rsid w:val="008508F3"/>
    <w:rsid w:val="00852F16"/>
    <w:rsid w:val="00857635"/>
    <w:rsid w:val="008634D6"/>
    <w:rsid w:val="008B67AD"/>
    <w:rsid w:val="008E0B6A"/>
    <w:rsid w:val="0090093C"/>
    <w:rsid w:val="00903815"/>
    <w:rsid w:val="009475AC"/>
    <w:rsid w:val="00957543"/>
    <w:rsid w:val="00964CA8"/>
    <w:rsid w:val="00965239"/>
    <w:rsid w:val="00965B9F"/>
    <w:rsid w:val="00970136"/>
    <w:rsid w:val="00971251"/>
    <w:rsid w:val="00976D79"/>
    <w:rsid w:val="00982FBE"/>
    <w:rsid w:val="00984A18"/>
    <w:rsid w:val="00986B86"/>
    <w:rsid w:val="009873D1"/>
    <w:rsid w:val="009960B6"/>
    <w:rsid w:val="009A3E41"/>
    <w:rsid w:val="009A748F"/>
    <w:rsid w:val="009D485D"/>
    <w:rsid w:val="009E0D29"/>
    <w:rsid w:val="009E2011"/>
    <w:rsid w:val="009F1F22"/>
    <w:rsid w:val="009F56E1"/>
    <w:rsid w:val="00A00B08"/>
    <w:rsid w:val="00A12577"/>
    <w:rsid w:val="00A375DD"/>
    <w:rsid w:val="00A45B47"/>
    <w:rsid w:val="00A541FB"/>
    <w:rsid w:val="00A563B6"/>
    <w:rsid w:val="00A64048"/>
    <w:rsid w:val="00A834E1"/>
    <w:rsid w:val="00AA7ABD"/>
    <w:rsid w:val="00AB1790"/>
    <w:rsid w:val="00AB7307"/>
    <w:rsid w:val="00AC4E37"/>
    <w:rsid w:val="00AC5812"/>
    <w:rsid w:val="00AD0B33"/>
    <w:rsid w:val="00AE4B44"/>
    <w:rsid w:val="00AE766B"/>
    <w:rsid w:val="00AF203C"/>
    <w:rsid w:val="00AF50FB"/>
    <w:rsid w:val="00B02C54"/>
    <w:rsid w:val="00B06E85"/>
    <w:rsid w:val="00B21D13"/>
    <w:rsid w:val="00B363C5"/>
    <w:rsid w:val="00B404B8"/>
    <w:rsid w:val="00B5008E"/>
    <w:rsid w:val="00B54631"/>
    <w:rsid w:val="00B7667E"/>
    <w:rsid w:val="00B77F07"/>
    <w:rsid w:val="00B81414"/>
    <w:rsid w:val="00BB3265"/>
    <w:rsid w:val="00BC07FC"/>
    <w:rsid w:val="00BE201F"/>
    <w:rsid w:val="00C01244"/>
    <w:rsid w:val="00C07DD2"/>
    <w:rsid w:val="00C134C4"/>
    <w:rsid w:val="00C15A7D"/>
    <w:rsid w:val="00C163BC"/>
    <w:rsid w:val="00C16418"/>
    <w:rsid w:val="00C20058"/>
    <w:rsid w:val="00C2280D"/>
    <w:rsid w:val="00C27868"/>
    <w:rsid w:val="00C27959"/>
    <w:rsid w:val="00C33220"/>
    <w:rsid w:val="00C348A9"/>
    <w:rsid w:val="00C3543B"/>
    <w:rsid w:val="00C40678"/>
    <w:rsid w:val="00C42B89"/>
    <w:rsid w:val="00C6273A"/>
    <w:rsid w:val="00C6755E"/>
    <w:rsid w:val="00C91AB4"/>
    <w:rsid w:val="00CB46FD"/>
    <w:rsid w:val="00CF301C"/>
    <w:rsid w:val="00CF41A5"/>
    <w:rsid w:val="00D00344"/>
    <w:rsid w:val="00D06A9B"/>
    <w:rsid w:val="00D078EC"/>
    <w:rsid w:val="00D204CA"/>
    <w:rsid w:val="00D227C5"/>
    <w:rsid w:val="00D3357B"/>
    <w:rsid w:val="00D41EF2"/>
    <w:rsid w:val="00D448E9"/>
    <w:rsid w:val="00D51E05"/>
    <w:rsid w:val="00D64426"/>
    <w:rsid w:val="00D70550"/>
    <w:rsid w:val="00D72DCC"/>
    <w:rsid w:val="00D82E44"/>
    <w:rsid w:val="00D901B3"/>
    <w:rsid w:val="00D90A03"/>
    <w:rsid w:val="00D92EDB"/>
    <w:rsid w:val="00DB26FE"/>
    <w:rsid w:val="00DC07E3"/>
    <w:rsid w:val="00DC27DE"/>
    <w:rsid w:val="00DC3E63"/>
    <w:rsid w:val="00DC5C1D"/>
    <w:rsid w:val="00DC6A90"/>
    <w:rsid w:val="00DD1757"/>
    <w:rsid w:val="00DD1FC2"/>
    <w:rsid w:val="00DD2E2C"/>
    <w:rsid w:val="00DE3542"/>
    <w:rsid w:val="00DE5071"/>
    <w:rsid w:val="00DE7775"/>
    <w:rsid w:val="00E06FB6"/>
    <w:rsid w:val="00E12A12"/>
    <w:rsid w:val="00E211C6"/>
    <w:rsid w:val="00E21DAA"/>
    <w:rsid w:val="00E4685C"/>
    <w:rsid w:val="00E60995"/>
    <w:rsid w:val="00E70071"/>
    <w:rsid w:val="00E7089F"/>
    <w:rsid w:val="00E733CB"/>
    <w:rsid w:val="00E83D25"/>
    <w:rsid w:val="00E86DE8"/>
    <w:rsid w:val="00E913CF"/>
    <w:rsid w:val="00E91A86"/>
    <w:rsid w:val="00EB7948"/>
    <w:rsid w:val="00EC0E7A"/>
    <w:rsid w:val="00ED732F"/>
    <w:rsid w:val="00EE23F7"/>
    <w:rsid w:val="00EE268E"/>
    <w:rsid w:val="00F04354"/>
    <w:rsid w:val="00F147A6"/>
    <w:rsid w:val="00F55E7C"/>
    <w:rsid w:val="00F701BC"/>
    <w:rsid w:val="00F72F9D"/>
    <w:rsid w:val="00F73A3A"/>
    <w:rsid w:val="00F75653"/>
    <w:rsid w:val="00F779EA"/>
    <w:rsid w:val="00F77A30"/>
    <w:rsid w:val="00F80DC5"/>
    <w:rsid w:val="00F8577D"/>
    <w:rsid w:val="00F915CB"/>
    <w:rsid w:val="00FB119C"/>
    <w:rsid w:val="00FB3819"/>
    <w:rsid w:val="00FB3977"/>
    <w:rsid w:val="00FB7AE8"/>
    <w:rsid w:val="00FC4FFC"/>
    <w:rsid w:val="00FD2E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E85"/>
  </w:style>
  <w:style w:type="paragraph" w:styleId="Heading1">
    <w:name w:val="heading 1"/>
    <w:basedOn w:val="Normal"/>
    <w:next w:val="Normal"/>
    <w:link w:val="Heading1Char"/>
    <w:uiPriority w:val="9"/>
    <w:qFormat/>
    <w:rsid w:val="00695268"/>
    <w:pPr>
      <w:keepNext/>
      <w:keepLines/>
      <w:spacing w:before="240" w:after="0"/>
      <w:outlineLvl w:val="0"/>
    </w:pPr>
    <w:rPr>
      <w:rFonts w:ascii="Times New Roman" w:eastAsiaTheme="majorEastAsia" w:hAnsi="Times New Roman" w:cstheme="majorBidi"/>
      <w:b/>
      <w:color w:val="000000" w:themeColor="text1"/>
      <w:sz w:val="32"/>
      <w:szCs w:val="32"/>
    </w:rPr>
  </w:style>
  <w:style w:type="paragraph" w:styleId="Heading2">
    <w:name w:val="heading 2"/>
    <w:basedOn w:val="Normal"/>
    <w:next w:val="Normal"/>
    <w:link w:val="Heading2Char"/>
    <w:uiPriority w:val="9"/>
    <w:unhideWhenUsed/>
    <w:qFormat/>
    <w:rsid w:val="00695268"/>
    <w:pPr>
      <w:keepNext/>
      <w:keepLines/>
      <w:spacing w:before="200" w:after="0"/>
      <w:outlineLvl w:val="1"/>
    </w:pPr>
    <w:rPr>
      <w:rFonts w:ascii="Times New Roman" w:eastAsiaTheme="majorEastAsia" w:hAnsi="Times New Roman" w:cstheme="majorBidi"/>
      <w:b/>
      <w:bCs/>
      <w:color w:val="000000" w:themeColor="text1"/>
      <w:sz w:val="28"/>
      <w:szCs w:val="26"/>
    </w:rPr>
  </w:style>
  <w:style w:type="paragraph" w:styleId="Heading3">
    <w:name w:val="heading 3"/>
    <w:basedOn w:val="Normal"/>
    <w:next w:val="Normal"/>
    <w:link w:val="Heading3Char"/>
    <w:uiPriority w:val="9"/>
    <w:unhideWhenUsed/>
    <w:qFormat/>
    <w:rsid w:val="0039294A"/>
    <w:pPr>
      <w:keepNext/>
      <w:keepLines/>
      <w:spacing w:before="200" w:after="0"/>
      <w:outlineLvl w:val="2"/>
    </w:pPr>
    <w:rPr>
      <w:rFonts w:ascii="Times New Roman" w:eastAsiaTheme="majorEastAsia" w:hAnsi="Times New Roman" w:cstheme="majorBidi"/>
      <w:b/>
      <w:bCs/>
      <w:color w:val="000000" w:themeColor="text1"/>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01BC"/>
    <w:pPr>
      <w:ind w:left="720"/>
      <w:contextualSpacing/>
    </w:pPr>
  </w:style>
  <w:style w:type="character" w:customStyle="1" w:styleId="Heading1Char">
    <w:name w:val="Heading 1 Char"/>
    <w:basedOn w:val="DefaultParagraphFont"/>
    <w:link w:val="Heading1"/>
    <w:uiPriority w:val="9"/>
    <w:rsid w:val="00695268"/>
    <w:rPr>
      <w:rFonts w:ascii="Times New Roman" w:eastAsiaTheme="majorEastAsia" w:hAnsi="Times New Roman" w:cstheme="majorBidi"/>
      <w:b/>
      <w:color w:val="000000" w:themeColor="text1"/>
      <w:sz w:val="32"/>
      <w:szCs w:val="32"/>
    </w:rPr>
  </w:style>
  <w:style w:type="paragraph" w:styleId="Bibliography">
    <w:name w:val="Bibliography"/>
    <w:basedOn w:val="Normal"/>
    <w:next w:val="Normal"/>
    <w:uiPriority w:val="37"/>
    <w:unhideWhenUsed/>
    <w:rsid w:val="003C0445"/>
    <w:pPr>
      <w:spacing w:after="0" w:line="480" w:lineRule="auto"/>
      <w:ind w:left="720" w:hanging="720"/>
    </w:pPr>
  </w:style>
  <w:style w:type="paragraph" w:styleId="NormalWeb">
    <w:name w:val="Normal (Web)"/>
    <w:basedOn w:val="Normal"/>
    <w:uiPriority w:val="99"/>
    <w:semiHidden/>
    <w:unhideWhenUsed/>
    <w:rsid w:val="00DD2E2C"/>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984A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84A18"/>
    <w:rPr>
      <w:sz w:val="20"/>
      <w:szCs w:val="20"/>
    </w:rPr>
  </w:style>
  <w:style w:type="character" w:styleId="FootnoteReference">
    <w:name w:val="footnote reference"/>
    <w:basedOn w:val="DefaultParagraphFont"/>
    <w:uiPriority w:val="99"/>
    <w:semiHidden/>
    <w:unhideWhenUsed/>
    <w:rsid w:val="00984A18"/>
    <w:rPr>
      <w:vertAlign w:val="superscript"/>
    </w:rPr>
  </w:style>
  <w:style w:type="table" w:styleId="TableGrid">
    <w:name w:val="Table Grid"/>
    <w:basedOn w:val="TableNormal"/>
    <w:uiPriority w:val="39"/>
    <w:rsid w:val="00DE50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A7B90"/>
    <w:rPr>
      <w:color w:val="0000FF"/>
      <w:u w:val="single"/>
    </w:rPr>
  </w:style>
  <w:style w:type="paragraph" w:styleId="BalloonText">
    <w:name w:val="Balloon Text"/>
    <w:basedOn w:val="Normal"/>
    <w:link w:val="BalloonTextChar"/>
    <w:uiPriority w:val="99"/>
    <w:semiHidden/>
    <w:unhideWhenUsed/>
    <w:rsid w:val="006A7B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7B90"/>
    <w:rPr>
      <w:rFonts w:ascii="Tahoma" w:hAnsi="Tahoma" w:cs="Tahoma"/>
      <w:sz w:val="16"/>
      <w:szCs w:val="16"/>
    </w:rPr>
  </w:style>
  <w:style w:type="character" w:customStyle="1" w:styleId="Heading2Char">
    <w:name w:val="Heading 2 Char"/>
    <w:basedOn w:val="DefaultParagraphFont"/>
    <w:link w:val="Heading2"/>
    <w:uiPriority w:val="9"/>
    <w:rsid w:val="00695268"/>
    <w:rPr>
      <w:rFonts w:ascii="Times New Roman" w:eastAsiaTheme="majorEastAsia" w:hAnsi="Times New Roman" w:cstheme="majorBidi"/>
      <w:b/>
      <w:bCs/>
      <w:color w:val="000000" w:themeColor="text1"/>
      <w:sz w:val="28"/>
      <w:szCs w:val="26"/>
    </w:rPr>
  </w:style>
  <w:style w:type="paragraph" w:styleId="TOCHeading">
    <w:name w:val="TOC Heading"/>
    <w:basedOn w:val="Heading1"/>
    <w:next w:val="Normal"/>
    <w:uiPriority w:val="39"/>
    <w:unhideWhenUsed/>
    <w:qFormat/>
    <w:rsid w:val="007C5791"/>
    <w:pPr>
      <w:spacing w:before="480" w:line="276" w:lineRule="auto"/>
      <w:outlineLvl w:val="9"/>
    </w:pPr>
    <w:rPr>
      <w:rFonts w:asciiTheme="majorHAnsi" w:hAnsiTheme="majorHAnsi"/>
      <w:bCs/>
      <w:color w:val="2E74B5" w:themeColor="accent1" w:themeShade="BF"/>
      <w:sz w:val="28"/>
      <w:szCs w:val="28"/>
      <w:lang w:eastAsia="ja-JP"/>
    </w:rPr>
  </w:style>
  <w:style w:type="paragraph" w:styleId="TOC1">
    <w:name w:val="toc 1"/>
    <w:basedOn w:val="Normal"/>
    <w:next w:val="Normal"/>
    <w:autoRedefine/>
    <w:uiPriority w:val="39"/>
    <w:unhideWhenUsed/>
    <w:rsid w:val="007C5791"/>
    <w:pPr>
      <w:spacing w:after="100"/>
    </w:pPr>
  </w:style>
  <w:style w:type="paragraph" w:styleId="TOC2">
    <w:name w:val="toc 2"/>
    <w:basedOn w:val="Normal"/>
    <w:next w:val="Normal"/>
    <w:autoRedefine/>
    <w:uiPriority w:val="39"/>
    <w:unhideWhenUsed/>
    <w:rsid w:val="007C5791"/>
    <w:pPr>
      <w:spacing w:after="100"/>
      <w:ind w:left="220"/>
    </w:pPr>
  </w:style>
  <w:style w:type="paragraph" w:styleId="Header">
    <w:name w:val="header"/>
    <w:basedOn w:val="Normal"/>
    <w:link w:val="HeaderChar"/>
    <w:uiPriority w:val="99"/>
    <w:unhideWhenUsed/>
    <w:rsid w:val="00C348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8A9"/>
  </w:style>
  <w:style w:type="paragraph" w:styleId="Footer">
    <w:name w:val="footer"/>
    <w:basedOn w:val="Normal"/>
    <w:link w:val="FooterChar"/>
    <w:uiPriority w:val="99"/>
    <w:unhideWhenUsed/>
    <w:rsid w:val="00C348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8A9"/>
  </w:style>
  <w:style w:type="paragraph" w:styleId="EndnoteText">
    <w:name w:val="endnote text"/>
    <w:basedOn w:val="Normal"/>
    <w:link w:val="EndnoteTextChar"/>
    <w:uiPriority w:val="99"/>
    <w:semiHidden/>
    <w:unhideWhenUsed/>
    <w:rsid w:val="00AF50F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50FB"/>
    <w:rPr>
      <w:sz w:val="20"/>
      <w:szCs w:val="20"/>
    </w:rPr>
  </w:style>
  <w:style w:type="character" w:styleId="EndnoteReference">
    <w:name w:val="endnote reference"/>
    <w:basedOn w:val="DefaultParagraphFont"/>
    <w:uiPriority w:val="99"/>
    <w:semiHidden/>
    <w:unhideWhenUsed/>
    <w:rsid w:val="00AF50FB"/>
    <w:rPr>
      <w:vertAlign w:val="superscript"/>
    </w:rPr>
  </w:style>
  <w:style w:type="character" w:customStyle="1" w:styleId="Heading3Char">
    <w:name w:val="Heading 3 Char"/>
    <w:basedOn w:val="DefaultParagraphFont"/>
    <w:link w:val="Heading3"/>
    <w:uiPriority w:val="9"/>
    <w:rsid w:val="0039294A"/>
    <w:rPr>
      <w:rFonts w:ascii="Times New Roman" w:eastAsiaTheme="majorEastAsia" w:hAnsi="Times New Roman" w:cstheme="majorBidi"/>
      <w:b/>
      <w:bCs/>
      <w:color w:val="000000" w:themeColor="text1"/>
      <w:sz w:val="26"/>
    </w:rPr>
  </w:style>
  <w:style w:type="paragraph" w:styleId="TOC3">
    <w:name w:val="toc 3"/>
    <w:basedOn w:val="Normal"/>
    <w:next w:val="Normal"/>
    <w:autoRedefine/>
    <w:uiPriority w:val="39"/>
    <w:unhideWhenUsed/>
    <w:rsid w:val="00757322"/>
    <w:pPr>
      <w:spacing w:after="100"/>
      <w:ind w:left="440"/>
    </w:pPr>
  </w:style>
  <w:style w:type="character" w:styleId="FollowedHyperlink">
    <w:name w:val="FollowedHyperlink"/>
    <w:basedOn w:val="DefaultParagraphFont"/>
    <w:uiPriority w:val="99"/>
    <w:semiHidden/>
    <w:unhideWhenUsed/>
    <w:rsid w:val="007F5EFA"/>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82410847">
      <w:bodyDiv w:val="1"/>
      <w:marLeft w:val="0"/>
      <w:marRight w:val="0"/>
      <w:marTop w:val="0"/>
      <w:marBottom w:val="0"/>
      <w:divBdr>
        <w:top w:val="none" w:sz="0" w:space="0" w:color="auto"/>
        <w:left w:val="none" w:sz="0" w:space="0" w:color="auto"/>
        <w:bottom w:val="none" w:sz="0" w:space="0" w:color="auto"/>
        <w:right w:val="none" w:sz="0" w:space="0" w:color="auto"/>
      </w:divBdr>
    </w:div>
    <w:div w:id="105277144">
      <w:bodyDiv w:val="1"/>
      <w:marLeft w:val="0"/>
      <w:marRight w:val="0"/>
      <w:marTop w:val="0"/>
      <w:marBottom w:val="0"/>
      <w:divBdr>
        <w:top w:val="none" w:sz="0" w:space="0" w:color="auto"/>
        <w:left w:val="none" w:sz="0" w:space="0" w:color="auto"/>
        <w:bottom w:val="none" w:sz="0" w:space="0" w:color="auto"/>
        <w:right w:val="none" w:sz="0" w:space="0" w:color="auto"/>
      </w:divBdr>
    </w:div>
    <w:div w:id="198444970">
      <w:bodyDiv w:val="1"/>
      <w:marLeft w:val="0"/>
      <w:marRight w:val="0"/>
      <w:marTop w:val="0"/>
      <w:marBottom w:val="0"/>
      <w:divBdr>
        <w:top w:val="none" w:sz="0" w:space="0" w:color="auto"/>
        <w:left w:val="none" w:sz="0" w:space="0" w:color="auto"/>
        <w:bottom w:val="none" w:sz="0" w:space="0" w:color="auto"/>
        <w:right w:val="none" w:sz="0" w:space="0" w:color="auto"/>
      </w:divBdr>
    </w:div>
    <w:div w:id="278683505">
      <w:bodyDiv w:val="1"/>
      <w:marLeft w:val="0"/>
      <w:marRight w:val="0"/>
      <w:marTop w:val="0"/>
      <w:marBottom w:val="0"/>
      <w:divBdr>
        <w:top w:val="none" w:sz="0" w:space="0" w:color="auto"/>
        <w:left w:val="none" w:sz="0" w:space="0" w:color="auto"/>
        <w:bottom w:val="none" w:sz="0" w:space="0" w:color="auto"/>
        <w:right w:val="none" w:sz="0" w:space="0" w:color="auto"/>
      </w:divBdr>
      <w:divsChild>
        <w:div w:id="717126486">
          <w:marLeft w:val="547"/>
          <w:marRight w:val="0"/>
          <w:marTop w:val="0"/>
          <w:marBottom w:val="0"/>
          <w:divBdr>
            <w:top w:val="none" w:sz="0" w:space="0" w:color="auto"/>
            <w:left w:val="none" w:sz="0" w:space="0" w:color="auto"/>
            <w:bottom w:val="none" w:sz="0" w:space="0" w:color="auto"/>
            <w:right w:val="none" w:sz="0" w:space="0" w:color="auto"/>
          </w:divBdr>
        </w:div>
        <w:div w:id="960764281">
          <w:marLeft w:val="547"/>
          <w:marRight w:val="0"/>
          <w:marTop w:val="0"/>
          <w:marBottom w:val="0"/>
          <w:divBdr>
            <w:top w:val="none" w:sz="0" w:space="0" w:color="auto"/>
            <w:left w:val="none" w:sz="0" w:space="0" w:color="auto"/>
            <w:bottom w:val="none" w:sz="0" w:space="0" w:color="auto"/>
            <w:right w:val="none" w:sz="0" w:space="0" w:color="auto"/>
          </w:divBdr>
        </w:div>
        <w:div w:id="1400178909">
          <w:marLeft w:val="547"/>
          <w:marRight w:val="0"/>
          <w:marTop w:val="0"/>
          <w:marBottom w:val="0"/>
          <w:divBdr>
            <w:top w:val="none" w:sz="0" w:space="0" w:color="auto"/>
            <w:left w:val="none" w:sz="0" w:space="0" w:color="auto"/>
            <w:bottom w:val="none" w:sz="0" w:space="0" w:color="auto"/>
            <w:right w:val="none" w:sz="0" w:space="0" w:color="auto"/>
          </w:divBdr>
        </w:div>
        <w:div w:id="1585333299">
          <w:marLeft w:val="547"/>
          <w:marRight w:val="0"/>
          <w:marTop w:val="0"/>
          <w:marBottom w:val="0"/>
          <w:divBdr>
            <w:top w:val="none" w:sz="0" w:space="0" w:color="auto"/>
            <w:left w:val="none" w:sz="0" w:space="0" w:color="auto"/>
            <w:bottom w:val="none" w:sz="0" w:space="0" w:color="auto"/>
            <w:right w:val="none" w:sz="0" w:space="0" w:color="auto"/>
          </w:divBdr>
        </w:div>
        <w:div w:id="2028363928">
          <w:marLeft w:val="547"/>
          <w:marRight w:val="0"/>
          <w:marTop w:val="0"/>
          <w:marBottom w:val="0"/>
          <w:divBdr>
            <w:top w:val="none" w:sz="0" w:space="0" w:color="auto"/>
            <w:left w:val="none" w:sz="0" w:space="0" w:color="auto"/>
            <w:bottom w:val="none" w:sz="0" w:space="0" w:color="auto"/>
            <w:right w:val="none" w:sz="0" w:space="0" w:color="auto"/>
          </w:divBdr>
        </w:div>
      </w:divsChild>
    </w:div>
    <w:div w:id="298151444">
      <w:bodyDiv w:val="1"/>
      <w:marLeft w:val="0"/>
      <w:marRight w:val="0"/>
      <w:marTop w:val="0"/>
      <w:marBottom w:val="0"/>
      <w:divBdr>
        <w:top w:val="none" w:sz="0" w:space="0" w:color="auto"/>
        <w:left w:val="none" w:sz="0" w:space="0" w:color="auto"/>
        <w:bottom w:val="none" w:sz="0" w:space="0" w:color="auto"/>
        <w:right w:val="none" w:sz="0" w:space="0" w:color="auto"/>
      </w:divBdr>
    </w:div>
    <w:div w:id="534275394">
      <w:bodyDiv w:val="1"/>
      <w:marLeft w:val="0"/>
      <w:marRight w:val="0"/>
      <w:marTop w:val="0"/>
      <w:marBottom w:val="0"/>
      <w:divBdr>
        <w:top w:val="none" w:sz="0" w:space="0" w:color="auto"/>
        <w:left w:val="none" w:sz="0" w:space="0" w:color="auto"/>
        <w:bottom w:val="none" w:sz="0" w:space="0" w:color="auto"/>
        <w:right w:val="none" w:sz="0" w:space="0" w:color="auto"/>
      </w:divBdr>
      <w:divsChild>
        <w:div w:id="85346762">
          <w:marLeft w:val="547"/>
          <w:marRight w:val="0"/>
          <w:marTop w:val="0"/>
          <w:marBottom w:val="0"/>
          <w:divBdr>
            <w:top w:val="none" w:sz="0" w:space="0" w:color="auto"/>
            <w:left w:val="none" w:sz="0" w:space="0" w:color="auto"/>
            <w:bottom w:val="none" w:sz="0" w:space="0" w:color="auto"/>
            <w:right w:val="none" w:sz="0" w:space="0" w:color="auto"/>
          </w:divBdr>
        </w:div>
        <w:div w:id="239796520">
          <w:marLeft w:val="547"/>
          <w:marRight w:val="0"/>
          <w:marTop w:val="0"/>
          <w:marBottom w:val="0"/>
          <w:divBdr>
            <w:top w:val="none" w:sz="0" w:space="0" w:color="auto"/>
            <w:left w:val="none" w:sz="0" w:space="0" w:color="auto"/>
            <w:bottom w:val="none" w:sz="0" w:space="0" w:color="auto"/>
            <w:right w:val="none" w:sz="0" w:space="0" w:color="auto"/>
          </w:divBdr>
        </w:div>
        <w:div w:id="395006383">
          <w:marLeft w:val="547"/>
          <w:marRight w:val="0"/>
          <w:marTop w:val="0"/>
          <w:marBottom w:val="0"/>
          <w:divBdr>
            <w:top w:val="none" w:sz="0" w:space="0" w:color="auto"/>
            <w:left w:val="none" w:sz="0" w:space="0" w:color="auto"/>
            <w:bottom w:val="none" w:sz="0" w:space="0" w:color="auto"/>
            <w:right w:val="none" w:sz="0" w:space="0" w:color="auto"/>
          </w:divBdr>
        </w:div>
        <w:div w:id="812212513">
          <w:marLeft w:val="547"/>
          <w:marRight w:val="0"/>
          <w:marTop w:val="0"/>
          <w:marBottom w:val="0"/>
          <w:divBdr>
            <w:top w:val="none" w:sz="0" w:space="0" w:color="auto"/>
            <w:left w:val="none" w:sz="0" w:space="0" w:color="auto"/>
            <w:bottom w:val="none" w:sz="0" w:space="0" w:color="auto"/>
            <w:right w:val="none" w:sz="0" w:space="0" w:color="auto"/>
          </w:divBdr>
        </w:div>
        <w:div w:id="817839359">
          <w:marLeft w:val="547"/>
          <w:marRight w:val="0"/>
          <w:marTop w:val="0"/>
          <w:marBottom w:val="0"/>
          <w:divBdr>
            <w:top w:val="none" w:sz="0" w:space="0" w:color="auto"/>
            <w:left w:val="none" w:sz="0" w:space="0" w:color="auto"/>
            <w:bottom w:val="none" w:sz="0" w:space="0" w:color="auto"/>
            <w:right w:val="none" w:sz="0" w:space="0" w:color="auto"/>
          </w:divBdr>
        </w:div>
        <w:div w:id="1259676199">
          <w:marLeft w:val="547"/>
          <w:marRight w:val="0"/>
          <w:marTop w:val="0"/>
          <w:marBottom w:val="0"/>
          <w:divBdr>
            <w:top w:val="none" w:sz="0" w:space="0" w:color="auto"/>
            <w:left w:val="none" w:sz="0" w:space="0" w:color="auto"/>
            <w:bottom w:val="none" w:sz="0" w:space="0" w:color="auto"/>
            <w:right w:val="none" w:sz="0" w:space="0" w:color="auto"/>
          </w:divBdr>
        </w:div>
        <w:div w:id="1740594335">
          <w:marLeft w:val="547"/>
          <w:marRight w:val="0"/>
          <w:marTop w:val="0"/>
          <w:marBottom w:val="0"/>
          <w:divBdr>
            <w:top w:val="none" w:sz="0" w:space="0" w:color="auto"/>
            <w:left w:val="none" w:sz="0" w:space="0" w:color="auto"/>
            <w:bottom w:val="none" w:sz="0" w:space="0" w:color="auto"/>
            <w:right w:val="none" w:sz="0" w:space="0" w:color="auto"/>
          </w:divBdr>
        </w:div>
        <w:div w:id="1798179573">
          <w:marLeft w:val="547"/>
          <w:marRight w:val="0"/>
          <w:marTop w:val="0"/>
          <w:marBottom w:val="0"/>
          <w:divBdr>
            <w:top w:val="none" w:sz="0" w:space="0" w:color="auto"/>
            <w:left w:val="none" w:sz="0" w:space="0" w:color="auto"/>
            <w:bottom w:val="none" w:sz="0" w:space="0" w:color="auto"/>
            <w:right w:val="none" w:sz="0" w:space="0" w:color="auto"/>
          </w:divBdr>
        </w:div>
        <w:div w:id="1871914666">
          <w:marLeft w:val="547"/>
          <w:marRight w:val="0"/>
          <w:marTop w:val="0"/>
          <w:marBottom w:val="0"/>
          <w:divBdr>
            <w:top w:val="none" w:sz="0" w:space="0" w:color="auto"/>
            <w:left w:val="none" w:sz="0" w:space="0" w:color="auto"/>
            <w:bottom w:val="none" w:sz="0" w:space="0" w:color="auto"/>
            <w:right w:val="none" w:sz="0" w:space="0" w:color="auto"/>
          </w:divBdr>
        </w:div>
      </w:divsChild>
    </w:div>
    <w:div w:id="681127745">
      <w:bodyDiv w:val="1"/>
      <w:marLeft w:val="0"/>
      <w:marRight w:val="0"/>
      <w:marTop w:val="0"/>
      <w:marBottom w:val="0"/>
      <w:divBdr>
        <w:top w:val="none" w:sz="0" w:space="0" w:color="auto"/>
        <w:left w:val="none" w:sz="0" w:space="0" w:color="auto"/>
        <w:bottom w:val="none" w:sz="0" w:space="0" w:color="auto"/>
        <w:right w:val="none" w:sz="0" w:space="0" w:color="auto"/>
      </w:divBdr>
    </w:div>
    <w:div w:id="846335028">
      <w:bodyDiv w:val="1"/>
      <w:marLeft w:val="0"/>
      <w:marRight w:val="0"/>
      <w:marTop w:val="0"/>
      <w:marBottom w:val="0"/>
      <w:divBdr>
        <w:top w:val="none" w:sz="0" w:space="0" w:color="auto"/>
        <w:left w:val="none" w:sz="0" w:space="0" w:color="auto"/>
        <w:bottom w:val="none" w:sz="0" w:space="0" w:color="auto"/>
        <w:right w:val="none" w:sz="0" w:space="0" w:color="auto"/>
      </w:divBdr>
    </w:div>
    <w:div w:id="857305277">
      <w:bodyDiv w:val="1"/>
      <w:marLeft w:val="0"/>
      <w:marRight w:val="0"/>
      <w:marTop w:val="0"/>
      <w:marBottom w:val="0"/>
      <w:divBdr>
        <w:top w:val="none" w:sz="0" w:space="0" w:color="auto"/>
        <w:left w:val="none" w:sz="0" w:space="0" w:color="auto"/>
        <w:bottom w:val="none" w:sz="0" w:space="0" w:color="auto"/>
        <w:right w:val="none" w:sz="0" w:space="0" w:color="auto"/>
      </w:divBdr>
    </w:div>
    <w:div w:id="1057438813">
      <w:bodyDiv w:val="1"/>
      <w:marLeft w:val="0"/>
      <w:marRight w:val="0"/>
      <w:marTop w:val="0"/>
      <w:marBottom w:val="0"/>
      <w:divBdr>
        <w:top w:val="none" w:sz="0" w:space="0" w:color="auto"/>
        <w:left w:val="none" w:sz="0" w:space="0" w:color="auto"/>
        <w:bottom w:val="none" w:sz="0" w:space="0" w:color="auto"/>
        <w:right w:val="none" w:sz="0" w:space="0" w:color="auto"/>
      </w:divBdr>
      <w:divsChild>
        <w:div w:id="30881360">
          <w:marLeft w:val="547"/>
          <w:marRight w:val="0"/>
          <w:marTop w:val="0"/>
          <w:marBottom w:val="0"/>
          <w:divBdr>
            <w:top w:val="none" w:sz="0" w:space="0" w:color="auto"/>
            <w:left w:val="none" w:sz="0" w:space="0" w:color="auto"/>
            <w:bottom w:val="none" w:sz="0" w:space="0" w:color="auto"/>
            <w:right w:val="none" w:sz="0" w:space="0" w:color="auto"/>
          </w:divBdr>
        </w:div>
        <w:div w:id="473256131">
          <w:marLeft w:val="547"/>
          <w:marRight w:val="0"/>
          <w:marTop w:val="0"/>
          <w:marBottom w:val="0"/>
          <w:divBdr>
            <w:top w:val="none" w:sz="0" w:space="0" w:color="auto"/>
            <w:left w:val="none" w:sz="0" w:space="0" w:color="auto"/>
            <w:bottom w:val="none" w:sz="0" w:space="0" w:color="auto"/>
            <w:right w:val="none" w:sz="0" w:space="0" w:color="auto"/>
          </w:divBdr>
        </w:div>
        <w:div w:id="584412960">
          <w:marLeft w:val="547"/>
          <w:marRight w:val="0"/>
          <w:marTop w:val="0"/>
          <w:marBottom w:val="0"/>
          <w:divBdr>
            <w:top w:val="none" w:sz="0" w:space="0" w:color="auto"/>
            <w:left w:val="none" w:sz="0" w:space="0" w:color="auto"/>
            <w:bottom w:val="none" w:sz="0" w:space="0" w:color="auto"/>
            <w:right w:val="none" w:sz="0" w:space="0" w:color="auto"/>
          </w:divBdr>
        </w:div>
        <w:div w:id="689530751">
          <w:marLeft w:val="547"/>
          <w:marRight w:val="0"/>
          <w:marTop w:val="0"/>
          <w:marBottom w:val="0"/>
          <w:divBdr>
            <w:top w:val="none" w:sz="0" w:space="0" w:color="auto"/>
            <w:left w:val="none" w:sz="0" w:space="0" w:color="auto"/>
            <w:bottom w:val="none" w:sz="0" w:space="0" w:color="auto"/>
            <w:right w:val="none" w:sz="0" w:space="0" w:color="auto"/>
          </w:divBdr>
        </w:div>
        <w:div w:id="917179415">
          <w:marLeft w:val="547"/>
          <w:marRight w:val="0"/>
          <w:marTop w:val="0"/>
          <w:marBottom w:val="0"/>
          <w:divBdr>
            <w:top w:val="none" w:sz="0" w:space="0" w:color="auto"/>
            <w:left w:val="none" w:sz="0" w:space="0" w:color="auto"/>
            <w:bottom w:val="none" w:sz="0" w:space="0" w:color="auto"/>
            <w:right w:val="none" w:sz="0" w:space="0" w:color="auto"/>
          </w:divBdr>
        </w:div>
        <w:div w:id="1274244967">
          <w:marLeft w:val="547"/>
          <w:marRight w:val="0"/>
          <w:marTop w:val="0"/>
          <w:marBottom w:val="0"/>
          <w:divBdr>
            <w:top w:val="none" w:sz="0" w:space="0" w:color="auto"/>
            <w:left w:val="none" w:sz="0" w:space="0" w:color="auto"/>
            <w:bottom w:val="none" w:sz="0" w:space="0" w:color="auto"/>
            <w:right w:val="none" w:sz="0" w:space="0" w:color="auto"/>
          </w:divBdr>
        </w:div>
        <w:div w:id="1712877469">
          <w:marLeft w:val="547"/>
          <w:marRight w:val="0"/>
          <w:marTop w:val="0"/>
          <w:marBottom w:val="0"/>
          <w:divBdr>
            <w:top w:val="none" w:sz="0" w:space="0" w:color="auto"/>
            <w:left w:val="none" w:sz="0" w:space="0" w:color="auto"/>
            <w:bottom w:val="none" w:sz="0" w:space="0" w:color="auto"/>
            <w:right w:val="none" w:sz="0" w:space="0" w:color="auto"/>
          </w:divBdr>
        </w:div>
        <w:div w:id="1789087610">
          <w:marLeft w:val="547"/>
          <w:marRight w:val="0"/>
          <w:marTop w:val="0"/>
          <w:marBottom w:val="0"/>
          <w:divBdr>
            <w:top w:val="none" w:sz="0" w:space="0" w:color="auto"/>
            <w:left w:val="none" w:sz="0" w:space="0" w:color="auto"/>
            <w:bottom w:val="none" w:sz="0" w:space="0" w:color="auto"/>
            <w:right w:val="none" w:sz="0" w:space="0" w:color="auto"/>
          </w:divBdr>
        </w:div>
        <w:div w:id="1921675957">
          <w:marLeft w:val="547"/>
          <w:marRight w:val="0"/>
          <w:marTop w:val="0"/>
          <w:marBottom w:val="0"/>
          <w:divBdr>
            <w:top w:val="none" w:sz="0" w:space="0" w:color="auto"/>
            <w:left w:val="none" w:sz="0" w:space="0" w:color="auto"/>
            <w:bottom w:val="none" w:sz="0" w:space="0" w:color="auto"/>
            <w:right w:val="none" w:sz="0" w:space="0" w:color="auto"/>
          </w:divBdr>
        </w:div>
      </w:divsChild>
    </w:div>
    <w:div w:id="1353722845">
      <w:bodyDiv w:val="1"/>
      <w:marLeft w:val="0"/>
      <w:marRight w:val="0"/>
      <w:marTop w:val="0"/>
      <w:marBottom w:val="0"/>
      <w:divBdr>
        <w:top w:val="none" w:sz="0" w:space="0" w:color="auto"/>
        <w:left w:val="none" w:sz="0" w:space="0" w:color="auto"/>
        <w:bottom w:val="none" w:sz="0" w:space="0" w:color="auto"/>
        <w:right w:val="none" w:sz="0" w:space="0" w:color="auto"/>
      </w:divBdr>
    </w:div>
    <w:div w:id="1432162248">
      <w:bodyDiv w:val="1"/>
      <w:marLeft w:val="0"/>
      <w:marRight w:val="0"/>
      <w:marTop w:val="0"/>
      <w:marBottom w:val="0"/>
      <w:divBdr>
        <w:top w:val="none" w:sz="0" w:space="0" w:color="auto"/>
        <w:left w:val="none" w:sz="0" w:space="0" w:color="auto"/>
        <w:bottom w:val="none" w:sz="0" w:space="0" w:color="auto"/>
        <w:right w:val="none" w:sz="0" w:space="0" w:color="auto"/>
      </w:divBdr>
    </w:div>
    <w:div w:id="1438133895">
      <w:bodyDiv w:val="1"/>
      <w:marLeft w:val="0"/>
      <w:marRight w:val="0"/>
      <w:marTop w:val="0"/>
      <w:marBottom w:val="0"/>
      <w:divBdr>
        <w:top w:val="none" w:sz="0" w:space="0" w:color="auto"/>
        <w:left w:val="none" w:sz="0" w:space="0" w:color="auto"/>
        <w:bottom w:val="none" w:sz="0" w:space="0" w:color="auto"/>
        <w:right w:val="none" w:sz="0" w:space="0" w:color="auto"/>
      </w:divBdr>
    </w:div>
    <w:div w:id="1587574513">
      <w:bodyDiv w:val="1"/>
      <w:marLeft w:val="0"/>
      <w:marRight w:val="0"/>
      <w:marTop w:val="0"/>
      <w:marBottom w:val="0"/>
      <w:divBdr>
        <w:top w:val="none" w:sz="0" w:space="0" w:color="auto"/>
        <w:left w:val="none" w:sz="0" w:space="0" w:color="auto"/>
        <w:bottom w:val="none" w:sz="0" w:space="0" w:color="auto"/>
        <w:right w:val="none" w:sz="0" w:space="0" w:color="auto"/>
      </w:divBdr>
    </w:div>
    <w:div w:id="1639336617">
      <w:bodyDiv w:val="1"/>
      <w:marLeft w:val="0"/>
      <w:marRight w:val="0"/>
      <w:marTop w:val="0"/>
      <w:marBottom w:val="0"/>
      <w:divBdr>
        <w:top w:val="none" w:sz="0" w:space="0" w:color="auto"/>
        <w:left w:val="none" w:sz="0" w:space="0" w:color="auto"/>
        <w:bottom w:val="none" w:sz="0" w:space="0" w:color="auto"/>
        <w:right w:val="none" w:sz="0" w:space="0" w:color="auto"/>
      </w:divBdr>
    </w:div>
    <w:div w:id="2016958428">
      <w:bodyDiv w:val="1"/>
      <w:marLeft w:val="0"/>
      <w:marRight w:val="0"/>
      <w:marTop w:val="0"/>
      <w:marBottom w:val="0"/>
      <w:divBdr>
        <w:top w:val="none" w:sz="0" w:space="0" w:color="auto"/>
        <w:left w:val="none" w:sz="0" w:space="0" w:color="auto"/>
        <w:bottom w:val="none" w:sz="0" w:space="0" w:color="auto"/>
        <w:right w:val="none" w:sz="0" w:space="0" w:color="auto"/>
      </w:divBdr>
      <w:divsChild>
        <w:div w:id="219681633">
          <w:marLeft w:val="547"/>
          <w:marRight w:val="0"/>
          <w:marTop w:val="0"/>
          <w:marBottom w:val="0"/>
          <w:divBdr>
            <w:top w:val="none" w:sz="0" w:space="0" w:color="auto"/>
            <w:left w:val="none" w:sz="0" w:space="0" w:color="auto"/>
            <w:bottom w:val="none" w:sz="0" w:space="0" w:color="auto"/>
            <w:right w:val="none" w:sz="0" w:space="0" w:color="auto"/>
          </w:divBdr>
        </w:div>
        <w:div w:id="421686890">
          <w:marLeft w:val="547"/>
          <w:marRight w:val="0"/>
          <w:marTop w:val="0"/>
          <w:marBottom w:val="0"/>
          <w:divBdr>
            <w:top w:val="none" w:sz="0" w:space="0" w:color="auto"/>
            <w:left w:val="none" w:sz="0" w:space="0" w:color="auto"/>
            <w:bottom w:val="none" w:sz="0" w:space="0" w:color="auto"/>
            <w:right w:val="none" w:sz="0" w:space="0" w:color="auto"/>
          </w:divBdr>
        </w:div>
        <w:div w:id="831069457">
          <w:marLeft w:val="547"/>
          <w:marRight w:val="0"/>
          <w:marTop w:val="0"/>
          <w:marBottom w:val="0"/>
          <w:divBdr>
            <w:top w:val="none" w:sz="0" w:space="0" w:color="auto"/>
            <w:left w:val="none" w:sz="0" w:space="0" w:color="auto"/>
            <w:bottom w:val="none" w:sz="0" w:space="0" w:color="auto"/>
            <w:right w:val="none" w:sz="0" w:space="0" w:color="auto"/>
          </w:divBdr>
        </w:div>
        <w:div w:id="1219785891">
          <w:marLeft w:val="547"/>
          <w:marRight w:val="0"/>
          <w:marTop w:val="0"/>
          <w:marBottom w:val="0"/>
          <w:divBdr>
            <w:top w:val="none" w:sz="0" w:space="0" w:color="auto"/>
            <w:left w:val="none" w:sz="0" w:space="0" w:color="auto"/>
            <w:bottom w:val="none" w:sz="0" w:space="0" w:color="auto"/>
            <w:right w:val="none" w:sz="0" w:space="0" w:color="auto"/>
          </w:divBdr>
        </w:div>
        <w:div w:id="2145003109">
          <w:marLeft w:val="547"/>
          <w:marRight w:val="0"/>
          <w:marTop w:val="0"/>
          <w:marBottom w:val="0"/>
          <w:divBdr>
            <w:top w:val="none" w:sz="0" w:space="0" w:color="auto"/>
            <w:left w:val="none" w:sz="0" w:space="0" w:color="auto"/>
            <w:bottom w:val="none" w:sz="0" w:space="0" w:color="auto"/>
            <w:right w:val="none" w:sz="0" w:space="0" w:color="auto"/>
          </w:divBdr>
        </w:div>
      </w:divsChild>
    </w:div>
    <w:div w:id="210206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image" Target="media/image7.png"/><Relationship Id="rId39" Type="http://schemas.openxmlformats.org/officeDocument/2006/relationships/chart" Target="charts/chart7.xml"/><Relationship Id="rId21" Type="http://schemas.openxmlformats.org/officeDocument/2006/relationships/image" Target="media/image6.png"/><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diagramColors" Target="diagrams/colors2.xml"/><Relationship Id="rId50" Type="http://schemas.openxmlformats.org/officeDocument/2006/relationships/hyperlink" Target="https://www.unicef.org/pakistan/reports/national-nutrition-survey-2018-key-findings-report" TargetMode="External"/><Relationship Id="rId55"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diagramColors" Target="diagrams/colors1.xm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5.png"/><Relationship Id="rId29" Type="http://schemas.openxmlformats.org/officeDocument/2006/relationships/image" Target="media/image10.png"/><Relationship Id="rId41" Type="http://schemas.openxmlformats.org/officeDocument/2006/relationships/chart" Target="charts/chart9.xml"/><Relationship Id="rId54"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diagramQuickStyle" Target="diagrams/quickStyle1.xml"/><Relationship Id="rId32" Type="http://schemas.openxmlformats.org/officeDocument/2006/relationships/image" Target="media/image13.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diagramLayout" Target="diagrams/layout2.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diagramLayout" Target="diagrams/layout1.xml"/><Relationship Id="rId28" Type="http://schemas.openxmlformats.org/officeDocument/2006/relationships/image" Target="media/image9.png"/><Relationship Id="rId36" Type="http://schemas.openxmlformats.org/officeDocument/2006/relationships/chart" Target="charts/chart4.xml"/><Relationship Id="rId49" Type="http://schemas.openxmlformats.org/officeDocument/2006/relationships/hyperlink" Target="http://www.finance.gov.pk/survey_1819.html" TargetMode="External"/><Relationship Id="rId10" Type="http://schemas.openxmlformats.org/officeDocument/2006/relationships/footer" Target="footer2.xml"/><Relationship Id="rId19" Type="http://schemas.openxmlformats.org/officeDocument/2006/relationships/image" Target="media/image4.png"/><Relationship Id="rId31" Type="http://schemas.openxmlformats.org/officeDocument/2006/relationships/image" Target="media/image12.png"/><Relationship Id="rId44" Type="http://schemas.openxmlformats.org/officeDocument/2006/relationships/diagramData" Target="diagrams/data2.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diagramData" Target="diagrams/data1.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chart" Target="charts/chart3.xml"/><Relationship Id="rId43" Type="http://schemas.openxmlformats.org/officeDocument/2006/relationships/header" Target="header6.xml"/><Relationship Id="rId48" Type="http://schemas.openxmlformats.org/officeDocument/2006/relationships/header" Target="header7.xml"/><Relationship Id="rId8" Type="http://schemas.openxmlformats.org/officeDocument/2006/relationships/image" Target="media/image1.png"/><Relationship Id="rId51" Type="http://schemas.openxmlformats.org/officeDocument/2006/relationships/header" Target="header8.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aider\Desktop\1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title>
      <c:tx>
        <c:rich>
          <a:bodyPr/>
          <a:lstStyle/>
          <a:p>
            <a:pPr>
              <a:defRPr/>
            </a:pPr>
            <a:r>
              <a:rPr lang="en-US"/>
              <a:t>Q1: Reception; process and</a:t>
            </a:r>
            <a:r>
              <a:rPr lang="en-US" baseline="0"/>
              <a:t> quality</a:t>
            </a:r>
            <a:endParaRPr lang="en-US"/>
          </a:p>
        </c:rich>
      </c:tx>
      <c:layout>
        <c:manualLayout>
          <c:xMode val="edge"/>
          <c:yMode val="edge"/>
          <c:x val="0.10408821034775234"/>
          <c:y val="2.9250451424289701E-2"/>
        </c:manualLayout>
      </c:layout>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Sheet1!$B$4:$F$4</c:f>
              <c:strCache>
                <c:ptCount val="5"/>
                <c:pt idx="0">
                  <c:v>Excellent</c:v>
                </c:pt>
                <c:pt idx="1">
                  <c:v>Good</c:v>
                </c:pt>
                <c:pt idx="2">
                  <c:v>Fair</c:v>
                </c:pt>
                <c:pt idx="3">
                  <c:v>Satisfactory</c:v>
                </c:pt>
                <c:pt idx="4">
                  <c:v>Poor</c:v>
                </c:pt>
              </c:strCache>
            </c:strRef>
          </c:cat>
          <c:val>
            <c:numRef>
              <c:f>Sheet1!$B$5:$F$5</c:f>
              <c:numCache>
                <c:formatCode>General</c:formatCode>
                <c:ptCount val="5"/>
                <c:pt idx="0">
                  <c:v>26</c:v>
                </c:pt>
                <c:pt idx="1">
                  <c:v>28</c:v>
                </c:pt>
                <c:pt idx="2">
                  <c:v>30</c:v>
                </c:pt>
                <c:pt idx="3">
                  <c:v>10</c:v>
                </c:pt>
                <c:pt idx="4">
                  <c:v>6</c:v>
                </c:pt>
              </c:numCache>
            </c:numRef>
          </c:val>
        </c:ser>
        <c:dLbls>
          <c:showVal val="1"/>
        </c:dLbls>
        <c:axId val="136082560"/>
        <c:axId val="136084096"/>
      </c:barChart>
      <c:catAx>
        <c:axId val="136082560"/>
        <c:scaling>
          <c:orientation val="minMax"/>
        </c:scaling>
        <c:axPos val="b"/>
        <c:numFmt formatCode="General" sourceLinked="0"/>
        <c:tickLblPos val="nextTo"/>
        <c:crossAx val="136084096"/>
        <c:crosses val="autoZero"/>
        <c:auto val="1"/>
        <c:lblAlgn val="ctr"/>
        <c:lblOffset val="100"/>
      </c:catAx>
      <c:valAx>
        <c:axId val="136084096"/>
        <c:scaling>
          <c:orientation val="minMax"/>
        </c:scaling>
        <c:axPos val="l"/>
        <c:majorGridlines/>
        <c:title>
          <c:tx>
            <c:rich>
              <a:bodyPr/>
              <a:lstStyle/>
              <a:p>
                <a:pPr>
                  <a:defRPr/>
                </a:pPr>
                <a:r>
                  <a:rPr lang="en-US"/>
                  <a:t>Percentage</a:t>
                </a:r>
                <a:r>
                  <a:rPr lang="en-US" baseline="0"/>
                  <a:t> (%)</a:t>
                </a:r>
                <a:endParaRPr lang="en-US"/>
              </a:p>
            </c:rich>
          </c:tx>
        </c:title>
        <c:numFmt formatCode="General" sourceLinked="1"/>
        <c:tickLblPos val="nextTo"/>
        <c:crossAx val="136082560"/>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Q10: Quality of medicine</a:t>
            </a:r>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Sheet1!$B$40:$F$40</c:f>
              <c:strCache>
                <c:ptCount val="5"/>
                <c:pt idx="0">
                  <c:v>Excellent</c:v>
                </c:pt>
                <c:pt idx="1">
                  <c:v>Good</c:v>
                </c:pt>
                <c:pt idx="2">
                  <c:v>Fair</c:v>
                </c:pt>
                <c:pt idx="3">
                  <c:v>Satisfactory</c:v>
                </c:pt>
                <c:pt idx="4">
                  <c:v>Poor</c:v>
                </c:pt>
              </c:strCache>
            </c:strRef>
          </c:cat>
          <c:val>
            <c:numRef>
              <c:f>Sheet1!$B$41:$F$41</c:f>
              <c:numCache>
                <c:formatCode>General</c:formatCode>
                <c:ptCount val="5"/>
                <c:pt idx="0">
                  <c:v>2</c:v>
                </c:pt>
                <c:pt idx="1">
                  <c:v>10</c:v>
                </c:pt>
                <c:pt idx="2">
                  <c:v>42</c:v>
                </c:pt>
                <c:pt idx="3">
                  <c:v>30</c:v>
                </c:pt>
                <c:pt idx="4">
                  <c:v>16</c:v>
                </c:pt>
              </c:numCache>
            </c:numRef>
          </c:val>
        </c:ser>
        <c:dLbls>
          <c:showVal val="1"/>
        </c:dLbls>
        <c:axId val="136065408"/>
        <c:axId val="136066944"/>
      </c:barChart>
      <c:catAx>
        <c:axId val="136065408"/>
        <c:scaling>
          <c:orientation val="minMax"/>
        </c:scaling>
        <c:axPos val="b"/>
        <c:numFmt formatCode="General" sourceLinked="0"/>
        <c:tickLblPos val="nextTo"/>
        <c:crossAx val="136066944"/>
        <c:crosses val="autoZero"/>
        <c:auto val="1"/>
        <c:lblAlgn val="ctr"/>
        <c:lblOffset val="100"/>
      </c:catAx>
      <c:valAx>
        <c:axId val="136066944"/>
        <c:scaling>
          <c:orientation val="minMax"/>
        </c:scaling>
        <c:axPos val="l"/>
        <c:majorGridlines/>
        <c:numFmt formatCode="General" sourceLinked="1"/>
        <c:tickLblPos val="nextTo"/>
        <c:crossAx val="13606540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Q2: Registration; Process and quality</a:t>
            </a:r>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Sheet1!$B$8:$F$8</c:f>
              <c:strCache>
                <c:ptCount val="5"/>
                <c:pt idx="0">
                  <c:v>Excellent</c:v>
                </c:pt>
                <c:pt idx="1">
                  <c:v>Good</c:v>
                </c:pt>
                <c:pt idx="2">
                  <c:v>Fair</c:v>
                </c:pt>
                <c:pt idx="3">
                  <c:v>Satisfactory</c:v>
                </c:pt>
                <c:pt idx="4">
                  <c:v>Poor</c:v>
                </c:pt>
              </c:strCache>
            </c:strRef>
          </c:cat>
          <c:val>
            <c:numRef>
              <c:f>Sheet1!$B$9:$F$9</c:f>
              <c:numCache>
                <c:formatCode>General</c:formatCode>
                <c:ptCount val="5"/>
                <c:pt idx="0">
                  <c:v>24</c:v>
                </c:pt>
                <c:pt idx="1">
                  <c:v>22</c:v>
                </c:pt>
                <c:pt idx="2">
                  <c:v>42</c:v>
                </c:pt>
                <c:pt idx="3">
                  <c:v>10</c:v>
                </c:pt>
                <c:pt idx="4">
                  <c:v>2</c:v>
                </c:pt>
              </c:numCache>
            </c:numRef>
          </c:val>
        </c:ser>
        <c:dLbls>
          <c:showVal val="1"/>
        </c:dLbls>
        <c:axId val="136100480"/>
        <c:axId val="136102272"/>
      </c:barChart>
      <c:catAx>
        <c:axId val="136100480"/>
        <c:scaling>
          <c:orientation val="minMax"/>
        </c:scaling>
        <c:axPos val="b"/>
        <c:numFmt formatCode="General" sourceLinked="0"/>
        <c:tickLblPos val="nextTo"/>
        <c:crossAx val="136102272"/>
        <c:crosses val="autoZero"/>
        <c:auto val="1"/>
        <c:lblAlgn val="ctr"/>
        <c:lblOffset val="100"/>
      </c:catAx>
      <c:valAx>
        <c:axId val="136102272"/>
        <c:scaling>
          <c:orientation val="minMax"/>
        </c:scaling>
        <c:axPos val="l"/>
        <c:majorGridlines/>
        <c:numFmt formatCode="General" sourceLinked="1"/>
        <c:tickLblPos val="nextTo"/>
        <c:crossAx val="13610048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Q3:</a:t>
            </a:r>
            <a:r>
              <a:rPr lang="en-US" baseline="0"/>
              <a:t> Quality of Information provided</a:t>
            </a:r>
            <a:endParaRPr lang="en-US"/>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Sheet1!$B$12:$F$12</c:f>
              <c:strCache>
                <c:ptCount val="5"/>
                <c:pt idx="0">
                  <c:v>Excellent</c:v>
                </c:pt>
                <c:pt idx="1">
                  <c:v>Good</c:v>
                </c:pt>
                <c:pt idx="2">
                  <c:v>Fair</c:v>
                </c:pt>
                <c:pt idx="3">
                  <c:v>Satisfactory</c:v>
                </c:pt>
                <c:pt idx="4">
                  <c:v>Poor</c:v>
                </c:pt>
              </c:strCache>
            </c:strRef>
          </c:cat>
          <c:val>
            <c:numRef>
              <c:f>Sheet1!$B$13:$F$13</c:f>
              <c:numCache>
                <c:formatCode>General</c:formatCode>
                <c:ptCount val="5"/>
                <c:pt idx="0">
                  <c:v>4</c:v>
                </c:pt>
                <c:pt idx="1">
                  <c:v>20</c:v>
                </c:pt>
                <c:pt idx="2">
                  <c:v>62</c:v>
                </c:pt>
                <c:pt idx="3">
                  <c:v>10</c:v>
                </c:pt>
                <c:pt idx="4">
                  <c:v>4</c:v>
                </c:pt>
              </c:numCache>
            </c:numRef>
          </c:val>
        </c:ser>
        <c:dLbls>
          <c:showVal val="1"/>
        </c:dLbls>
        <c:axId val="135987200"/>
        <c:axId val="135988736"/>
      </c:barChart>
      <c:catAx>
        <c:axId val="135987200"/>
        <c:scaling>
          <c:orientation val="minMax"/>
        </c:scaling>
        <c:axPos val="b"/>
        <c:numFmt formatCode="General" sourceLinked="0"/>
        <c:tickLblPos val="nextTo"/>
        <c:crossAx val="135988736"/>
        <c:crosses val="autoZero"/>
        <c:auto val="1"/>
        <c:lblAlgn val="ctr"/>
        <c:lblOffset val="100"/>
      </c:catAx>
      <c:valAx>
        <c:axId val="135988736"/>
        <c:scaling>
          <c:orientation val="minMax"/>
        </c:scaling>
        <c:axPos val="l"/>
        <c:majorGridlines/>
        <c:numFmt formatCode="General" sourceLinked="1"/>
        <c:tickLblPos val="nextTo"/>
        <c:crossAx val="135987200"/>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Q4: Behavior;</a:t>
            </a:r>
            <a:r>
              <a:rPr lang="en-US" baseline="0"/>
              <a:t> Clerical staff</a:t>
            </a:r>
            <a:endParaRPr lang="en-US"/>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Sheet1!$B$16:$F$16</c:f>
              <c:strCache>
                <c:ptCount val="5"/>
                <c:pt idx="0">
                  <c:v>Excellent</c:v>
                </c:pt>
                <c:pt idx="1">
                  <c:v>Good</c:v>
                </c:pt>
                <c:pt idx="2">
                  <c:v>Fair</c:v>
                </c:pt>
                <c:pt idx="3">
                  <c:v>Satisfactory</c:v>
                </c:pt>
                <c:pt idx="4">
                  <c:v>Poor</c:v>
                </c:pt>
              </c:strCache>
            </c:strRef>
          </c:cat>
          <c:val>
            <c:numRef>
              <c:f>Sheet1!$B$17:$F$17</c:f>
              <c:numCache>
                <c:formatCode>General</c:formatCode>
                <c:ptCount val="5"/>
                <c:pt idx="0">
                  <c:v>10</c:v>
                </c:pt>
                <c:pt idx="1">
                  <c:v>14</c:v>
                </c:pt>
                <c:pt idx="2">
                  <c:v>36</c:v>
                </c:pt>
                <c:pt idx="3">
                  <c:v>18</c:v>
                </c:pt>
                <c:pt idx="4">
                  <c:v>22</c:v>
                </c:pt>
              </c:numCache>
            </c:numRef>
          </c:val>
        </c:ser>
        <c:dLbls>
          <c:showVal val="1"/>
        </c:dLbls>
        <c:axId val="92877952"/>
        <c:axId val="92879488"/>
      </c:barChart>
      <c:catAx>
        <c:axId val="92877952"/>
        <c:scaling>
          <c:orientation val="minMax"/>
        </c:scaling>
        <c:axPos val="b"/>
        <c:numFmt formatCode="General" sourceLinked="0"/>
        <c:tickLblPos val="nextTo"/>
        <c:crossAx val="92879488"/>
        <c:crosses val="autoZero"/>
        <c:auto val="1"/>
        <c:lblAlgn val="ctr"/>
        <c:lblOffset val="100"/>
      </c:catAx>
      <c:valAx>
        <c:axId val="92879488"/>
        <c:scaling>
          <c:orientation val="minMax"/>
        </c:scaling>
        <c:axPos val="l"/>
        <c:majorGridlines/>
        <c:numFmt formatCode="General" sourceLinked="1"/>
        <c:tickLblPos val="nextTo"/>
        <c:crossAx val="92877952"/>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Q5: Behavior; Ward</a:t>
            </a:r>
            <a:r>
              <a:rPr lang="en-US" baseline="0"/>
              <a:t> staff</a:t>
            </a:r>
            <a:endParaRPr lang="en-US"/>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Sheet1!$B$20:$F$20</c:f>
              <c:strCache>
                <c:ptCount val="5"/>
                <c:pt idx="0">
                  <c:v>Excellent</c:v>
                </c:pt>
                <c:pt idx="1">
                  <c:v>Good</c:v>
                </c:pt>
                <c:pt idx="2">
                  <c:v>Fair</c:v>
                </c:pt>
                <c:pt idx="3">
                  <c:v>Satisfactory</c:v>
                </c:pt>
                <c:pt idx="4">
                  <c:v>Poor</c:v>
                </c:pt>
              </c:strCache>
            </c:strRef>
          </c:cat>
          <c:val>
            <c:numRef>
              <c:f>Sheet1!$B$21:$F$21</c:f>
              <c:numCache>
                <c:formatCode>General</c:formatCode>
                <c:ptCount val="5"/>
                <c:pt idx="0">
                  <c:v>4</c:v>
                </c:pt>
                <c:pt idx="1">
                  <c:v>8</c:v>
                </c:pt>
                <c:pt idx="2">
                  <c:v>46</c:v>
                </c:pt>
                <c:pt idx="3">
                  <c:v>32</c:v>
                </c:pt>
                <c:pt idx="4">
                  <c:v>10</c:v>
                </c:pt>
              </c:numCache>
            </c:numRef>
          </c:val>
        </c:ser>
        <c:dLbls>
          <c:showVal val="1"/>
        </c:dLbls>
        <c:axId val="136034560"/>
        <c:axId val="136056832"/>
      </c:barChart>
      <c:catAx>
        <c:axId val="136034560"/>
        <c:scaling>
          <c:orientation val="minMax"/>
        </c:scaling>
        <c:axPos val="b"/>
        <c:numFmt formatCode="General" sourceLinked="0"/>
        <c:tickLblPos val="nextTo"/>
        <c:crossAx val="136056832"/>
        <c:crosses val="autoZero"/>
        <c:auto val="1"/>
        <c:lblAlgn val="ctr"/>
        <c:lblOffset val="100"/>
      </c:catAx>
      <c:valAx>
        <c:axId val="136056832"/>
        <c:scaling>
          <c:orientation val="minMax"/>
        </c:scaling>
        <c:axPos val="l"/>
        <c:majorGridlines/>
        <c:numFmt formatCode="General" sourceLinked="1"/>
        <c:tickLblPos val="nextTo"/>
        <c:crossAx val="136034560"/>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Q6: Behavior; Nursing staff</a:t>
            </a:r>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Sheet1!$B$24:$F$24</c:f>
              <c:strCache>
                <c:ptCount val="5"/>
                <c:pt idx="0">
                  <c:v>Excellent</c:v>
                </c:pt>
                <c:pt idx="1">
                  <c:v>Good</c:v>
                </c:pt>
                <c:pt idx="2">
                  <c:v>Fair</c:v>
                </c:pt>
                <c:pt idx="3">
                  <c:v>Satisfactory</c:v>
                </c:pt>
                <c:pt idx="4">
                  <c:v>Poor</c:v>
                </c:pt>
              </c:strCache>
            </c:strRef>
          </c:cat>
          <c:val>
            <c:numRef>
              <c:f>Sheet1!$B$25:$F$25</c:f>
              <c:numCache>
                <c:formatCode>General</c:formatCode>
                <c:ptCount val="5"/>
                <c:pt idx="0">
                  <c:v>4</c:v>
                </c:pt>
                <c:pt idx="1">
                  <c:v>12</c:v>
                </c:pt>
                <c:pt idx="2">
                  <c:v>32</c:v>
                </c:pt>
                <c:pt idx="3">
                  <c:v>30</c:v>
                </c:pt>
                <c:pt idx="4">
                  <c:v>22</c:v>
                </c:pt>
              </c:numCache>
            </c:numRef>
          </c:val>
        </c:ser>
        <c:axId val="136187264"/>
        <c:axId val="136197248"/>
      </c:barChart>
      <c:catAx>
        <c:axId val="136187264"/>
        <c:scaling>
          <c:orientation val="minMax"/>
        </c:scaling>
        <c:axPos val="b"/>
        <c:numFmt formatCode="General" sourceLinked="0"/>
        <c:tickLblPos val="nextTo"/>
        <c:crossAx val="136197248"/>
        <c:crosses val="autoZero"/>
        <c:auto val="1"/>
        <c:lblAlgn val="ctr"/>
        <c:lblOffset val="100"/>
      </c:catAx>
      <c:valAx>
        <c:axId val="136197248"/>
        <c:scaling>
          <c:orientation val="minMax"/>
        </c:scaling>
        <c:axPos val="l"/>
        <c:majorGridlines/>
        <c:numFmt formatCode="General" sourceLinked="1"/>
        <c:tickLblPos val="nextTo"/>
        <c:crossAx val="136187264"/>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Q7: Behavior; Doctors</a:t>
            </a:r>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Sheet1!$B$28:$F$28</c:f>
              <c:strCache>
                <c:ptCount val="5"/>
                <c:pt idx="0">
                  <c:v>Excellent</c:v>
                </c:pt>
                <c:pt idx="1">
                  <c:v>Good</c:v>
                </c:pt>
                <c:pt idx="2">
                  <c:v>Fair</c:v>
                </c:pt>
                <c:pt idx="3">
                  <c:v>Satisfactory</c:v>
                </c:pt>
                <c:pt idx="4">
                  <c:v>Poor</c:v>
                </c:pt>
              </c:strCache>
            </c:strRef>
          </c:cat>
          <c:val>
            <c:numRef>
              <c:f>Sheet1!$B$29:$F$29</c:f>
              <c:numCache>
                <c:formatCode>General</c:formatCode>
                <c:ptCount val="5"/>
                <c:pt idx="0">
                  <c:v>18</c:v>
                </c:pt>
                <c:pt idx="1">
                  <c:v>28</c:v>
                </c:pt>
                <c:pt idx="2">
                  <c:v>30</c:v>
                </c:pt>
                <c:pt idx="3">
                  <c:v>20</c:v>
                </c:pt>
                <c:pt idx="4">
                  <c:v>4</c:v>
                </c:pt>
              </c:numCache>
            </c:numRef>
          </c:val>
        </c:ser>
        <c:dLbls>
          <c:showVal val="1"/>
        </c:dLbls>
        <c:axId val="136237824"/>
        <c:axId val="136239360"/>
      </c:barChart>
      <c:catAx>
        <c:axId val="136237824"/>
        <c:scaling>
          <c:orientation val="minMax"/>
        </c:scaling>
        <c:axPos val="b"/>
        <c:numFmt formatCode="General" sourceLinked="0"/>
        <c:tickLblPos val="nextTo"/>
        <c:crossAx val="136239360"/>
        <c:crosses val="autoZero"/>
        <c:auto val="1"/>
        <c:lblAlgn val="ctr"/>
        <c:lblOffset val="100"/>
      </c:catAx>
      <c:valAx>
        <c:axId val="136239360"/>
        <c:scaling>
          <c:orientation val="minMax"/>
        </c:scaling>
        <c:axPos val="l"/>
        <c:majorGridlines/>
        <c:numFmt formatCode="General" sourceLinked="1"/>
        <c:tickLblPos val="nextTo"/>
        <c:crossAx val="136237824"/>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Q8: Availability of medicines</a:t>
            </a:r>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Sheet1!$B$32:$F$32</c:f>
              <c:strCache>
                <c:ptCount val="5"/>
                <c:pt idx="0">
                  <c:v>Excellent</c:v>
                </c:pt>
                <c:pt idx="1">
                  <c:v>Good</c:v>
                </c:pt>
                <c:pt idx="2">
                  <c:v>Fair</c:v>
                </c:pt>
                <c:pt idx="3">
                  <c:v>Satisfactory</c:v>
                </c:pt>
                <c:pt idx="4">
                  <c:v>Poor</c:v>
                </c:pt>
              </c:strCache>
            </c:strRef>
          </c:cat>
          <c:val>
            <c:numRef>
              <c:f>Sheet1!$B$33:$F$33</c:f>
              <c:numCache>
                <c:formatCode>General</c:formatCode>
                <c:ptCount val="5"/>
                <c:pt idx="0">
                  <c:v>24</c:v>
                </c:pt>
                <c:pt idx="1">
                  <c:v>40</c:v>
                </c:pt>
                <c:pt idx="2">
                  <c:v>28</c:v>
                </c:pt>
                <c:pt idx="3">
                  <c:v>6</c:v>
                </c:pt>
                <c:pt idx="4">
                  <c:v>2</c:v>
                </c:pt>
              </c:numCache>
            </c:numRef>
          </c:val>
        </c:ser>
        <c:dLbls>
          <c:showVal val="1"/>
        </c:dLbls>
        <c:axId val="136247168"/>
        <c:axId val="136248704"/>
      </c:barChart>
      <c:catAx>
        <c:axId val="136247168"/>
        <c:scaling>
          <c:orientation val="minMax"/>
        </c:scaling>
        <c:axPos val="b"/>
        <c:numFmt formatCode="General" sourceLinked="0"/>
        <c:tickLblPos val="nextTo"/>
        <c:crossAx val="136248704"/>
        <c:crosses val="autoZero"/>
        <c:auto val="1"/>
        <c:lblAlgn val="ctr"/>
        <c:lblOffset val="100"/>
      </c:catAx>
      <c:valAx>
        <c:axId val="136248704"/>
        <c:scaling>
          <c:orientation val="minMax"/>
        </c:scaling>
        <c:axPos val="l"/>
        <c:majorGridlines/>
        <c:numFmt formatCode="General" sourceLinked="1"/>
        <c:tickLblPos val="nextTo"/>
        <c:crossAx val="136247168"/>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Q9: Availability of Lab</a:t>
            </a:r>
            <a:r>
              <a:rPr lang="en-US" baseline="0"/>
              <a:t> Test</a:t>
            </a:r>
            <a:endParaRPr lang="en-US"/>
          </a:p>
        </c:rich>
      </c:tx>
    </c:title>
    <c:plotArea>
      <c:layout/>
      <c:barChart>
        <c:barDir val="col"/>
        <c:grouping val="clustered"/>
        <c:ser>
          <c:idx val="0"/>
          <c:order val="0"/>
          <c:dLbls>
            <c:spPr>
              <a:noFill/>
              <a:ln>
                <a:noFill/>
              </a:ln>
              <a:effectLst/>
            </c:spPr>
            <c:dLblPos val="outEnd"/>
            <c:showVal val="1"/>
            <c:extLst>
              <c:ext xmlns:c15="http://schemas.microsoft.com/office/drawing/2012/chart" uri="{CE6537A1-D6FC-4f65-9D91-7224C49458BB}">
                <c15:showLeaderLines val="1"/>
              </c:ext>
            </c:extLst>
          </c:dLbls>
          <c:cat>
            <c:strRef>
              <c:f>Sheet1!$B$36:$F$36</c:f>
              <c:strCache>
                <c:ptCount val="5"/>
                <c:pt idx="0">
                  <c:v>Excellent</c:v>
                </c:pt>
                <c:pt idx="1">
                  <c:v>Good</c:v>
                </c:pt>
                <c:pt idx="2">
                  <c:v>Fair</c:v>
                </c:pt>
                <c:pt idx="3">
                  <c:v>Satisfactory</c:v>
                </c:pt>
                <c:pt idx="4">
                  <c:v>Poor</c:v>
                </c:pt>
              </c:strCache>
            </c:strRef>
          </c:cat>
          <c:val>
            <c:numRef>
              <c:f>Sheet1!$B$37:$F$37</c:f>
              <c:numCache>
                <c:formatCode>General</c:formatCode>
                <c:ptCount val="5"/>
                <c:pt idx="0">
                  <c:v>0</c:v>
                </c:pt>
                <c:pt idx="1">
                  <c:v>0</c:v>
                </c:pt>
                <c:pt idx="2">
                  <c:v>0</c:v>
                </c:pt>
                <c:pt idx="3">
                  <c:v>0</c:v>
                </c:pt>
                <c:pt idx="4">
                  <c:v>100</c:v>
                </c:pt>
              </c:numCache>
            </c:numRef>
          </c:val>
        </c:ser>
        <c:axId val="135879680"/>
        <c:axId val="135889664"/>
      </c:barChart>
      <c:catAx>
        <c:axId val="135879680"/>
        <c:scaling>
          <c:orientation val="minMax"/>
        </c:scaling>
        <c:axPos val="b"/>
        <c:numFmt formatCode="General" sourceLinked="0"/>
        <c:tickLblPos val="nextTo"/>
        <c:crossAx val="135889664"/>
        <c:crosses val="autoZero"/>
        <c:auto val="1"/>
        <c:lblAlgn val="ctr"/>
        <c:lblOffset val="100"/>
      </c:catAx>
      <c:valAx>
        <c:axId val="135889664"/>
        <c:scaling>
          <c:orientation val="minMax"/>
        </c:scaling>
        <c:axPos val="l"/>
        <c:majorGridlines/>
        <c:numFmt formatCode="General" sourceLinked="1"/>
        <c:tickLblPos val="nextTo"/>
        <c:crossAx val="135879680"/>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F560EE-9871-48A8-A163-9425CDC893D9}" type="doc">
      <dgm:prSet loTypeId="urn:microsoft.com/office/officeart/2008/layout/VerticalAccentList" loCatId="list" qsTypeId="urn:microsoft.com/office/officeart/2005/8/quickstyle/simple2" qsCatId="simple" csTypeId="urn:microsoft.com/office/officeart/2005/8/colors/accent1_2" csCatId="accent1" phldr="1"/>
      <dgm:spPr/>
      <dgm:t>
        <a:bodyPr/>
        <a:lstStyle/>
        <a:p>
          <a:endParaRPr lang="en-US"/>
        </a:p>
      </dgm:t>
    </dgm:pt>
    <dgm:pt modelId="{6F292217-EA86-4A56-9618-B4A9C256A12E}">
      <dgm:prSet phldrT="[Text]" custT="1"/>
      <dgm:spPr/>
      <dgm:t>
        <a:bodyPr/>
        <a:lstStyle/>
        <a:p>
          <a:pPr algn="ctr"/>
          <a:r>
            <a:rPr lang="en-US" sz="1200"/>
            <a:t>Health education</a:t>
          </a:r>
        </a:p>
      </dgm:t>
    </dgm:pt>
    <dgm:pt modelId="{15930DAA-2DF8-4931-98B2-4A7E6E65716B}" type="parTrans" cxnId="{3AC533E7-26C5-415B-9E22-80CACB5B5EC1}">
      <dgm:prSet/>
      <dgm:spPr/>
      <dgm:t>
        <a:bodyPr/>
        <a:lstStyle/>
        <a:p>
          <a:pPr algn="ctr"/>
          <a:endParaRPr lang="en-US" sz="1200"/>
        </a:p>
      </dgm:t>
    </dgm:pt>
    <dgm:pt modelId="{1F322CF9-2371-4E84-B457-8068728F8A73}" type="sibTrans" cxnId="{3AC533E7-26C5-415B-9E22-80CACB5B5EC1}">
      <dgm:prSet/>
      <dgm:spPr/>
      <dgm:t>
        <a:bodyPr/>
        <a:lstStyle/>
        <a:p>
          <a:pPr algn="ctr"/>
          <a:endParaRPr lang="en-US" sz="1200"/>
        </a:p>
      </dgm:t>
    </dgm:pt>
    <dgm:pt modelId="{34D8E49F-E339-4519-B150-5779447AA893}">
      <dgm:prSet custT="1"/>
      <dgm:spPr/>
      <dgm:t>
        <a:bodyPr/>
        <a:lstStyle/>
        <a:p>
          <a:pPr algn="ctr"/>
          <a:r>
            <a:rPr lang="en-US" sz="1200"/>
            <a:t>Nutrition</a:t>
          </a:r>
        </a:p>
      </dgm:t>
    </dgm:pt>
    <dgm:pt modelId="{CD815D2A-CA69-4DDC-A631-3FF483EC033A}" type="parTrans" cxnId="{B444841A-7545-4840-AB4E-DF6D0BC0E542}">
      <dgm:prSet/>
      <dgm:spPr/>
      <dgm:t>
        <a:bodyPr/>
        <a:lstStyle/>
        <a:p>
          <a:pPr algn="ctr"/>
          <a:endParaRPr lang="en-US" sz="1200"/>
        </a:p>
      </dgm:t>
    </dgm:pt>
    <dgm:pt modelId="{0B4CFFF0-92B6-4125-99DF-BDFA45CD9F3F}" type="sibTrans" cxnId="{B444841A-7545-4840-AB4E-DF6D0BC0E542}">
      <dgm:prSet/>
      <dgm:spPr/>
      <dgm:t>
        <a:bodyPr/>
        <a:lstStyle/>
        <a:p>
          <a:pPr algn="ctr"/>
          <a:endParaRPr lang="en-US" sz="1200"/>
        </a:p>
      </dgm:t>
    </dgm:pt>
    <dgm:pt modelId="{06AB6229-AC8E-4F3B-A670-B02145598D12}">
      <dgm:prSet custT="1"/>
      <dgm:spPr/>
      <dgm:t>
        <a:bodyPr/>
        <a:lstStyle/>
        <a:p>
          <a:pPr algn="ctr"/>
          <a:r>
            <a:rPr lang="en-US" sz="1200"/>
            <a:t>Basic Sanitation</a:t>
          </a:r>
        </a:p>
      </dgm:t>
    </dgm:pt>
    <dgm:pt modelId="{50799B2B-AF00-4303-B636-00C6D0181E7C}" type="parTrans" cxnId="{E1A5FC53-BD41-436D-A98C-BCD6BF9E8A7E}">
      <dgm:prSet/>
      <dgm:spPr/>
      <dgm:t>
        <a:bodyPr/>
        <a:lstStyle/>
        <a:p>
          <a:pPr algn="ctr"/>
          <a:endParaRPr lang="en-US" sz="1200"/>
        </a:p>
      </dgm:t>
    </dgm:pt>
    <dgm:pt modelId="{EF944C04-04A4-4F14-BAD0-BDDFC68F9DD7}" type="sibTrans" cxnId="{E1A5FC53-BD41-436D-A98C-BCD6BF9E8A7E}">
      <dgm:prSet/>
      <dgm:spPr/>
      <dgm:t>
        <a:bodyPr/>
        <a:lstStyle/>
        <a:p>
          <a:pPr algn="ctr"/>
          <a:endParaRPr lang="en-US" sz="1200"/>
        </a:p>
      </dgm:t>
    </dgm:pt>
    <dgm:pt modelId="{903A1287-EA93-4567-862C-609B828FB214}">
      <dgm:prSet custT="1"/>
      <dgm:spPr/>
      <dgm:t>
        <a:bodyPr/>
        <a:lstStyle/>
        <a:p>
          <a:pPr algn="ctr"/>
          <a:r>
            <a:rPr lang="en-US" sz="1200"/>
            <a:t>Maternal and child healthcare (MCH)</a:t>
          </a:r>
        </a:p>
      </dgm:t>
    </dgm:pt>
    <dgm:pt modelId="{06072732-9EAE-4560-8EEE-0756A8AC8361}" type="parTrans" cxnId="{47289368-8E03-47F2-8303-7CF5CAB1263C}">
      <dgm:prSet/>
      <dgm:spPr/>
      <dgm:t>
        <a:bodyPr/>
        <a:lstStyle/>
        <a:p>
          <a:pPr algn="ctr"/>
          <a:endParaRPr lang="en-US" sz="1200"/>
        </a:p>
      </dgm:t>
    </dgm:pt>
    <dgm:pt modelId="{FCDC75A7-B92E-45BD-8619-0C7CDFC2B295}" type="sibTrans" cxnId="{47289368-8E03-47F2-8303-7CF5CAB1263C}">
      <dgm:prSet/>
      <dgm:spPr/>
      <dgm:t>
        <a:bodyPr/>
        <a:lstStyle/>
        <a:p>
          <a:pPr algn="ctr"/>
          <a:endParaRPr lang="en-US" sz="1200"/>
        </a:p>
      </dgm:t>
    </dgm:pt>
    <dgm:pt modelId="{07FB2375-B065-4148-94DC-816E4493A0AB}">
      <dgm:prSet custT="1"/>
      <dgm:spPr/>
      <dgm:t>
        <a:bodyPr/>
        <a:lstStyle/>
        <a:p>
          <a:pPr algn="ctr"/>
          <a:r>
            <a:rPr lang="en-US" sz="1200"/>
            <a:t>Immunization </a:t>
          </a:r>
        </a:p>
      </dgm:t>
    </dgm:pt>
    <dgm:pt modelId="{046559D0-0EA9-4F08-B3F2-C5E16972FEDC}" type="parTrans" cxnId="{304C89E5-02EE-48CA-A8E1-6199F6063C7D}">
      <dgm:prSet/>
      <dgm:spPr/>
      <dgm:t>
        <a:bodyPr/>
        <a:lstStyle/>
        <a:p>
          <a:pPr algn="ctr"/>
          <a:endParaRPr lang="en-US" sz="1200"/>
        </a:p>
      </dgm:t>
    </dgm:pt>
    <dgm:pt modelId="{137C6A2F-2871-460B-BC73-F5E2061658B5}" type="sibTrans" cxnId="{304C89E5-02EE-48CA-A8E1-6199F6063C7D}">
      <dgm:prSet/>
      <dgm:spPr/>
      <dgm:t>
        <a:bodyPr/>
        <a:lstStyle/>
        <a:p>
          <a:pPr algn="ctr"/>
          <a:endParaRPr lang="en-US" sz="1200"/>
        </a:p>
      </dgm:t>
    </dgm:pt>
    <dgm:pt modelId="{E415A715-F813-40AF-8DDA-A03704633DCD}">
      <dgm:prSet custT="1"/>
      <dgm:spPr/>
      <dgm:t>
        <a:bodyPr/>
        <a:lstStyle/>
        <a:p>
          <a:pPr algn="ctr"/>
          <a:r>
            <a:rPr lang="en-US" sz="1200"/>
            <a:t>Control of endemic diseases</a:t>
          </a:r>
        </a:p>
      </dgm:t>
    </dgm:pt>
    <dgm:pt modelId="{D219A125-89EB-4CA5-A554-7E39371B476C}" type="parTrans" cxnId="{BFF19212-832A-4CEC-A96E-7B004208E20F}">
      <dgm:prSet/>
      <dgm:spPr/>
      <dgm:t>
        <a:bodyPr/>
        <a:lstStyle/>
        <a:p>
          <a:pPr algn="ctr"/>
          <a:endParaRPr lang="en-US" sz="1200"/>
        </a:p>
      </dgm:t>
    </dgm:pt>
    <dgm:pt modelId="{B5B28D67-4C97-4B3A-83B4-65C35CDB651E}" type="sibTrans" cxnId="{BFF19212-832A-4CEC-A96E-7B004208E20F}">
      <dgm:prSet/>
      <dgm:spPr/>
      <dgm:t>
        <a:bodyPr/>
        <a:lstStyle/>
        <a:p>
          <a:pPr algn="ctr"/>
          <a:endParaRPr lang="en-US" sz="1200"/>
        </a:p>
      </dgm:t>
    </dgm:pt>
    <dgm:pt modelId="{E4030041-11BC-4549-A817-CAEE2AF3B7CB}">
      <dgm:prSet custT="1"/>
      <dgm:spPr/>
      <dgm:t>
        <a:bodyPr/>
        <a:lstStyle/>
        <a:p>
          <a:pPr algn="ctr"/>
          <a:r>
            <a:rPr lang="en-US" sz="1200"/>
            <a:t>Treatment of common diseases</a:t>
          </a:r>
        </a:p>
      </dgm:t>
    </dgm:pt>
    <dgm:pt modelId="{323AF8C4-7875-4516-9EB5-F6A8D983A030}" type="parTrans" cxnId="{2B8522D4-9600-48D7-81CB-7C74BF3C5E89}">
      <dgm:prSet/>
      <dgm:spPr/>
      <dgm:t>
        <a:bodyPr/>
        <a:lstStyle/>
        <a:p>
          <a:pPr algn="ctr"/>
          <a:endParaRPr lang="en-US" sz="1200"/>
        </a:p>
      </dgm:t>
    </dgm:pt>
    <dgm:pt modelId="{ADEC73E6-8CAC-4A0F-9002-365014533793}" type="sibTrans" cxnId="{2B8522D4-9600-48D7-81CB-7C74BF3C5E89}">
      <dgm:prSet/>
      <dgm:spPr/>
      <dgm:t>
        <a:bodyPr/>
        <a:lstStyle/>
        <a:p>
          <a:pPr algn="ctr"/>
          <a:endParaRPr lang="en-US" sz="1200"/>
        </a:p>
      </dgm:t>
    </dgm:pt>
    <dgm:pt modelId="{7B997AA6-AC89-48BE-8E2B-CD0AF5EAC5D8}">
      <dgm:prSet custT="1"/>
      <dgm:spPr/>
      <dgm:t>
        <a:bodyPr/>
        <a:lstStyle/>
        <a:p>
          <a:pPr algn="ctr"/>
          <a:r>
            <a:rPr lang="en-US" sz="1200"/>
            <a:t>Essential Drugs</a:t>
          </a:r>
        </a:p>
      </dgm:t>
    </dgm:pt>
    <dgm:pt modelId="{6FAD4823-6A86-4804-AF01-89EBD8AC30B9}" type="parTrans" cxnId="{A758006D-9BD7-4D2D-9F5A-80187606DAED}">
      <dgm:prSet/>
      <dgm:spPr/>
      <dgm:t>
        <a:bodyPr/>
        <a:lstStyle/>
        <a:p>
          <a:pPr algn="ctr"/>
          <a:endParaRPr lang="en-US" sz="1200"/>
        </a:p>
      </dgm:t>
    </dgm:pt>
    <dgm:pt modelId="{6D3D300B-BB5C-4FFF-AD63-7F34CB96D433}" type="sibTrans" cxnId="{A758006D-9BD7-4D2D-9F5A-80187606DAED}">
      <dgm:prSet/>
      <dgm:spPr/>
      <dgm:t>
        <a:bodyPr/>
        <a:lstStyle/>
        <a:p>
          <a:pPr algn="ctr"/>
          <a:endParaRPr lang="en-US" sz="1200"/>
        </a:p>
      </dgm:t>
    </dgm:pt>
    <dgm:pt modelId="{A261510D-EA2F-47D0-B223-3514E7819466}" type="pres">
      <dgm:prSet presAssocID="{F3F560EE-9871-48A8-A163-9425CDC893D9}" presName="Name0" presStyleCnt="0">
        <dgm:presLayoutVars>
          <dgm:chMax/>
          <dgm:chPref/>
          <dgm:dir/>
        </dgm:presLayoutVars>
      </dgm:prSet>
      <dgm:spPr/>
      <dgm:t>
        <a:bodyPr/>
        <a:lstStyle/>
        <a:p>
          <a:endParaRPr lang="en-US"/>
        </a:p>
      </dgm:t>
    </dgm:pt>
    <dgm:pt modelId="{0737FC93-318D-47AD-9376-EA180BA8CD4E}" type="pres">
      <dgm:prSet presAssocID="{6F292217-EA86-4A56-9618-B4A9C256A12E}" presName="parenttextcomposite" presStyleCnt="0"/>
      <dgm:spPr/>
    </dgm:pt>
    <dgm:pt modelId="{A76C79A3-7136-4CCA-BDEE-5B790082C5D6}" type="pres">
      <dgm:prSet presAssocID="{6F292217-EA86-4A56-9618-B4A9C256A12E}" presName="parenttext" presStyleLbl="revTx" presStyleIdx="0" presStyleCnt="8">
        <dgm:presLayoutVars>
          <dgm:chMax/>
          <dgm:chPref val="2"/>
          <dgm:bulletEnabled val="1"/>
        </dgm:presLayoutVars>
      </dgm:prSet>
      <dgm:spPr/>
      <dgm:t>
        <a:bodyPr/>
        <a:lstStyle/>
        <a:p>
          <a:endParaRPr lang="en-US"/>
        </a:p>
      </dgm:t>
    </dgm:pt>
    <dgm:pt modelId="{9C84B1A2-2287-4122-B11C-009B4C6E2776}" type="pres">
      <dgm:prSet presAssocID="{6F292217-EA86-4A56-9618-B4A9C256A12E}" presName="parallelogramComposite" presStyleCnt="0"/>
      <dgm:spPr/>
    </dgm:pt>
    <dgm:pt modelId="{3B2957F0-4635-4C84-929F-082C7825C072}" type="pres">
      <dgm:prSet presAssocID="{6F292217-EA86-4A56-9618-B4A9C256A12E}" presName="parallelogram1" presStyleLbl="alignNode1" presStyleIdx="0" presStyleCnt="56"/>
      <dgm:spPr/>
    </dgm:pt>
    <dgm:pt modelId="{64C87A7F-72D8-4337-B01A-519BE52CE7C1}" type="pres">
      <dgm:prSet presAssocID="{6F292217-EA86-4A56-9618-B4A9C256A12E}" presName="parallelogram2" presStyleLbl="alignNode1" presStyleIdx="1" presStyleCnt="56"/>
      <dgm:spPr/>
    </dgm:pt>
    <dgm:pt modelId="{423BBB8A-F72D-4156-9A76-7EC23910C4E1}" type="pres">
      <dgm:prSet presAssocID="{6F292217-EA86-4A56-9618-B4A9C256A12E}" presName="parallelogram3" presStyleLbl="alignNode1" presStyleIdx="2" presStyleCnt="56"/>
      <dgm:spPr/>
    </dgm:pt>
    <dgm:pt modelId="{91E1FE80-AE8F-44C2-9084-DD6BE0E189E1}" type="pres">
      <dgm:prSet presAssocID="{6F292217-EA86-4A56-9618-B4A9C256A12E}" presName="parallelogram4" presStyleLbl="alignNode1" presStyleIdx="3" presStyleCnt="56"/>
      <dgm:spPr/>
    </dgm:pt>
    <dgm:pt modelId="{EA0CB024-32D7-471D-A5EE-54470E7B3A1C}" type="pres">
      <dgm:prSet presAssocID="{6F292217-EA86-4A56-9618-B4A9C256A12E}" presName="parallelogram5" presStyleLbl="alignNode1" presStyleIdx="4" presStyleCnt="56" custLinFactX="259466" custLinFactY="2000000" custLinFactNeighborX="300000" custLinFactNeighborY="2012539"/>
      <dgm:spPr/>
    </dgm:pt>
    <dgm:pt modelId="{65B47FD5-E076-4A14-A19B-CC6C17B93944}" type="pres">
      <dgm:prSet presAssocID="{6F292217-EA86-4A56-9618-B4A9C256A12E}" presName="parallelogram6" presStyleLbl="alignNode1" presStyleIdx="5" presStyleCnt="56"/>
      <dgm:spPr/>
    </dgm:pt>
    <dgm:pt modelId="{BEB43D48-F8D3-4D1E-88CF-0A8536753AA8}" type="pres">
      <dgm:prSet presAssocID="{6F292217-EA86-4A56-9618-B4A9C256A12E}" presName="parallelogram7" presStyleLbl="alignNode1" presStyleIdx="6" presStyleCnt="56"/>
      <dgm:spPr/>
    </dgm:pt>
    <dgm:pt modelId="{4B6BB32D-957F-4F5C-BC74-0A98FF289525}" type="pres">
      <dgm:prSet presAssocID="{1F322CF9-2371-4E84-B457-8068728F8A73}" presName="sibTrans" presStyleCnt="0"/>
      <dgm:spPr/>
    </dgm:pt>
    <dgm:pt modelId="{3874174F-5ECE-4F39-B85E-0A8640045425}" type="pres">
      <dgm:prSet presAssocID="{34D8E49F-E339-4519-B150-5779447AA893}" presName="parenttextcomposite" presStyleCnt="0"/>
      <dgm:spPr/>
    </dgm:pt>
    <dgm:pt modelId="{EDD2ACA5-D384-4675-85FC-83D59F59DBB0}" type="pres">
      <dgm:prSet presAssocID="{34D8E49F-E339-4519-B150-5779447AA893}" presName="parenttext" presStyleLbl="revTx" presStyleIdx="1" presStyleCnt="8">
        <dgm:presLayoutVars>
          <dgm:chMax/>
          <dgm:chPref val="2"/>
          <dgm:bulletEnabled val="1"/>
        </dgm:presLayoutVars>
      </dgm:prSet>
      <dgm:spPr/>
      <dgm:t>
        <a:bodyPr/>
        <a:lstStyle/>
        <a:p>
          <a:endParaRPr lang="en-US"/>
        </a:p>
      </dgm:t>
    </dgm:pt>
    <dgm:pt modelId="{1CBBC53C-AA10-4B5C-BA84-32136FB68898}" type="pres">
      <dgm:prSet presAssocID="{34D8E49F-E339-4519-B150-5779447AA893}" presName="parallelogramComposite" presStyleCnt="0"/>
      <dgm:spPr/>
    </dgm:pt>
    <dgm:pt modelId="{46AF0C24-8DCF-49BF-AD16-7F56B4378FEE}" type="pres">
      <dgm:prSet presAssocID="{34D8E49F-E339-4519-B150-5779447AA893}" presName="parallelogram1" presStyleLbl="alignNode1" presStyleIdx="7" presStyleCnt="56"/>
      <dgm:spPr/>
    </dgm:pt>
    <dgm:pt modelId="{24A8F436-6B74-46E0-9743-3231405CDA7E}" type="pres">
      <dgm:prSet presAssocID="{34D8E49F-E339-4519-B150-5779447AA893}" presName="parallelogram2" presStyleLbl="alignNode1" presStyleIdx="8" presStyleCnt="56"/>
      <dgm:spPr/>
    </dgm:pt>
    <dgm:pt modelId="{D642F5AE-0BD0-4BCA-ADDE-0E9ED1E84BC8}" type="pres">
      <dgm:prSet presAssocID="{34D8E49F-E339-4519-B150-5779447AA893}" presName="parallelogram3" presStyleLbl="alignNode1" presStyleIdx="9" presStyleCnt="56"/>
      <dgm:spPr/>
    </dgm:pt>
    <dgm:pt modelId="{B457CEC2-640C-4F21-B3DD-211B13027B91}" type="pres">
      <dgm:prSet presAssocID="{34D8E49F-E339-4519-B150-5779447AA893}" presName="parallelogram4" presStyleLbl="alignNode1" presStyleIdx="10" presStyleCnt="56"/>
      <dgm:spPr/>
    </dgm:pt>
    <dgm:pt modelId="{90A98F5B-2BAA-4EE7-BF53-59A8FA661278}" type="pres">
      <dgm:prSet presAssocID="{34D8E49F-E339-4519-B150-5779447AA893}" presName="parallelogram5" presStyleLbl="alignNode1" presStyleIdx="11" presStyleCnt="56"/>
      <dgm:spPr/>
    </dgm:pt>
    <dgm:pt modelId="{EAE7CBDB-09F6-4C62-9190-65A146C77227}" type="pres">
      <dgm:prSet presAssocID="{34D8E49F-E339-4519-B150-5779447AA893}" presName="parallelogram6" presStyleLbl="alignNode1" presStyleIdx="12" presStyleCnt="56"/>
      <dgm:spPr/>
    </dgm:pt>
    <dgm:pt modelId="{20E1E7EB-2670-4BAB-9525-F54EEA308116}" type="pres">
      <dgm:prSet presAssocID="{34D8E49F-E339-4519-B150-5779447AA893}" presName="parallelogram7" presStyleLbl="alignNode1" presStyleIdx="13" presStyleCnt="56"/>
      <dgm:spPr/>
    </dgm:pt>
    <dgm:pt modelId="{4B9ED82C-3526-4A4C-9D93-DEDB6E90C2E8}" type="pres">
      <dgm:prSet presAssocID="{0B4CFFF0-92B6-4125-99DF-BDFA45CD9F3F}" presName="sibTrans" presStyleCnt="0"/>
      <dgm:spPr/>
    </dgm:pt>
    <dgm:pt modelId="{D6E95F0B-10AE-474D-BC35-3CD765471A3C}" type="pres">
      <dgm:prSet presAssocID="{06AB6229-AC8E-4F3B-A670-B02145598D12}" presName="parenttextcomposite" presStyleCnt="0"/>
      <dgm:spPr/>
    </dgm:pt>
    <dgm:pt modelId="{12592135-7C2B-484E-95D5-56B2C7450E8E}" type="pres">
      <dgm:prSet presAssocID="{06AB6229-AC8E-4F3B-A670-B02145598D12}" presName="parenttext" presStyleLbl="revTx" presStyleIdx="2" presStyleCnt="8">
        <dgm:presLayoutVars>
          <dgm:chMax/>
          <dgm:chPref val="2"/>
          <dgm:bulletEnabled val="1"/>
        </dgm:presLayoutVars>
      </dgm:prSet>
      <dgm:spPr/>
      <dgm:t>
        <a:bodyPr/>
        <a:lstStyle/>
        <a:p>
          <a:endParaRPr lang="en-US"/>
        </a:p>
      </dgm:t>
    </dgm:pt>
    <dgm:pt modelId="{70861125-0901-4269-A46B-0E004F4BA4D7}" type="pres">
      <dgm:prSet presAssocID="{06AB6229-AC8E-4F3B-A670-B02145598D12}" presName="parallelogramComposite" presStyleCnt="0"/>
      <dgm:spPr/>
    </dgm:pt>
    <dgm:pt modelId="{B2F973F7-80DB-437E-B0F4-97B0BD403A7A}" type="pres">
      <dgm:prSet presAssocID="{06AB6229-AC8E-4F3B-A670-B02145598D12}" presName="parallelogram1" presStyleLbl="alignNode1" presStyleIdx="14" presStyleCnt="56"/>
      <dgm:spPr/>
    </dgm:pt>
    <dgm:pt modelId="{D0710773-ACCE-44C6-B854-B3633559D858}" type="pres">
      <dgm:prSet presAssocID="{06AB6229-AC8E-4F3B-A670-B02145598D12}" presName="parallelogram2" presStyleLbl="alignNode1" presStyleIdx="15" presStyleCnt="56"/>
      <dgm:spPr/>
    </dgm:pt>
    <dgm:pt modelId="{4170B4C6-CBFC-4A1B-B8B1-307B1FA45E87}" type="pres">
      <dgm:prSet presAssocID="{06AB6229-AC8E-4F3B-A670-B02145598D12}" presName="parallelogram3" presStyleLbl="alignNode1" presStyleIdx="16" presStyleCnt="56"/>
      <dgm:spPr/>
    </dgm:pt>
    <dgm:pt modelId="{C9EC1909-3D21-441B-BCB1-6F31E64F7545}" type="pres">
      <dgm:prSet presAssocID="{06AB6229-AC8E-4F3B-A670-B02145598D12}" presName="parallelogram4" presStyleLbl="alignNode1" presStyleIdx="17" presStyleCnt="56"/>
      <dgm:spPr/>
    </dgm:pt>
    <dgm:pt modelId="{34FC4B6A-139E-4C07-8583-F4413AFB1BD3}" type="pres">
      <dgm:prSet presAssocID="{06AB6229-AC8E-4F3B-A670-B02145598D12}" presName="parallelogram5" presStyleLbl="alignNode1" presStyleIdx="18" presStyleCnt="56"/>
      <dgm:spPr/>
    </dgm:pt>
    <dgm:pt modelId="{850CE499-BFAE-420E-B8CF-99B78CCC425D}" type="pres">
      <dgm:prSet presAssocID="{06AB6229-AC8E-4F3B-A670-B02145598D12}" presName="parallelogram6" presStyleLbl="alignNode1" presStyleIdx="19" presStyleCnt="56"/>
      <dgm:spPr/>
    </dgm:pt>
    <dgm:pt modelId="{EBEB1EF7-5892-4B89-A980-5B0A917F33F7}" type="pres">
      <dgm:prSet presAssocID="{06AB6229-AC8E-4F3B-A670-B02145598D12}" presName="parallelogram7" presStyleLbl="alignNode1" presStyleIdx="20" presStyleCnt="56"/>
      <dgm:spPr/>
    </dgm:pt>
    <dgm:pt modelId="{6C617047-52E3-47E0-8F5C-C24464357CF1}" type="pres">
      <dgm:prSet presAssocID="{EF944C04-04A4-4F14-BAD0-BDDFC68F9DD7}" presName="sibTrans" presStyleCnt="0"/>
      <dgm:spPr/>
    </dgm:pt>
    <dgm:pt modelId="{1A33AB64-0518-4402-8976-EFA571175947}" type="pres">
      <dgm:prSet presAssocID="{903A1287-EA93-4567-862C-609B828FB214}" presName="parenttextcomposite" presStyleCnt="0"/>
      <dgm:spPr/>
    </dgm:pt>
    <dgm:pt modelId="{1652CF66-E047-4655-8A24-AA8808B6D324}" type="pres">
      <dgm:prSet presAssocID="{903A1287-EA93-4567-862C-609B828FB214}" presName="parenttext" presStyleLbl="revTx" presStyleIdx="3" presStyleCnt="8">
        <dgm:presLayoutVars>
          <dgm:chMax/>
          <dgm:chPref val="2"/>
          <dgm:bulletEnabled val="1"/>
        </dgm:presLayoutVars>
      </dgm:prSet>
      <dgm:spPr/>
      <dgm:t>
        <a:bodyPr/>
        <a:lstStyle/>
        <a:p>
          <a:endParaRPr lang="en-US"/>
        </a:p>
      </dgm:t>
    </dgm:pt>
    <dgm:pt modelId="{E605FE85-2F47-4B74-A5B4-899EED06453C}" type="pres">
      <dgm:prSet presAssocID="{903A1287-EA93-4567-862C-609B828FB214}" presName="parallelogramComposite" presStyleCnt="0"/>
      <dgm:spPr/>
    </dgm:pt>
    <dgm:pt modelId="{15E4CCFF-8CFA-43B0-9681-A0D01A2DB3EF}" type="pres">
      <dgm:prSet presAssocID="{903A1287-EA93-4567-862C-609B828FB214}" presName="parallelogram1" presStyleLbl="alignNode1" presStyleIdx="21" presStyleCnt="56"/>
      <dgm:spPr/>
    </dgm:pt>
    <dgm:pt modelId="{391A26A9-25B9-4B9F-A025-7EAF826794F2}" type="pres">
      <dgm:prSet presAssocID="{903A1287-EA93-4567-862C-609B828FB214}" presName="parallelogram2" presStyleLbl="alignNode1" presStyleIdx="22" presStyleCnt="56"/>
      <dgm:spPr/>
    </dgm:pt>
    <dgm:pt modelId="{02DA95B0-BAF2-48C5-874E-C7BC4AFFAE6C}" type="pres">
      <dgm:prSet presAssocID="{903A1287-EA93-4567-862C-609B828FB214}" presName="parallelogram3" presStyleLbl="alignNode1" presStyleIdx="23" presStyleCnt="56"/>
      <dgm:spPr/>
    </dgm:pt>
    <dgm:pt modelId="{50453647-85E9-4DE1-A03B-B4A8D7456ABF}" type="pres">
      <dgm:prSet presAssocID="{903A1287-EA93-4567-862C-609B828FB214}" presName="parallelogram4" presStyleLbl="alignNode1" presStyleIdx="24" presStyleCnt="56"/>
      <dgm:spPr/>
    </dgm:pt>
    <dgm:pt modelId="{1914885C-3BFD-4940-BB9F-13F3F95BC274}" type="pres">
      <dgm:prSet presAssocID="{903A1287-EA93-4567-862C-609B828FB214}" presName="parallelogram5" presStyleLbl="alignNode1" presStyleIdx="25" presStyleCnt="56"/>
      <dgm:spPr/>
    </dgm:pt>
    <dgm:pt modelId="{8186B088-82C2-4C01-9B2A-3554057878EC}" type="pres">
      <dgm:prSet presAssocID="{903A1287-EA93-4567-862C-609B828FB214}" presName="parallelogram6" presStyleLbl="alignNode1" presStyleIdx="26" presStyleCnt="56"/>
      <dgm:spPr/>
    </dgm:pt>
    <dgm:pt modelId="{D1B524DB-6D3C-4248-A349-5B9BF693594E}" type="pres">
      <dgm:prSet presAssocID="{903A1287-EA93-4567-862C-609B828FB214}" presName="parallelogram7" presStyleLbl="alignNode1" presStyleIdx="27" presStyleCnt="56"/>
      <dgm:spPr/>
    </dgm:pt>
    <dgm:pt modelId="{7F644A4F-76FC-496E-B3FD-72427F54B95E}" type="pres">
      <dgm:prSet presAssocID="{FCDC75A7-B92E-45BD-8619-0C7CDFC2B295}" presName="sibTrans" presStyleCnt="0"/>
      <dgm:spPr/>
    </dgm:pt>
    <dgm:pt modelId="{73CFB5C5-8DB0-4B8A-8F4A-5AC024D6C9EB}" type="pres">
      <dgm:prSet presAssocID="{07FB2375-B065-4148-94DC-816E4493A0AB}" presName="parenttextcomposite" presStyleCnt="0"/>
      <dgm:spPr/>
    </dgm:pt>
    <dgm:pt modelId="{7C848CD2-38DD-4C79-96D0-9E23424793A5}" type="pres">
      <dgm:prSet presAssocID="{07FB2375-B065-4148-94DC-816E4493A0AB}" presName="parenttext" presStyleLbl="revTx" presStyleIdx="4" presStyleCnt="8">
        <dgm:presLayoutVars>
          <dgm:chMax/>
          <dgm:chPref val="2"/>
          <dgm:bulletEnabled val="1"/>
        </dgm:presLayoutVars>
      </dgm:prSet>
      <dgm:spPr/>
      <dgm:t>
        <a:bodyPr/>
        <a:lstStyle/>
        <a:p>
          <a:endParaRPr lang="en-US"/>
        </a:p>
      </dgm:t>
    </dgm:pt>
    <dgm:pt modelId="{8DD0EC4E-847E-4EBB-B046-DE6848AE8AC6}" type="pres">
      <dgm:prSet presAssocID="{07FB2375-B065-4148-94DC-816E4493A0AB}" presName="parallelogramComposite" presStyleCnt="0"/>
      <dgm:spPr/>
    </dgm:pt>
    <dgm:pt modelId="{4B5D0EFC-CE40-4E0E-B433-95B6AD63D3C4}" type="pres">
      <dgm:prSet presAssocID="{07FB2375-B065-4148-94DC-816E4493A0AB}" presName="parallelogram1" presStyleLbl="alignNode1" presStyleIdx="28" presStyleCnt="56"/>
      <dgm:spPr/>
    </dgm:pt>
    <dgm:pt modelId="{F836FF71-1EEB-41D6-B382-6A4D4AD88B7B}" type="pres">
      <dgm:prSet presAssocID="{07FB2375-B065-4148-94DC-816E4493A0AB}" presName="parallelogram2" presStyleLbl="alignNode1" presStyleIdx="29" presStyleCnt="56"/>
      <dgm:spPr/>
    </dgm:pt>
    <dgm:pt modelId="{04BEC709-F236-4E89-A25F-A2C0C401D8CB}" type="pres">
      <dgm:prSet presAssocID="{07FB2375-B065-4148-94DC-816E4493A0AB}" presName="parallelogram3" presStyleLbl="alignNode1" presStyleIdx="30" presStyleCnt="56"/>
      <dgm:spPr/>
    </dgm:pt>
    <dgm:pt modelId="{14644DD7-1C59-44DB-B107-EF8CE0CAD5F9}" type="pres">
      <dgm:prSet presAssocID="{07FB2375-B065-4148-94DC-816E4493A0AB}" presName="parallelogram4" presStyleLbl="alignNode1" presStyleIdx="31" presStyleCnt="56"/>
      <dgm:spPr/>
    </dgm:pt>
    <dgm:pt modelId="{FBA3B413-93B1-4EDB-A598-D7FAB6F64C0A}" type="pres">
      <dgm:prSet presAssocID="{07FB2375-B065-4148-94DC-816E4493A0AB}" presName="parallelogram5" presStyleLbl="alignNode1" presStyleIdx="32" presStyleCnt="56"/>
      <dgm:spPr/>
    </dgm:pt>
    <dgm:pt modelId="{77FAE041-1449-4DEA-9DED-32AE49588FC1}" type="pres">
      <dgm:prSet presAssocID="{07FB2375-B065-4148-94DC-816E4493A0AB}" presName="parallelogram6" presStyleLbl="alignNode1" presStyleIdx="33" presStyleCnt="56"/>
      <dgm:spPr/>
    </dgm:pt>
    <dgm:pt modelId="{DFB133D2-2192-4FA1-9E6B-2F7CBBAF1C1F}" type="pres">
      <dgm:prSet presAssocID="{07FB2375-B065-4148-94DC-816E4493A0AB}" presName="parallelogram7" presStyleLbl="alignNode1" presStyleIdx="34" presStyleCnt="56"/>
      <dgm:spPr/>
    </dgm:pt>
    <dgm:pt modelId="{EB8B9598-CBDE-4A33-A086-7E44925FED5F}" type="pres">
      <dgm:prSet presAssocID="{137C6A2F-2871-460B-BC73-F5E2061658B5}" presName="sibTrans" presStyleCnt="0"/>
      <dgm:spPr/>
    </dgm:pt>
    <dgm:pt modelId="{DDB6ED24-FBAF-4ADE-815A-B1AFDF20679C}" type="pres">
      <dgm:prSet presAssocID="{E415A715-F813-40AF-8DDA-A03704633DCD}" presName="parenttextcomposite" presStyleCnt="0"/>
      <dgm:spPr/>
    </dgm:pt>
    <dgm:pt modelId="{EE00C480-2D56-4886-A48C-F31053AF74D2}" type="pres">
      <dgm:prSet presAssocID="{E415A715-F813-40AF-8DDA-A03704633DCD}" presName="parenttext" presStyleLbl="revTx" presStyleIdx="5" presStyleCnt="8">
        <dgm:presLayoutVars>
          <dgm:chMax/>
          <dgm:chPref val="2"/>
          <dgm:bulletEnabled val="1"/>
        </dgm:presLayoutVars>
      </dgm:prSet>
      <dgm:spPr/>
      <dgm:t>
        <a:bodyPr/>
        <a:lstStyle/>
        <a:p>
          <a:endParaRPr lang="en-US"/>
        </a:p>
      </dgm:t>
    </dgm:pt>
    <dgm:pt modelId="{614EFE57-8E64-419E-91BA-495D914BDD12}" type="pres">
      <dgm:prSet presAssocID="{E415A715-F813-40AF-8DDA-A03704633DCD}" presName="parallelogramComposite" presStyleCnt="0"/>
      <dgm:spPr/>
    </dgm:pt>
    <dgm:pt modelId="{BBDF9BC2-3BD1-480B-90C1-D638F4F7A5AD}" type="pres">
      <dgm:prSet presAssocID="{E415A715-F813-40AF-8DDA-A03704633DCD}" presName="parallelogram1" presStyleLbl="alignNode1" presStyleIdx="35" presStyleCnt="56"/>
      <dgm:spPr/>
    </dgm:pt>
    <dgm:pt modelId="{BC32F261-2BB9-47D5-A497-09FEEB6BDB8D}" type="pres">
      <dgm:prSet presAssocID="{E415A715-F813-40AF-8DDA-A03704633DCD}" presName="parallelogram2" presStyleLbl="alignNode1" presStyleIdx="36" presStyleCnt="56"/>
      <dgm:spPr/>
    </dgm:pt>
    <dgm:pt modelId="{2CDCCB96-DA56-4434-A388-E24C83406D6A}" type="pres">
      <dgm:prSet presAssocID="{E415A715-F813-40AF-8DDA-A03704633DCD}" presName="parallelogram3" presStyleLbl="alignNode1" presStyleIdx="37" presStyleCnt="56"/>
      <dgm:spPr/>
    </dgm:pt>
    <dgm:pt modelId="{0F241D1E-0403-4E0A-8153-E3FCA485B158}" type="pres">
      <dgm:prSet presAssocID="{E415A715-F813-40AF-8DDA-A03704633DCD}" presName="parallelogram4" presStyleLbl="alignNode1" presStyleIdx="38" presStyleCnt="56"/>
      <dgm:spPr/>
    </dgm:pt>
    <dgm:pt modelId="{DB7BA268-6C32-427D-BDF5-F86FD5A84C8B}" type="pres">
      <dgm:prSet presAssocID="{E415A715-F813-40AF-8DDA-A03704633DCD}" presName="parallelogram5" presStyleLbl="alignNode1" presStyleIdx="39" presStyleCnt="56"/>
      <dgm:spPr/>
    </dgm:pt>
    <dgm:pt modelId="{1A4FD029-5923-407B-B8A8-463A106A419B}" type="pres">
      <dgm:prSet presAssocID="{E415A715-F813-40AF-8DDA-A03704633DCD}" presName="parallelogram6" presStyleLbl="alignNode1" presStyleIdx="40" presStyleCnt="56"/>
      <dgm:spPr/>
    </dgm:pt>
    <dgm:pt modelId="{78EA4B8A-F4C3-4EDC-80C1-DCEA719DCCB1}" type="pres">
      <dgm:prSet presAssocID="{E415A715-F813-40AF-8DDA-A03704633DCD}" presName="parallelogram7" presStyleLbl="alignNode1" presStyleIdx="41" presStyleCnt="56"/>
      <dgm:spPr/>
    </dgm:pt>
    <dgm:pt modelId="{BEBD80BF-65DE-4CDA-B98A-BB568C1C1CD2}" type="pres">
      <dgm:prSet presAssocID="{B5B28D67-4C97-4B3A-83B4-65C35CDB651E}" presName="sibTrans" presStyleCnt="0"/>
      <dgm:spPr/>
    </dgm:pt>
    <dgm:pt modelId="{77EA2F47-B687-462A-BFB3-66F3F3AD735F}" type="pres">
      <dgm:prSet presAssocID="{E4030041-11BC-4549-A817-CAEE2AF3B7CB}" presName="parenttextcomposite" presStyleCnt="0"/>
      <dgm:spPr/>
    </dgm:pt>
    <dgm:pt modelId="{5FD4C762-8B3D-49DB-A888-2F8B04BF62A7}" type="pres">
      <dgm:prSet presAssocID="{E4030041-11BC-4549-A817-CAEE2AF3B7CB}" presName="parenttext" presStyleLbl="revTx" presStyleIdx="6" presStyleCnt="8">
        <dgm:presLayoutVars>
          <dgm:chMax/>
          <dgm:chPref val="2"/>
          <dgm:bulletEnabled val="1"/>
        </dgm:presLayoutVars>
      </dgm:prSet>
      <dgm:spPr/>
      <dgm:t>
        <a:bodyPr/>
        <a:lstStyle/>
        <a:p>
          <a:endParaRPr lang="en-US"/>
        </a:p>
      </dgm:t>
    </dgm:pt>
    <dgm:pt modelId="{955922AB-2BCE-4BE5-A836-FA820880871B}" type="pres">
      <dgm:prSet presAssocID="{E4030041-11BC-4549-A817-CAEE2AF3B7CB}" presName="parallelogramComposite" presStyleCnt="0"/>
      <dgm:spPr/>
    </dgm:pt>
    <dgm:pt modelId="{ABAE6CBD-675F-49C6-A74D-D4B190A12EA2}" type="pres">
      <dgm:prSet presAssocID="{E4030041-11BC-4549-A817-CAEE2AF3B7CB}" presName="parallelogram1" presStyleLbl="alignNode1" presStyleIdx="42" presStyleCnt="56"/>
      <dgm:spPr/>
    </dgm:pt>
    <dgm:pt modelId="{B10165DE-8CD4-4752-8112-AC817E86BE55}" type="pres">
      <dgm:prSet presAssocID="{E4030041-11BC-4549-A817-CAEE2AF3B7CB}" presName="parallelogram2" presStyleLbl="alignNode1" presStyleIdx="43" presStyleCnt="56"/>
      <dgm:spPr/>
    </dgm:pt>
    <dgm:pt modelId="{9F82836D-2028-45F9-B2B8-369552719172}" type="pres">
      <dgm:prSet presAssocID="{E4030041-11BC-4549-A817-CAEE2AF3B7CB}" presName="parallelogram3" presStyleLbl="alignNode1" presStyleIdx="44" presStyleCnt="56"/>
      <dgm:spPr/>
    </dgm:pt>
    <dgm:pt modelId="{DEB26419-8FE9-40FF-B744-4EA4120EF59C}" type="pres">
      <dgm:prSet presAssocID="{E4030041-11BC-4549-A817-CAEE2AF3B7CB}" presName="parallelogram4" presStyleLbl="alignNode1" presStyleIdx="45" presStyleCnt="56"/>
      <dgm:spPr/>
    </dgm:pt>
    <dgm:pt modelId="{8B9A5E6D-3F6B-48C2-BE2E-E19F8DD4F647}" type="pres">
      <dgm:prSet presAssocID="{E4030041-11BC-4549-A817-CAEE2AF3B7CB}" presName="parallelogram5" presStyleLbl="alignNode1" presStyleIdx="46" presStyleCnt="56"/>
      <dgm:spPr/>
    </dgm:pt>
    <dgm:pt modelId="{DFA771C7-59A7-4FE4-B34D-10E0359CF6A5}" type="pres">
      <dgm:prSet presAssocID="{E4030041-11BC-4549-A817-CAEE2AF3B7CB}" presName="parallelogram6" presStyleLbl="alignNode1" presStyleIdx="47" presStyleCnt="56"/>
      <dgm:spPr/>
    </dgm:pt>
    <dgm:pt modelId="{DDC5C204-669C-4056-8078-A1464AD4A117}" type="pres">
      <dgm:prSet presAssocID="{E4030041-11BC-4549-A817-CAEE2AF3B7CB}" presName="parallelogram7" presStyleLbl="alignNode1" presStyleIdx="48" presStyleCnt="56"/>
      <dgm:spPr/>
    </dgm:pt>
    <dgm:pt modelId="{DAEE38BE-3FF5-401D-869D-EA7F16849ABF}" type="pres">
      <dgm:prSet presAssocID="{ADEC73E6-8CAC-4A0F-9002-365014533793}" presName="sibTrans" presStyleCnt="0"/>
      <dgm:spPr/>
    </dgm:pt>
    <dgm:pt modelId="{AEE6CE5E-689D-4431-93BD-FFD96A083EDA}" type="pres">
      <dgm:prSet presAssocID="{7B997AA6-AC89-48BE-8E2B-CD0AF5EAC5D8}" presName="parenttextcomposite" presStyleCnt="0"/>
      <dgm:spPr/>
    </dgm:pt>
    <dgm:pt modelId="{8231C234-1101-49F1-9D79-C9246FEDB51F}" type="pres">
      <dgm:prSet presAssocID="{7B997AA6-AC89-48BE-8E2B-CD0AF5EAC5D8}" presName="parenttext" presStyleLbl="revTx" presStyleIdx="7" presStyleCnt="8">
        <dgm:presLayoutVars>
          <dgm:chMax/>
          <dgm:chPref val="2"/>
          <dgm:bulletEnabled val="1"/>
        </dgm:presLayoutVars>
      </dgm:prSet>
      <dgm:spPr/>
      <dgm:t>
        <a:bodyPr/>
        <a:lstStyle/>
        <a:p>
          <a:endParaRPr lang="en-US"/>
        </a:p>
      </dgm:t>
    </dgm:pt>
    <dgm:pt modelId="{ED7B9A7E-FB8A-4486-A53C-B7A8BADDF1C0}" type="pres">
      <dgm:prSet presAssocID="{7B997AA6-AC89-48BE-8E2B-CD0AF5EAC5D8}" presName="parallelogramComposite" presStyleCnt="0"/>
      <dgm:spPr/>
    </dgm:pt>
    <dgm:pt modelId="{D6E52205-CA77-4338-A6C1-DFCE7D8CB997}" type="pres">
      <dgm:prSet presAssocID="{7B997AA6-AC89-48BE-8E2B-CD0AF5EAC5D8}" presName="parallelogram1" presStyleLbl="alignNode1" presStyleIdx="49" presStyleCnt="56"/>
      <dgm:spPr/>
    </dgm:pt>
    <dgm:pt modelId="{FE8FE22C-0333-41CD-BA4A-D025C6331597}" type="pres">
      <dgm:prSet presAssocID="{7B997AA6-AC89-48BE-8E2B-CD0AF5EAC5D8}" presName="parallelogram2" presStyleLbl="alignNode1" presStyleIdx="50" presStyleCnt="56"/>
      <dgm:spPr/>
    </dgm:pt>
    <dgm:pt modelId="{46C83E09-81D7-4184-803F-104119501A1D}" type="pres">
      <dgm:prSet presAssocID="{7B997AA6-AC89-48BE-8E2B-CD0AF5EAC5D8}" presName="parallelogram3" presStyleLbl="alignNode1" presStyleIdx="51" presStyleCnt="56"/>
      <dgm:spPr/>
    </dgm:pt>
    <dgm:pt modelId="{62928BDD-1371-488A-A265-EA5659D33AC5}" type="pres">
      <dgm:prSet presAssocID="{7B997AA6-AC89-48BE-8E2B-CD0AF5EAC5D8}" presName="parallelogram4" presStyleLbl="alignNode1" presStyleIdx="52" presStyleCnt="56"/>
      <dgm:spPr/>
    </dgm:pt>
    <dgm:pt modelId="{FD391A1C-BE92-49AD-8B38-D756598018D2}" type="pres">
      <dgm:prSet presAssocID="{7B997AA6-AC89-48BE-8E2B-CD0AF5EAC5D8}" presName="parallelogram5" presStyleLbl="alignNode1" presStyleIdx="53" presStyleCnt="56"/>
      <dgm:spPr/>
    </dgm:pt>
    <dgm:pt modelId="{16482696-7B58-4D5A-BC46-DD521185D69F}" type="pres">
      <dgm:prSet presAssocID="{7B997AA6-AC89-48BE-8E2B-CD0AF5EAC5D8}" presName="parallelogram6" presStyleLbl="alignNode1" presStyleIdx="54" presStyleCnt="56"/>
      <dgm:spPr/>
    </dgm:pt>
    <dgm:pt modelId="{5D01EEFF-DFDC-4D60-8A21-8511009984F1}" type="pres">
      <dgm:prSet presAssocID="{7B997AA6-AC89-48BE-8E2B-CD0AF5EAC5D8}" presName="parallelogram7" presStyleLbl="alignNode1" presStyleIdx="55" presStyleCnt="56"/>
      <dgm:spPr/>
    </dgm:pt>
  </dgm:ptLst>
  <dgm:cxnLst>
    <dgm:cxn modelId="{BFF19212-832A-4CEC-A96E-7B004208E20F}" srcId="{F3F560EE-9871-48A8-A163-9425CDC893D9}" destId="{E415A715-F813-40AF-8DDA-A03704633DCD}" srcOrd="5" destOrd="0" parTransId="{D219A125-89EB-4CA5-A554-7E39371B476C}" sibTransId="{B5B28D67-4C97-4B3A-83B4-65C35CDB651E}"/>
    <dgm:cxn modelId="{2B8522D4-9600-48D7-81CB-7C74BF3C5E89}" srcId="{F3F560EE-9871-48A8-A163-9425CDC893D9}" destId="{E4030041-11BC-4549-A817-CAEE2AF3B7CB}" srcOrd="6" destOrd="0" parTransId="{323AF8C4-7875-4516-9EB5-F6A8D983A030}" sibTransId="{ADEC73E6-8CAC-4A0F-9002-365014533793}"/>
    <dgm:cxn modelId="{0B4CABAB-AA8E-43A1-A059-72411803D050}" type="presOf" srcId="{F3F560EE-9871-48A8-A163-9425CDC893D9}" destId="{A261510D-EA2F-47D0-B223-3514E7819466}" srcOrd="0" destOrd="0" presId="urn:microsoft.com/office/officeart/2008/layout/VerticalAccentList"/>
    <dgm:cxn modelId="{A758006D-9BD7-4D2D-9F5A-80187606DAED}" srcId="{F3F560EE-9871-48A8-A163-9425CDC893D9}" destId="{7B997AA6-AC89-48BE-8E2B-CD0AF5EAC5D8}" srcOrd="7" destOrd="0" parTransId="{6FAD4823-6A86-4804-AF01-89EBD8AC30B9}" sibTransId="{6D3D300B-BB5C-4FFF-AD63-7F34CB96D433}"/>
    <dgm:cxn modelId="{EED530DA-8301-4622-809B-D201F14D816D}" type="presOf" srcId="{7B997AA6-AC89-48BE-8E2B-CD0AF5EAC5D8}" destId="{8231C234-1101-49F1-9D79-C9246FEDB51F}" srcOrd="0" destOrd="0" presId="urn:microsoft.com/office/officeart/2008/layout/VerticalAccentList"/>
    <dgm:cxn modelId="{CF25DB48-57F6-4345-9591-BBC3DE2E413B}" type="presOf" srcId="{07FB2375-B065-4148-94DC-816E4493A0AB}" destId="{7C848CD2-38DD-4C79-96D0-9E23424793A5}" srcOrd="0" destOrd="0" presId="urn:microsoft.com/office/officeart/2008/layout/VerticalAccentList"/>
    <dgm:cxn modelId="{304C89E5-02EE-48CA-A8E1-6199F6063C7D}" srcId="{F3F560EE-9871-48A8-A163-9425CDC893D9}" destId="{07FB2375-B065-4148-94DC-816E4493A0AB}" srcOrd="4" destOrd="0" parTransId="{046559D0-0EA9-4F08-B3F2-C5E16972FEDC}" sibTransId="{137C6A2F-2871-460B-BC73-F5E2061658B5}"/>
    <dgm:cxn modelId="{9616D6F4-F9FB-441A-A6C6-9931A1BB37FE}" type="presOf" srcId="{E415A715-F813-40AF-8DDA-A03704633DCD}" destId="{EE00C480-2D56-4886-A48C-F31053AF74D2}" srcOrd="0" destOrd="0" presId="urn:microsoft.com/office/officeart/2008/layout/VerticalAccentList"/>
    <dgm:cxn modelId="{5B0AD28D-07E1-4A62-9F48-3AE4A775513E}" type="presOf" srcId="{903A1287-EA93-4567-862C-609B828FB214}" destId="{1652CF66-E047-4655-8A24-AA8808B6D324}" srcOrd="0" destOrd="0" presId="urn:microsoft.com/office/officeart/2008/layout/VerticalAccentList"/>
    <dgm:cxn modelId="{3AC533E7-26C5-415B-9E22-80CACB5B5EC1}" srcId="{F3F560EE-9871-48A8-A163-9425CDC893D9}" destId="{6F292217-EA86-4A56-9618-B4A9C256A12E}" srcOrd="0" destOrd="0" parTransId="{15930DAA-2DF8-4931-98B2-4A7E6E65716B}" sibTransId="{1F322CF9-2371-4E84-B457-8068728F8A73}"/>
    <dgm:cxn modelId="{62F6FFD3-8E74-4C8A-8889-E687AD13C570}" type="presOf" srcId="{34D8E49F-E339-4519-B150-5779447AA893}" destId="{EDD2ACA5-D384-4675-85FC-83D59F59DBB0}" srcOrd="0" destOrd="0" presId="urn:microsoft.com/office/officeart/2008/layout/VerticalAccentList"/>
    <dgm:cxn modelId="{B444841A-7545-4840-AB4E-DF6D0BC0E542}" srcId="{F3F560EE-9871-48A8-A163-9425CDC893D9}" destId="{34D8E49F-E339-4519-B150-5779447AA893}" srcOrd="1" destOrd="0" parTransId="{CD815D2A-CA69-4DDC-A631-3FF483EC033A}" sibTransId="{0B4CFFF0-92B6-4125-99DF-BDFA45CD9F3F}"/>
    <dgm:cxn modelId="{171180E5-44EE-4211-9379-F868BB85A5AE}" type="presOf" srcId="{06AB6229-AC8E-4F3B-A670-B02145598D12}" destId="{12592135-7C2B-484E-95D5-56B2C7450E8E}" srcOrd="0" destOrd="0" presId="urn:microsoft.com/office/officeart/2008/layout/VerticalAccentList"/>
    <dgm:cxn modelId="{5E016D91-3B0A-417E-942A-C050294E5CD2}" type="presOf" srcId="{6F292217-EA86-4A56-9618-B4A9C256A12E}" destId="{A76C79A3-7136-4CCA-BDEE-5B790082C5D6}" srcOrd="0" destOrd="0" presId="urn:microsoft.com/office/officeart/2008/layout/VerticalAccentList"/>
    <dgm:cxn modelId="{47289368-8E03-47F2-8303-7CF5CAB1263C}" srcId="{F3F560EE-9871-48A8-A163-9425CDC893D9}" destId="{903A1287-EA93-4567-862C-609B828FB214}" srcOrd="3" destOrd="0" parTransId="{06072732-9EAE-4560-8EEE-0756A8AC8361}" sibTransId="{FCDC75A7-B92E-45BD-8619-0C7CDFC2B295}"/>
    <dgm:cxn modelId="{E6915941-8E1D-41F1-B5E8-41203D8AC968}" type="presOf" srcId="{E4030041-11BC-4549-A817-CAEE2AF3B7CB}" destId="{5FD4C762-8B3D-49DB-A888-2F8B04BF62A7}" srcOrd="0" destOrd="0" presId="urn:microsoft.com/office/officeart/2008/layout/VerticalAccentList"/>
    <dgm:cxn modelId="{E1A5FC53-BD41-436D-A98C-BCD6BF9E8A7E}" srcId="{F3F560EE-9871-48A8-A163-9425CDC893D9}" destId="{06AB6229-AC8E-4F3B-A670-B02145598D12}" srcOrd="2" destOrd="0" parTransId="{50799B2B-AF00-4303-B636-00C6D0181E7C}" sibTransId="{EF944C04-04A4-4F14-BAD0-BDDFC68F9DD7}"/>
    <dgm:cxn modelId="{FF91712D-8B76-47FF-A5FB-E741D87732A0}" type="presParOf" srcId="{A261510D-EA2F-47D0-B223-3514E7819466}" destId="{0737FC93-318D-47AD-9376-EA180BA8CD4E}" srcOrd="0" destOrd="0" presId="urn:microsoft.com/office/officeart/2008/layout/VerticalAccentList"/>
    <dgm:cxn modelId="{D10ACDD5-EE69-4920-B9D6-CD9C79C9A87A}" type="presParOf" srcId="{0737FC93-318D-47AD-9376-EA180BA8CD4E}" destId="{A76C79A3-7136-4CCA-BDEE-5B790082C5D6}" srcOrd="0" destOrd="0" presId="urn:microsoft.com/office/officeart/2008/layout/VerticalAccentList"/>
    <dgm:cxn modelId="{9D075286-7B27-4981-8856-83D6F2090FAD}" type="presParOf" srcId="{A261510D-EA2F-47D0-B223-3514E7819466}" destId="{9C84B1A2-2287-4122-B11C-009B4C6E2776}" srcOrd="1" destOrd="0" presId="urn:microsoft.com/office/officeart/2008/layout/VerticalAccentList"/>
    <dgm:cxn modelId="{AC1E483B-AD1D-4A68-973C-13AF434C633F}" type="presParOf" srcId="{9C84B1A2-2287-4122-B11C-009B4C6E2776}" destId="{3B2957F0-4635-4C84-929F-082C7825C072}" srcOrd="0" destOrd="0" presId="urn:microsoft.com/office/officeart/2008/layout/VerticalAccentList"/>
    <dgm:cxn modelId="{B173A15A-EC05-4982-BCC3-B7C8652BC323}" type="presParOf" srcId="{9C84B1A2-2287-4122-B11C-009B4C6E2776}" destId="{64C87A7F-72D8-4337-B01A-519BE52CE7C1}" srcOrd="1" destOrd="0" presId="urn:microsoft.com/office/officeart/2008/layout/VerticalAccentList"/>
    <dgm:cxn modelId="{94B7F28D-E778-4071-B064-BA76B28579FD}" type="presParOf" srcId="{9C84B1A2-2287-4122-B11C-009B4C6E2776}" destId="{423BBB8A-F72D-4156-9A76-7EC23910C4E1}" srcOrd="2" destOrd="0" presId="urn:microsoft.com/office/officeart/2008/layout/VerticalAccentList"/>
    <dgm:cxn modelId="{F2CC39E0-EF2F-4EE2-83B1-C0B44D750D6F}" type="presParOf" srcId="{9C84B1A2-2287-4122-B11C-009B4C6E2776}" destId="{91E1FE80-AE8F-44C2-9084-DD6BE0E189E1}" srcOrd="3" destOrd="0" presId="urn:microsoft.com/office/officeart/2008/layout/VerticalAccentList"/>
    <dgm:cxn modelId="{45E1EC34-5CE3-4F9A-8FEB-61141145CA0F}" type="presParOf" srcId="{9C84B1A2-2287-4122-B11C-009B4C6E2776}" destId="{EA0CB024-32D7-471D-A5EE-54470E7B3A1C}" srcOrd="4" destOrd="0" presId="urn:microsoft.com/office/officeart/2008/layout/VerticalAccentList"/>
    <dgm:cxn modelId="{FDF79149-3363-40FF-84A8-4227DA9575EA}" type="presParOf" srcId="{9C84B1A2-2287-4122-B11C-009B4C6E2776}" destId="{65B47FD5-E076-4A14-A19B-CC6C17B93944}" srcOrd="5" destOrd="0" presId="urn:microsoft.com/office/officeart/2008/layout/VerticalAccentList"/>
    <dgm:cxn modelId="{31AB10E4-448C-418F-980E-B56F1E1AA475}" type="presParOf" srcId="{9C84B1A2-2287-4122-B11C-009B4C6E2776}" destId="{BEB43D48-F8D3-4D1E-88CF-0A8536753AA8}" srcOrd="6" destOrd="0" presId="urn:microsoft.com/office/officeart/2008/layout/VerticalAccentList"/>
    <dgm:cxn modelId="{FD97DC81-AC2A-4498-8E79-CCCCA53CBEE2}" type="presParOf" srcId="{A261510D-EA2F-47D0-B223-3514E7819466}" destId="{4B6BB32D-957F-4F5C-BC74-0A98FF289525}" srcOrd="2" destOrd="0" presId="urn:microsoft.com/office/officeart/2008/layout/VerticalAccentList"/>
    <dgm:cxn modelId="{F0C8DD6B-FE9B-4764-9778-B37C19705548}" type="presParOf" srcId="{A261510D-EA2F-47D0-B223-3514E7819466}" destId="{3874174F-5ECE-4F39-B85E-0A8640045425}" srcOrd="3" destOrd="0" presId="urn:microsoft.com/office/officeart/2008/layout/VerticalAccentList"/>
    <dgm:cxn modelId="{62C11704-9A10-4E78-996C-F24B463A699E}" type="presParOf" srcId="{3874174F-5ECE-4F39-B85E-0A8640045425}" destId="{EDD2ACA5-D384-4675-85FC-83D59F59DBB0}" srcOrd="0" destOrd="0" presId="urn:microsoft.com/office/officeart/2008/layout/VerticalAccentList"/>
    <dgm:cxn modelId="{A3D52E47-9898-468A-B986-88F894AA7D41}" type="presParOf" srcId="{A261510D-EA2F-47D0-B223-3514E7819466}" destId="{1CBBC53C-AA10-4B5C-BA84-32136FB68898}" srcOrd="4" destOrd="0" presId="urn:microsoft.com/office/officeart/2008/layout/VerticalAccentList"/>
    <dgm:cxn modelId="{17A4BE29-EFEB-4322-906F-EC22D10AFCC9}" type="presParOf" srcId="{1CBBC53C-AA10-4B5C-BA84-32136FB68898}" destId="{46AF0C24-8DCF-49BF-AD16-7F56B4378FEE}" srcOrd="0" destOrd="0" presId="urn:microsoft.com/office/officeart/2008/layout/VerticalAccentList"/>
    <dgm:cxn modelId="{E74705FC-DD48-49CA-8A32-0E96900B831B}" type="presParOf" srcId="{1CBBC53C-AA10-4B5C-BA84-32136FB68898}" destId="{24A8F436-6B74-46E0-9743-3231405CDA7E}" srcOrd="1" destOrd="0" presId="urn:microsoft.com/office/officeart/2008/layout/VerticalAccentList"/>
    <dgm:cxn modelId="{09A748D0-3CE2-44E7-A99D-F53646C3831C}" type="presParOf" srcId="{1CBBC53C-AA10-4B5C-BA84-32136FB68898}" destId="{D642F5AE-0BD0-4BCA-ADDE-0E9ED1E84BC8}" srcOrd="2" destOrd="0" presId="urn:microsoft.com/office/officeart/2008/layout/VerticalAccentList"/>
    <dgm:cxn modelId="{71EF2EB2-3436-4C39-A929-95D730392517}" type="presParOf" srcId="{1CBBC53C-AA10-4B5C-BA84-32136FB68898}" destId="{B457CEC2-640C-4F21-B3DD-211B13027B91}" srcOrd="3" destOrd="0" presId="urn:microsoft.com/office/officeart/2008/layout/VerticalAccentList"/>
    <dgm:cxn modelId="{9255BCAF-200C-4EC7-AA52-AEF91566820C}" type="presParOf" srcId="{1CBBC53C-AA10-4B5C-BA84-32136FB68898}" destId="{90A98F5B-2BAA-4EE7-BF53-59A8FA661278}" srcOrd="4" destOrd="0" presId="urn:microsoft.com/office/officeart/2008/layout/VerticalAccentList"/>
    <dgm:cxn modelId="{CE7003FB-1F31-4983-88F8-1EC011D3C789}" type="presParOf" srcId="{1CBBC53C-AA10-4B5C-BA84-32136FB68898}" destId="{EAE7CBDB-09F6-4C62-9190-65A146C77227}" srcOrd="5" destOrd="0" presId="urn:microsoft.com/office/officeart/2008/layout/VerticalAccentList"/>
    <dgm:cxn modelId="{921F1B25-B1E7-473C-8051-8DE6DE38E6F4}" type="presParOf" srcId="{1CBBC53C-AA10-4B5C-BA84-32136FB68898}" destId="{20E1E7EB-2670-4BAB-9525-F54EEA308116}" srcOrd="6" destOrd="0" presId="urn:microsoft.com/office/officeart/2008/layout/VerticalAccentList"/>
    <dgm:cxn modelId="{9B44783E-AFDE-4F19-B83F-605551505785}" type="presParOf" srcId="{A261510D-EA2F-47D0-B223-3514E7819466}" destId="{4B9ED82C-3526-4A4C-9D93-DEDB6E90C2E8}" srcOrd="5" destOrd="0" presId="urn:microsoft.com/office/officeart/2008/layout/VerticalAccentList"/>
    <dgm:cxn modelId="{5FAE6376-76B1-4003-B0B1-CC2900FD8A83}" type="presParOf" srcId="{A261510D-EA2F-47D0-B223-3514E7819466}" destId="{D6E95F0B-10AE-474D-BC35-3CD765471A3C}" srcOrd="6" destOrd="0" presId="urn:microsoft.com/office/officeart/2008/layout/VerticalAccentList"/>
    <dgm:cxn modelId="{0D5A0BF9-EB7D-42E6-AC9A-2856DB1C852D}" type="presParOf" srcId="{D6E95F0B-10AE-474D-BC35-3CD765471A3C}" destId="{12592135-7C2B-484E-95D5-56B2C7450E8E}" srcOrd="0" destOrd="0" presId="urn:microsoft.com/office/officeart/2008/layout/VerticalAccentList"/>
    <dgm:cxn modelId="{973063B2-8FE3-40F4-A4DA-C468236D30F2}" type="presParOf" srcId="{A261510D-EA2F-47D0-B223-3514E7819466}" destId="{70861125-0901-4269-A46B-0E004F4BA4D7}" srcOrd="7" destOrd="0" presId="urn:microsoft.com/office/officeart/2008/layout/VerticalAccentList"/>
    <dgm:cxn modelId="{E4621905-9F6F-45E4-9021-9F9DCF20B9AE}" type="presParOf" srcId="{70861125-0901-4269-A46B-0E004F4BA4D7}" destId="{B2F973F7-80DB-437E-B0F4-97B0BD403A7A}" srcOrd="0" destOrd="0" presId="urn:microsoft.com/office/officeart/2008/layout/VerticalAccentList"/>
    <dgm:cxn modelId="{9A9D5ECC-37DF-4A87-9394-19DFA6E3C315}" type="presParOf" srcId="{70861125-0901-4269-A46B-0E004F4BA4D7}" destId="{D0710773-ACCE-44C6-B854-B3633559D858}" srcOrd="1" destOrd="0" presId="urn:microsoft.com/office/officeart/2008/layout/VerticalAccentList"/>
    <dgm:cxn modelId="{BCEE7743-0ABF-46E7-82A5-2637856E37A4}" type="presParOf" srcId="{70861125-0901-4269-A46B-0E004F4BA4D7}" destId="{4170B4C6-CBFC-4A1B-B8B1-307B1FA45E87}" srcOrd="2" destOrd="0" presId="urn:microsoft.com/office/officeart/2008/layout/VerticalAccentList"/>
    <dgm:cxn modelId="{D6506189-1B91-4D36-9D68-C67CFC1EC827}" type="presParOf" srcId="{70861125-0901-4269-A46B-0E004F4BA4D7}" destId="{C9EC1909-3D21-441B-BCB1-6F31E64F7545}" srcOrd="3" destOrd="0" presId="urn:microsoft.com/office/officeart/2008/layout/VerticalAccentList"/>
    <dgm:cxn modelId="{51ACE955-45D5-4ED3-8738-E63A3C833C7C}" type="presParOf" srcId="{70861125-0901-4269-A46B-0E004F4BA4D7}" destId="{34FC4B6A-139E-4C07-8583-F4413AFB1BD3}" srcOrd="4" destOrd="0" presId="urn:microsoft.com/office/officeart/2008/layout/VerticalAccentList"/>
    <dgm:cxn modelId="{1868F042-16FD-41F0-8F6D-F0431B47FB98}" type="presParOf" srcId="{70861125-0901-4269-A46B-0E004F4BA4D7}" destId="{850CE499-BFAE-420E-B8CF-99B78CCC425D}" srcOrd="5" destOrd="0" presId="urn:microsoft.com/office/officeart/2008/layout/VerticalAccentList"/>
    <dgm:cxn modelId="{7BE0A00D-5744-486C-8211-5D158278517B}" type="presParOf" srcId="{70861125-0901-4269-A46B-0E004F4BA4D7}" destId="{EBEB1EF7-5892-4B89-A980-5B0A917F33F7}" srcOrd="6" destOrd="0" presId="urn:microsoft.com/office/officeart/2008/layout/VerticalAccentList"/>
    <dgm:cxn modelId="{91072EC8-8711-4EFB-8E65-50FCF476A777}" type="presParOf" srcId="{A261510D-EA2F-47D0-B223-3514E7819466}" destId="{6C617047-52E3-47E0-8F5C-C24464357CF1}" srcOrd="8" destOrd="0" presId="urn:microsoft.com/office/officeart/2008/layout/VerticalAccentList"/>
    <dgm:cxn modelId="{C156D8C3-94F2-4599-90A3-2A2F7D6387BB}" type="presParOf" srcId="{A261510D-EA2F-47D0-B223-3514E7819466}" destId="{1A33AB64-0518-4402-8976-EFA571175947}" srcOrd="9" destOrd="0" presId="urn:microsoft.com/office/officeart/2008/layout/VerticalAccentList"/>
    <dgm:cxn modelId="{5E39376C-1BC7-402E-9854-746E5279C32E}" type="presParOf" srcId="{1A33AB64-0518-4402-8976-EFA571175947}" destId="{1652CF66-E047-4655-8A24-AA8808B6D324}" srcOrd="0" destOrd="0" presId="urn:microsoft.com/office/officeart/2008/layout/VerticalAccentList"/>
    <dgm:cxn modelId="{DB30FBFD-39CA-45A7-BF79-A3B2597E775F}" type="presParOf" srcId="{A261510D-EA2F-47D0-B223-3514E7819466}" destId="{E605FE85-2F47-4B74-A5B4-899EED06453C}" srcOrd="10" destOrd="0" presId="urn:microsoft.com/office/officeart/2008/layout/VerticalAccentList"/>
    <dgm:cxn modelId="{7AD19E96-AC24-467E-B12D-66E4DBADF539}" type="presParOf" srcId="{E605FE85-2F47-4B74-A5B4-899EED06453C}" destId="{15E4CCFF-8CFA-43B0-9681-A0D01A2DB3EF}" srcOrd="0" destOrd="0" presId="urn:microsoft.com/office/officeart/2008/layout/VerticalAccentList"/>
    <dgm:cxn modelId="{D25318C4-74E5-4933-9C47-BB6245E368AE}" type="presParOf" srcId="{E605FE85-2F47-4B74-A5B4-899EED06453C}" destId="{391A26A9-25B9-4B9F-A025-7EAF826794F2}" srcOrd="1" destOrd="0" presId="urn:microsoft.com/office/officeart/2008/layout/VerticalAccentList"/>
    <dgm:cxn modelId="{8FE2FE47-BE2D-462A-AA36-243CEF7C136D}" type="presParOf" srcId="{E605FE85-2F47-4B74-A5B4-899EED06453C}" destId="{02DA95B0-BAF2-48C5-874E-C7BC4AFFAE6C}" srcOrd="2" destOrd="0" presId="urn:microsoft.com/office/officeart/2008/layout/VerticalAccentList"/>
    <dgm:cxn modelId="{AC6E8729-9351-478C-ACB9-852F2C049BA2}" type="presParOf" srcId="{E605FE85-2F47-4B74-A5B4-899EED06453C}" destId="{50453647-85E9-4DE1-A03B-B4A8D7456ABF}" srcOrd="3" destOrd="0" presId="urn:microsoft.com/office/officeart/2008/layout/VerticalAccentList"/>
    <dgm:cxn modelId="{CFF852D3-7E10-4D19-84E9-D294D9C5585B}" type="presParOf" srcId="{E605FE85-2F47-4B74-A5B4-899EED06453C}" destId="{1914885C-3BFD-4940-BB9F-13F3F95BC274}" srcOrd="4" destOrd="0" presId="urn:microsoft.com/office/officeart/2008/layout/VerticalAccentList"/>
    <dgm:cxn modelId="{78019B04-5D6B-4922-9AA5-81229A293BC5}" type="presParOf" srcId="{E605FE85-2F47-4B74-A5B4-899EED06453C}" destId="{8186B088-82C2-4C01-9B2A-3554057878EC}" srcOrd="5" destOrd="0" presId="urn:microsoft.com/office/officeart/2008/layout/VerticalAccentList"/>
    <dgm:cxn modelId="{6FDD6AF9-9FCE-4851-9C76-09F6BFE0B64B}" type="presParOf" srcId="{E605FE85-2F47-4B74-A5B4-899EED06453C}" destId="{D1B524DB-6D3C-4248-A349-5B9BF693594E}" srcOrd="6" destOrd="0" presId="urn:microsoft.com/office/officeart/2008/layout/VerticalAccentList"/>
    <dgm:cxn modelId="{07514859-46BB-4F6A-8A26-986E66AAFD40}" type="presParOf" srcId="{A261510D-EA2F-47D0-B223-3514E7819466}" destId="{7F644A4F-76FC-496E-B3FD-72427F54B95E}" srcOrd="11" destOrd="0" presId="urn:microsoft.com/office/officeart/2008/layout/VerticalAccentList"/>
    <dgm:cxn modelId="{B97FC357-5C4C-4FC8-9A0D-1EA011EDB7EC}" type="presParOf" srcId="{A261510D-EA2F-47D0-B223-3514E7819466}" destId="{73CFB5C5-8DB0-4B8A-8F4A-5AC024D6C9EB}" srcOrd="12" destOrd="0" presId="urn:microsoft.com/office/officeart/2008/layout/VerticalAccentList"/>
    <dgm:cxn modelId="{26705D64-04D7-4C24-A6B6-EC31150F4778}" type="presParOf" srcId="{73CFB5C5-8DB0-4B8A-8F4A-5AC024D6C9EB}" destId="{7C848CD2-38DD-4C79-96D0-9E23424793A5}" srcOrd="0" destOrd="0" presId="urn:microsoft.com/office/officeart/2008/layout/VerticalAccentList"/>
    <dgm:cxn modelId="{DD66C481-4E66-4788-8D59-D004E993633F}" type="presParOf" srcId="{A261510D-EA2F-47D0-B223-3514E7819466}" destId="{8DD0EC4E-847E-4EBB-B046-DE6848AE8AC6}" srcOrd="13" destOrd="0" presId="urn:microsoft.com/office/officeart/2008/layout/VerticalAccentList"/>
    <dgm:cxn modelId="{6FAA4E20-2F6D-4990-AE2B-C733AAD7F34C}" type="presParOf" srcId="{8DD0EC4E-847E-4EBB-B046-DE6848AE8AC6}" destId="{4B5D0EFC-CE40-4E0E-B433-95B6AD63D3C4}" srcOrd="0" destOrd="0" presId="urn:microsoft.com/office/officeart/2008/layout/VerticalAccentList"/>
    <dgm:cxn modelId="{B12D9094-79E4-4D28-A5A7-5F0A2B118057}" type="presParOf" srcId="{8DD0EC4E-847E-4EBB-B046-DE6848AE8AC6}" destId="{F836FF71-1EEB-41D6-B382-6A4D4AD88B7B}" srcOrd="1" destOrd="0" presId="urn:microsoft.com/office/officeart/2008/layout/VerticalAccentList"/>
    <dgm:cxn modelId="{3265C3AC-1BF7-4406-941A-3D390BDE56B8}" type="presParOf" srcId="{8DD0EC4E-847E-4EBB-B046-DE6848AE8AC6}" destId="{04BEC709-F236-4E89-A25F-A2C0C401D8CB}" srcOrd="2" destOrd="0" presId="urn:microsoft.com/office/officeart/2008/layout/VerticalAccentList"/>
    <dgm:cxn modelId="{0274F3AD-5EC5-405E-8148-6968F1D4DB80}" type="presParOf" srcId="{8DD0EC4E-847E-4EBB-B046-DE6848AE8AC6}" destId="{14644DD7-1C59-44DB-B107-EF8CE0CAD5F9}" srcOrd="3" destOrd="0" presId="urn:microsoft.com/office/officeart/2008/layout/VerticalAccentList"/>
    <dgm:cxn modelId="{E26B04B9-CD15-40F6-9E9A-33DA054B35FE}" type="presParOf" srcId="{8DD0EC4E-847E-4EBB-B046-DE6848AE8AC6}" destId="{FBA3B413-93B1-4EDB-A598-D7FAB6F64C0A}" srcOrd="4" destOrd="0" presId="urn:microsoft.com/office/officeart/2008/layout/VerticalAccentList"/>
    <dgm:cxn modelId="{98B75AB5-B1DC-4703-B8EC-9E723386BCA2}" type="presParOf" srcId="{8DD0EC4E-847E-4EBB-B046-DE6848AE8AC6}" destId="{77FAE041-1449-4DEA-9DED-32AE49588FC1}" srcOrd="5" destOrd="0" presId="urn:microsoft.com/office/officeart/2008/layout/VerticalAccentList"/>
    <dgm:cxn modelId="{6D77B8F1-1577-4ED9-8694-B53B51B8E038}" type="presParOf" srcId="{8DD0EC4E-847E-4EBB-B046-DE6848AE8AC6}" destId="{DFB133D2-2192-4FA1-9E6B-2F7CBBAF1C1F}" srcOrd="6" destOrd="0" presId="urn:microsoft.com/office/officeart/2008/layout/VerticalAccentList"/>
    <dgm:cxn modelId="{D77B9D97-E734-4637-B4EE-40EA3D3D5C00}" type="presParOf" srcId="{A261510D-EA2F-47D0-B223-3514E7819466}" destId="{EB8B9598-CBDE-4A33-A086-7E44925FED5F}" srcOrd="14" destOrd="0" presId="urn:microsoft.com/office/officeart/2008/layout/VerticalAccentList"/>
    <dgm:cxn modelId="{5476C7C4-1B32-404C-B719-1C9B536AA70D}" type="presParOf" srcId="{A261510D-EA2F-47D0-B223-3514E7819466}" destId="{DDB6ED24-FBAF-4ADE-815A-B1AFDF20679C}" srcOrd="15" destOrd="0" presId="urn:microsoft.com/office/officeart/2008/layout/VerticalAccentList"/>
    <dgm:cxn modelId="{660B27A9-9BB5-4904-AA82-95303BBCCBB7}" type="presParOf" srcId="{DDB6ED24-FBAF-4ADE-815A-B1AFDF20679C}" destId="{EE00C480-2D56-4886-A48C-F31053AF74D2}" srcOrd="0" destOrd="0" presId="urn:microsoft.com/office/officeart/2008/layout/VerticalAccentList"/>
    <dgm:cxn modelId="{1687D459-7335-4FA9-B02B-9F3BEA1BE824}" type="presParOf" srcId="{A261510D-EA2F-47D0-B223-3514E7819466}" destId="{614EFE57-8E64-419E-91BA-495D914BDD12}" srcOrd="16" destOrd="0" presId="urn:microsoft.com/office/officeart/2008/layout/VerticalAccentList"/>
    <dgm:cxn modelId="{086CDE10-C1CC-4A93-8121-CE2B5B4BE8BC}" type="presParOf" srcId="{614EFE57-8E64-419E-91BA-495D914BDD12}" destId="{BBDF9BC2-3BD1-480B-90C1-D638F4F7A5AD}" srcOrd="0" destOrd="0" presId="urn:microsoft.com/office/officeart/2008/layout/VerticalAccentList"/>
    <dgm:cxn modelId="{2DA5CD2B-E4FA-4E42-B964-53BB6A21AFCF}" type="presParOf" srcId="{614EFE57-8E64-419E-91BA-495D914BDD12}" destId="{BC32F261-2BB9-47D5-A497-09FEEB6BDB8D}" srcOrd="1" destOrd="0" presId="urn:microsoft.com/office/officeart/2008/layout/VerticalAccentList"/>
    <dgm:cxn modelId="{4ED0F54D-DD28-4ED4-9841-3FCEE279C916}" type="presParOf" srcId="{614EFE57-8E64-419E-91BA-495D914BDD12}" destId="{2CDCCB96-DA56-4434-A388-E24C83406D6A}" srcOrd="2" destOrd="0" presId="urn:microsoft.com/office/officeart/2008/layout/VerticalAccentList"/>
    <dgm:cxn modelId="{11D0366B-20BA-46B8-A655-7878143574B2}" type="presParOf" srcId="{614EFE57-8E64-419E-91BA-495D914BDD12}" destId="{0F241D1E-0403-4E0A-8153-E3FCA485B158}" srcOrd="3" destOrd="0" presId="urn:microsoft.com/office/officeart/2008/layout/VerticalAccentList"/>
    <dgm:cxn modelId="{24016149-7333-4915-8929-33D46C2ABBAA}" type="presParOf" srcId="{614EFE57-8E64-419E-91BA-495D914BDD12}" destId="{DB7BA268-6C32-427D-BDF5-F86FD5A84C8B}" srcOrd="4" destOrd="0" presId="urn:microsoft.com/office/officeart/2008/layout/VerticalAccentList"/>
    <dgm:cxn modelId="{EBC4101F-F330-4AA2-BA48-EFEC42FB6011}" type="presParOf" srcId="{614EFE57-8E64-419E-91BA-495D914BDD12}" destId="{1A4FD029-5923-407B-B8A8-463A106A419B}" srcOrd="5" destOrd="0" presId="urn:microsoft.com/office/officeart/2008/layout/VerticalAccentList"/>
    <dgm:cxn modelId="{A474944B-49BC-481A-9135-9B223C81C6CF}" type="presParOf" srcId="{614EFE57-8E64-419E-91BA-495D914BDD12}" destId="{78EA4B8A-F4C3-4EDC-80C1-DCEA719DCCB1}" srcOrd="6" destOrd="0" presId="urn:microsoft.com/office/officeart/2008/layout/VerticalAccentList"/>
    <dgm:cxn modelId="{F38112AC-1203-4ABF-83B7-B98872276D4C}" type="presParOf" srcId="{A261510D-EA2F-47D0-B223-3514E7819466}" destId="{BEBD80BF-65DE-4CDA-B98A-BB568C1C1CD2}" srcOrd="17" destOrd="0" presId="urn:microsoft.com/office/officeart/2008/layout/VerticalAccentList"/>
    <dgm:cxn modelId="{172A8D6E-CF0C-4866-9733-25D10D3BB056}" type="presParOf" srcId="{A261510D-EA2F-47D0-B223-3514E7819466}" destId="{77EA2F47-B687-462A-BFB3-66F3F3AD735F}" srcOrd="18" destOrd="0" presId="urn:microsoft.com/office/officeart/2008/layout/VerticalAccentList"/>
    <dgm:cxn modelId="{C348F29F-3136-47F8-8F1E-93EFBC002993}" type="presParOf" srcId="{77EA2F47-B687-462A-BFB3-66F3F3AD735F}" destId="{5FD4C762-8B3D-49DB-A888-2F8B04BF62A7}" srcOrd="0" destOrd="0" presId="urn:microsoft.com/office/officeart/2008/layout/VerticalAccentList"/>
    <dgm:cxn modelId="{8F54FA4A-AAD9-4D65-8DA2-8662558739DC}" type="presParOf" srcId="{A261510D-EA2F-47D0-B223-3514E7819466}" destId="{955922AB-2BCE-4BE5-A836-FA820880871B}" srcOrd="19" destOrd="0" presId="urn:microsoft.com/office/officeart/2008/layout/VerticalAccentList"/>
    <dgm:cxn modelId="{E52A9D75-0844-4089-BC1C-0B852F4ACB85}" type="presParOf" srcId="{955922AB-2BCE-4BE5-A836-FA820880871B}" destId="{ABAE6CBD-675F-49C6-A74D-D4B190A12EA2}" srcOrd="0" destOrd="0" presId="urn:microsoft.com/office/officeart/2008/layout/VerticalAccentList"/>
    <dgm:cxn modelId="{62ACB853-A310-43FB-A24A-E162148DB5B0}" type="presParOf" srcId="{955922AB-2BCE-4BE5-A836-FA820880871B}" destId="{B10165DE-8CD4-4752-8112-AC817E86BE55}" srcOrd="1" destOrd="0" presId="urn:microsoft.com/office/officeart/2008/layout/VerticalAccentList"/>
    <dgm:cxn modelId="{6D09AE17-3023-44B1-A95C-16F5846C237D}" type="presParOf" srcId="{955922AB-2BCE-4BE5-A836-FA820880871B}" destId="{9F82836D-2028-45F9-B2B8-369552719172}" srcOrd="2" destOrd="0" presId="urn:microsoft.com/office/officeart/2008/layout/VerticalAccentList"/>
    <dgm:cxn modelId="{282617F9-F798-46DC-A85F-543F144BDB4F}" type="presParOf" srcId="{955922AB-2BCE-4BE5-A836-FA820880871B}" destId="{DEB26419-8FE9-40FF-B744-4EA4120EF59C}" srcOrd="3" destOrd="0" presId="urn:microsoft.com/office/officeart/2008/layout/VerticalAccentList"/>
    <dgm:cxn modelId="{74C468E5-C4E8-402B-B42D-32AF8BDDF026}" type="presParOf" srcId="{955922AB-2BCE-4BE5-A836-FA820880871B}" destId="{8B9A5E6D-3F6B-48C2-BE2E-E19F8DD4F647}" srcOrd="4" destOrd="0" presId="urn:microsoft.com/office/officeart/2008/layout/VerticalAccentList"/>
    <dgm:cxn modelId="{B011BB1A-24DF-4F1B-B42A-960CE4304730}" type="presParOf" srcId="{955922AB-2BCE-4BE5-A836-FA820880871B}" destId="{DFA771C7-59A7-4FE4-B34D-10E0359CF6A5}" srcOrd="5" destOrd="0" presId="urn:microsoft.com/office/officeart/2008/layout/VerticalAccentList"/>
    <dgm:cxn modelId="{79DEE9F4-A1D8-4F82-8351-331C0FA4A99C}" type="presParOf" srcId="{955922AB-2BCE-4BE5-A836-FA820880871B}" destId="{DDC5C204-669C-4056-8078-A1464AD4A117}" srcOrd="6" destOrd="0" presId="urn:microsoft.com/office/officeart/2008/layout/VerticalAccentList"/>
    <dgm:cxn modelId="{15FD089A-693B-4BBC-BEA4-B3B0DEADE370}" type="presParOf" srcId="{A261510D-EA2F-47D0-B223-3514E7819466}" destId="{DAEE38BE-3FF5-401D-869D-EA7F16849ABF}" srcOrd="20" destOrd="0" presId="urn:microsoft.com/office/officeart/2008/layout/VerticalAccentList"/>
    <dgm:cxn modelId="{17201360-2B2D-4F7F-A86E-E572F6C35992}" type="presParOf" srcId="{A261510D-EA2F-47D0-B223-3514E7819466}" destId="{AEE6CE5E-689D-4431-93BD-FFD96A083EDA}" srcOrd="21" destOrd="0" presId="urn:microsoft.com/office/officeart/2008/layout/VerticalAccentList"/>
    <dgm:cxn modelId="{663A5608-975D-42DE-AC49-C4D655ECC6B4}" type="presParOf" srcId="{AEE6CE5E-689D-4431-93BD-FFD96A083EDA}" destId="{8231C234-1101-49F1-9D79-C9246FEDB51F}" srcOrd="0" destOrd="0" presId="urn:microsoft.com/office/officeart/2008/layout/VerticalAccentList"/>
    <dgm:cxn modelId="{CF391C27-817C-4F93-BB16-2B44277F38C8}" type="presParOf" srcId="{A261510D-EA2F-47D0-B223-3514E7819466}" destId="{ED7B9A7E-FB8A-4486-A53C-B7A8BADDF1C0}" srcOrd="22" destOrd="0" presId="urn:microsoft.com/office/officeart/2008/layout/VerticalAccentList"/>
    <dgm:cxn modelId="{8427810C-A8DE-4640-A460-B3072B8A819A}" type="presParOf" srcId="{ED7B9A7E-FB8A-4486-A53C-B7A8BADDF1C0}" destId="{D6E52205-CA77-4338-A6C1-DFCE7D8CB997}" srcOrd="0" destOrd="0" presId="urn:microsoft.com/office/officeart/2008/layout/VerticalAccentList"/>
    <dgm:cxn modelId="{0E012AD4-6045-403A-876F-16EE8BF8289D}" type="presParOf" srcId="{ED7B9A7E-FB8A-4486-A53C-B7A8BADDF1C0}" destId="{FE8FE22C-0333-41CD-BA4A-D025C6331597}" srcOrd="1" destOrd="0" presId="urn:microsoft.com/office/officeart/2008/layout/VerticalAccentList"/>
    <dgm:cxn modelId="{0CA5B1FD-44B3-4D7B-BF90-51A1B21C06C5}" type="presParOf" srcId="{ED7B9A7E-FB8A-4486-A53C-B7A8BADDF1C0}" destId="{46C83E09-81D7-4184-803F-104119501A1D}" srcOrd="2" destOrd="0" presId="urn:microsoft.com/office/officeart/2008/layout/VerticalAccentList"/>
    <dgm:cxn modelId="{7EF4EDBD-3FB6-4E0F-A721-56B71AA521A1}" type="presParOf" srcId="{ED7B9A7E-FB8A-4486-A53C-B7A8BADDF1C0}" destId="{62928BDD-1371-488A-A265-EA5659D33AC5}" srcOrd="3" destOrd="0" presId="urn:microsoft.com/office/officeart/2008/layout/VerticalAccentList"/>
    <dgm:cxn modelId="{80BD56D3-2A71-4F26-945F-08028073EC57}" type="presParOf" srcId="{ED7B9A7E-FB8A-4486-A53C-B7A8BADDF1C0}" destId="{FD391A1C-BE92-49AD-8B38-D756598018D2}" srcOrd="4" destOrd="0" presId="urn:microsoft.com/office/officeart/2008/layout/VerticalAccentList"/>
    <dgm:cxn modelId="{45E80E25-516E-4381-9DFC-2A25FBA1E8C4}" type="presParOf" srcId="{ED7B9A7E-FB8A-4486-A53C-B7A8BADDF1C0}" destId="{16482696-7B58-4D5A-BC46-DD521185D69F}" srcOrd="5" destOrd="0" presId="urn:microsoft.com/office/officeart/2008/layout/VerticalAccentList"/>
    <dgm:cxn modelId="{E0DD63B0-E0E9-4F58-A766-86F7FB212440}" type="presParOf" srcId="{ED7B9A7E-FB8A-4486-A53C-B7A8BADDF1C0}" destId="{5D01EEFF-DFDC-4D60-8A21-8511009984F1}" srcOrd="6" destOrd="0" presId="urn:microsoft.com/office/officeart/2008/layout/VerticalAccentList"/>
  </dgm:cxnLst>
  <dgm:bg/>
  <dgm:whole/>
</dgm:dataModel>
</file>

<file path=word/diagrams/data2.xml><?xml version="1.0" encoding="utf-8"?>
<dgm:dataModel xmlns:dgm="http://schemas.openxmlformats.org/drawingml/2006/diagram" xmlns:a="http://schemas.openxmlformats.org/drawingml/2006/main">
  <dgm:ptLst>
    <dgm:pt modelId="{3D5E28C1-F78B-40E5-A2B8-35934FEF60A4}"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23287D80-8AB8-49CF-9089-633AF617DBAC}">
      <dgm:prSet phldrT="[Text]" custT="1"/>
      <dgm:spPr/>
      <dgm:t>
        <a:bodyPr/>
        <a:lstStyle/>
        <a:p>
          <a:pPr algn="ctr"/>
          <a:r>
            <a:rPr lang="en-US" sz="1400"/>
            <a:t>Total health budget </a:t>
          </a:r>
          <a:br>
            <a:rPr lang="en-US" sz="1400"/>
          </a:br>
          <a:r>
            <a:rPr lang="en-US" sz="1400"/>
            <a:t>FY 2019-20 </a:t>
          </a:r>
          <a:br>
            <a:rPr lang="en-US" sz="1400"/>
          </a:br>
          <a:r>
            <a:rPr lang="en-US" sz="1400">
              <a:latin typeface="Times New Roman" panose="02020603050405020304" pitchFamily="18" charset="0"/>
              <a:cs typeface="Times New Roman" panose="02020603050405020304" pitchFamily="18" charset="0"/>
            </a:rPr>
            <a:t> Rs 279bn</a:t>
          </a:r>
          <a:endParaRPr lang="en-US" sz="1400"/>
        </a:p>
      </dgm:t>
    </dgm:pt>
    <dgm:pt modelId="{1339B898-5D9B-4AB4-AD40-B8F90D49BE33}" type="parTrans" cxnId="{DBDD2326-7530-4C94-ACF6-C97245521FE8}">
      <dgm:prSet/>
      <dgm:spPr/>
      <dgm:t>
        <a:bodyPr/>
        <a:lstStyle/>
        <a:p>
          <a:pPr algn="ctr"/>
          <a:endParaRPr lang="en-US"/>
        </a:p>
      </dgm:t>
    </dgm:pt>
    <dgm:pt modelId="{006A9580-B9D7-400A-8947-932283DC767A}" type="sibTrans" cxnId="{DBDD2326-7530-4C94-ACF6-C97245521FE8}">
      <dgm:prSet/>
      <dgm:spPr/>
      <dgm:t>
        <a:bodyPr/>
        <a:lstStyle/>
        <a:p>
          <a:pPr algn="ctr"/>
          <a:endParaRPr lang="en-US"/>
        </a:p>
      </dgm:t>
    </dgm:pt>
    <dgm:pt modelId="{94AA9610-D344-4AA9-BAEF-A45A8639B9BC}">
      <dgm:prSet phldrT="[Text]" custT="1"/>
      <dgm:spPr/>
      <dgm:t>
        <a:bodyPr/>
        <a:lstStyle/>
        <a:p>
          <a:pPr algn="ctr"/>
          <a:r>
            <a:rPr lang="en-US" sz="1400"/>
            <a:t>Specialized healthcare Rs 144.9bn </a:t>
          </a:r>
        </a:p>
      </dgm:t>
    </dgm:pt>
    <dgm:pt modelId="{1DFB000D-870B-4A72-8903-016C2C3F74D9}" type="parTrans" cxnId="{181702F5-3027-4064-A467-EADFFF34EA8E}">
      <dgm:prSet/>
      <dgm:spPr/>
      <dgm:t>
        <a:bodyPr/>
        <a:lstStyle/>
        <a:p>
          <a:pPr algn="ctr"/>
          <a:endParaRPr lang="en-US"/>
        </a:p>
      </dgm:t>
    </dgm:pt>
    <dgm:pt modelId="{CB844D19-F3C5-43B4-A1DE-9FFCB5658C32}" type="sibTrans" cxnId="{181702F5-3027-4064-A467-EADFFF34EA8E}">
      <dgm:prSet/>
      <dgm:spPr/>
      <dgm:t>
        <a:bodyPr/>
        <a:lstStyle/>
        <a:p>
          <a:pPr algn="ctr"/>
          <a:endParaRPr lang="en-US"/>
        </a:p>
      </dgm:t>
    </dgm:pt>
    <dgm:pt modelId="{6688C938-70BE-47B6-951F-1A0871CB0EB7}">
      <dgm:prSet phldrT="[Text]" custT="1"/>
      <dgm:spPr/>
      <dgm:t>
        <a:bodyPr/>
        <a:lstStyle/>
        <a:p>
          <a:pPr algn="ctr"/>
          <a:r>
            <a:rPr lang="en-US" sz="1400"/>
            <a:t>Primary &amp; Secondary healthcare</a:t>
          </a:r>
          <a:br>
            <a:rPr lang="en-US" sz="1400"/>
          </a:br>
          <a:r>
            <a:rPr lang="en-US" sz="1400"/>
            <a:t> Rs 133.9bn</a:t>
          </a:r>
        </a:p>
      </dgm:t>
    </dgm:pt>
    <dgm:pt modelId="{B5D5DAC5-B3E0-4E3D-86A1-470A6995EEFD}" type="parTrans" cxnId="{3C517D95-059F-4655-A347-7951E8C80237}">
      <dgm:prSet/>
      <dgm:spPr/>
      <dgm:t>
        <a:bodyPr/>
        <a:lstStyle/>
        <a:p>
          <a:pPr algn="ctr"/>
          <a:endParaRPr lang="en-US"/>
        </a:p>
      </dgm:t>
    </dgm:pt>
    <dgm:pt modelId="{AE23C121-8EC5-4774-A8CD-8DBD57AADCD7}" type="sibTrans" cxnId="{3C517D95-059F-4655-A347-7951E8C80237}">
      <dgm:prSet/>
      <dgm:spPr/>
      <dgm:t>
        <a:bodyPr/>
        <a:lstStyle/>
        <a:p>
          <a:pPr algn="ctr"/>
          <a:endParaRPr lang="en-US"/>
        </a:p>
      </dgm:t>
    </dgm:pt>
    <dgm:pt modelId="{55EA9474-511F-4D34-912F-17DB57EBAC30}" type="pres">
      <dgm:prSet presAssocID="{3D5E28C1-F78B-40E5-A2B8-35934FEF60A4}" presName="hierChild1" presStyleCnt="0">
        <dgm:presLayoutVars>
          <dgm:orgChart val="1"/>
          <dgm:chPref val="1"/>
          <dgm:dir/>
          <dgm:animOne val="branch"/>
          <dgm:animLvl val="lvl"/>
          <dgm:resizeHandles/>
        </dgm:presLayoutVars>
      </dgm:prSet>
      <dgm:spPr/>
      <dgm:t>
        <a:bodyPr/>
        <a:lstStyle/>
        <a:p>
          <a:endParaRPr lang="en-US"/>
        </a:p>
      </dgm:t>
    </dgm:pt>
    <dgm:pt modelId="{2AB2EA2B-B242-4137-936D-AFF653F181CE}" type="pres">
      <dgm:prSet presAssocID="{23287D80-8AB8-49CF-9089-633AF617DBAC}" presName="hierRoot1" presStyleCnt="0">
        <dgm:presLayoutVars>
          <dgm:hierBranch val="init"/>
        </dgm:presLayoutVars>
      </dgm:prSet>
      <dgm:spPr/>
    </dgm:pt>
    <dgm:pt modelId="{3A7ED5DB-6A52-4AE1-BFAA-6DC32A53D1A5}" type="pres">
      <dgm:prSet presAssocID="{23287D80-8AB8-49CF-9089-633AF617DBAC}" presName="rootComposite1" presStyleCnt="0"/>
      <dgm:spPr/>
    </dgm:pt>
    <dgm:pt modelId="{4A715327-E19B-4B0A-A3E9-6C4A66A071BC}" type="pres">
      <dgm:prSet presAssocID="{23287D80-8AB8-49CF-9089-633AF617DBAC}" presName="rootText1" presStyleLbl="node0" presStyleIdx="0" presStyleCnt="1">
        <dgm:presLayoutVars>
          <dgm:chPref val="3"/>
        </dgm:presLayoutVars>
      </dgm:prSet>
      <dgm:spPr/>
      <dgm:t>
        <a:bodyPr/>
        <a:lstStyle/>
        <a:p>
          <a:endParaRPr lang="en-US"/>
        </a:p>
      </dgm:t>
    </dgm:pt>
    <dgm:pt modelId="{6CC308D1-1129-4340-ADE0-8D2B399E7B20}" type="pres">
      <dgm:prSet presAssocID="{23287D80-8AB8-49CF-9089-633AF617DBAC}" presName="rootConnector1" presStyleLbl="node1" presStyleIdx="0" presStyleCnt="0"/>
      <dgm:spPr/>
      <dgm:t>
        <a:bodyPr/>
        <a:lstStyle/>
        <a:p>
          <a:endParaRPr lang="en-US"/>
        </a:p>
      </dgm:t>
    </dgm:pt>
    <dgm:pt modelId="{2F9DF074-2F50-428A-8DDC-6D903057CFD7}" type="pres">
      <dgm:prSet presAssocID="{23287D80-8AB8-49CF-9089-633AF617DBAC}" presName="hierChild2" presStyleCnt="0"/>
      <dgm:spPr/>
    </dgm:pt>
    <dgm:pt modelId="{8DFDE1E1-5ABF-4458-B3FE-15527D8283D5}" type="pres">
      <dgm:prSet presAssocID="{1DFB000D-870B-4A72-8903-016C2C3F74D9}" presName="Name37" presStyleLbl="parChTrans1D2" presStyleIdx="0" presStyleCnt="2"/>
      <dgm:spPr/>
      <dgm:t>
        <a:bodyPr/>
        <a:lstStyle/>
        <a:p>
          <a:endParaRPr lang="en-US"/>
        </a:p>
      </dgm:t>
    </dgm:pt>
    <dgm:pt modelId="{0130B1B4-F750-4458-B1C5-8369C9943410}" type="pres">
      <dgm:prSet presAssocID="{94AA9610-D344-4AA9-BAEF-A45A8639B9BC}" presName="hierRoot2" presStyleCnt="0">
        <dgm:presLayoutVars>
          <dgm:hierBranch val="init"/>
        </dgm:presLayoutVars>
      </dgm:prSet>
      <dgm:spPr/>
    </dgm:pt>
    <dgm:pt modelId="{72D9D8FB-B82B-441C-871B-5222BB549242}" type="pres">
      <dgm:prSet presAssocID="{94AA9610-D344-4AA9-BAEF-A45A8639B9BC}" presName="rootComposite" presStyleCnt="0"/>
      <dgm:spPr/>
    </dgm:pt>
    <dgm:pt modelId="{BB61632E-2B2D-4AF3-A01A-9024B43ACCDC}" type="pres">
      <dgm:prSet presAssocID="{94AA9610-D344-4AA9-BAEF-A45A8639B9BC}" presName="rootText" presStyleLbl="node2" presStyleIdx="0" presStyleCnt="2">
        <dgm:presLayoutVars>
          <dgm:chPref val="3"/>
        </dgm:presLayoutVars>
      </dgm:prSet>
      <dgm:spPr/>
      <dgm:t>
        <a:bodyPr/>
        <a:lstStyle/>
        <a:p>
          <a:endParaRPr lang="en-US"/>
        </a:p>
      </dgm:t>
    </dgm:pt>
    <dgm:pt modelId="{808F5305-013F-48AA-B0A8-66392A6C7868}" type="pres">
      <dgm:prSet presAssocID="{94AA9610-D344-4AA9-BAEF-A45A8639B9BC}" presName="rootConnector" presStyleLbl="node2" presStyleIdx="0" presStyleCnt="2"/>
      <dgm:spPr/>
      <dgm:t>
        <a:bodyPr/>
        <a:lstStyle/>
        <a:p>
          <a:endParaRPr lang="en-US"/>
        </a:p>
      </dgm:t>
    </dgm:pt>
    <dgm:pt modelId="{140D1C1C-C29F-4549-886E-844AFEDE592D}" type="pres">
      <dgm:prSet presAssocID="{94AA9610-D344-4AA9-BAEF-A45A8639B9BC}" presName="hierChild4" presStyleCnt="0"/>
      <dgm:spPr/>
    </dgm:pt>
    <dgm:pt modelId="{38B69F43-5683-432A-B311-230CC6915D29}" type="pres">
      <dgm:prSet presAssocID="{94AA9610-D344-4AA9-BAEF-A45A8639B9BC}" presName="hierChild5" presStyleCnt="0"/>
      <dgm:spPr/>
    </dgm:pt>
    <dgm:pt modelId="{032196EF-C9A4-4E6B-8286-0D150DE82376}" type="pres">
      <dgm:prSet presAssocID="{B5D5DAC5-B3E0-4E3D-86A1-470A6995EEFD}" presName="Name37" presStyleLbl="parChTrans1D2" presStyleIdx="1" presStyleCnt="2"/>
      <dgm:spPr/>
      <dgm:t>
        <a:bodyPr/>
        <a:lstStyle/>
        <a:p>
          <a:endParaRPr lang="en-US"/>
        </a:p>
      </dgm:t>
    </dgm:pt>
    <dgm:pt modelId="{BD017C30-79DD-447A-85AE-2017DDDC5465}" type="pres">
      <dgm:prSet presAssocID="{6688C938-70BE-47B6-951F-1A0871CB0EB7}" presName="hierRoot2" presStyleCnt="0">
        <dgm:presLayoutVars>
          <dgm:hierBranch val="init"/>
        </dgm:presLayoutVars>
      </dgm:prSet>
      <dgm:spPr/>
    </dgm:pt>
    <dgm:pt modelId="{1A4FAE74-81C0-464D-B966-86A44E4E0039}" type="pres">
      <dgm:prSet presAssocID="{6688C938-70BE-47B6-951F-1A0871CB0EB7}" presName="rootComposite" presStyleCnt="0"/>
      <dgm:spPr/>
    </dgm:pt>
    <dgm:pt modelId="{9184B227-56DA-4C39-BD6D-F1EDED32714C}" type="pres">
      <dgm:prSet presAssocID="{6688C938-70BE-47B6-951F-1A0871CB0EB7}" presName="rootText" presStyleLbl="node2" presStyleIdx="1" presStyleCnt="2">
        <dgm:presLayoutVars>
          <dgm:chPref val="3"/>
        </dgm:presLayoutVars>
      </dgm:prSet>
      <dgm:spPr/>
      <dgm:t>
        <a:bodyPr/>
        <a:lstStyle/>
        <a:p>
          <a:endParaRPr lang="en-US"/>
        </a:p>
      </dgm:t>
    </dgm:pt>
    <dgm:pt modelId="{A90A7F76-36BC-41E2-B707-8496CCD3E168}" type="pres">
      <dgm:prSet presAssocID="{6688C938-70BE-47B6-951F-1A0871CB0EB7}" presName="rootConnector" presStyleLbl="node2" presStyleIdx="1" presStyleCnt="2"/>
      <dgm:spPr/>
      <dgm:t>
        <a:bodyPr/>
        <a:lstStyle/>
        <a:p>
          <a:endParaRPr lang="en-US"/>
        </a:p>
      </dgm:t>
    </dgm:pt>
    <dgm:pt modelId="{1F6E90F0-4DDA-4317-87D3-8849620B3292}" type="pres">
      <dgm:prSet presAssocID="{6688C938-70BE-47B6-951F-1A0871CB0EB7}" presName="hierChild4" presStyleCnt="0"/>
      <dgm:spPr/>
    </dgm:pt>
    <dgm:pt modelId="{6ACC1D6B-1523-480E-9BC5-BF708C7BFB96}" type="pres">
      <dgm:prSet presAssocID="{6688C938-70BE-47B6-951F-1A0871CB0EB7}" presName="hierChild5" presStyleCnt="0"/>
      <dgm:spPr/>
    </dgm:pt>
    <dgm:pt modelId="{F76112DC-7B97-44CE-90AC-123DCA535A8C}" type="pres">
      <dgm:prSet presAssocID="{23287D80-8AB8-49CF-9089-633AF617DBAC}" presName="hierChild3" presStyleCnt="0"/>
      <dgm:spPr/>
    </dgm:pt>
  </dgm:ptLst>
  <dgm:cxnLst>
    <dgm:cxn modelId="{3C517D95-059F-4655-A347-7951E8C80237}" srcId="{23287D80-8AB8-49CF-9089-633AF617DBAC}" destId="{6688C938-70BE-47B6-951F-1A0871CB0EB7}" srcOrd="1" destOrd="0" parTransId="{B5D5DAC5-B3E0-4E3D-86A1-470A6995EEFD}" sibTransId="{AE23C121-8EC5-4774-A8CD-8DBD57AADCD7}"/>
    <dgm:cxn modelId="{5B3C81EF-DF24-46CB-BC4E-F0BBE967F365}" type="presOf" srcId="{94AA9610-D344-4AA9-BAEF-A45A8639B9BC}" destId="{BB61632E-2B2D-4AF3-A01A-9024B43ACCDC}" srcOrd="0" destOrd="0" presId="urn:microsoft.com/office/officeart/2005/8/layout/orgChart1"/>
    <dgm:cxn modelId="{51B8D78F-7D2D-4E7F-8F98-2B037C16A157}" type="presOf" srcId="{6688C938-70BE-47B6-951F-1A0871CB0EB7}" destId="{A90A7F76-36BC-41E2-B707-8496CCD3E168}" srcOrd="1" destOrd="0" presId="urn:microsoft.com/office/officeart/2005/8/layout/orgChart1"/>
    <dgm:cxn modelId="{0A5FC597-B327-40EE-9FAA-FB21DD4915A8}" type="presOf" srcId="{94AA9610-D344-4AA9-BAEF-A45A8639B9BC}" destId="{808F5305-013F-48AA-B0A8-66392A6C7868}" srcOrd="1" destOrd="0" presId="urn:microsoft.com/office/officeart/2005/8/layout/orgChart1"/>
    <dgm:cxn modelId="{76537F50-5D04-4770-A90F-17B62FA85351}" type="presOf" srcId="{3D5E28C1-F78B-40E5-A2B8-35934FEF60A4}" destId="{55EA9474-511F-4D34-912F-17DB57EBAC30}" srcOrd="0" destOrd="0" presId="urn:microsoft.com/office/officeart/2005/8/layout/orgChart1"/>
    <dgm:cxn modelId="{21862B12-E59F-403D-A5C9-B0CBF6A4379D}" type="presOf" srcId="{6688C938-70BE-47B6-951F-1A0871CB0EB7}" destId="{9184B227-56DA-4C39-BD6D-F1EDED32714C}" srcOrd="0" destOrd="0" presId="urn:microsoft.com/office/officeart/2005/8/layout/orgChart1"/>
    <dgm:cxn modelId="{FEFE5723-D225-481D-A71E-6E90B45D9E1D}" type="presOf" srcId="{23287D80-8AB8-49CF-9089-633AF617DBAC}" destId="{6CC308D1-1129-4340-ADE0-8D2B399E7B20}" srcOrd="1" destOrd="0" presId="urn:microsoft.com/office/officeart/2005/8/layout/orgChart1"/>
    <dgm:cxn modelId="{3B2B3CD6-650F-4DD2-AB70-3A9CCDD0E380}" type="presOf" srcId="{23287D80-8AB8-49CF-9089-633AF617DBAC}" destId="{4A715327-E19B-4B0A-A3E9-6C4A66A071BC}" srcOrd="0" destOrd="0" presId="urn:microsoft.com/office/officeart/2005/8/layout/orgChart1"/>
    <dgm:cxn modelId="{654EFF4F-90A0-4A8A-85C5-6E60D5E0502A}" type="presOf" srcId="{B5D5DAC5-B3E0-4E3D-86A1-470A6995EEFD}" destId="{032196EF-C9A4-4E6B-8286-0D150DE82376}" srcOrd="0" destOrd="0" presId="urn:microsoft.com/office/officeart/2005/8/layout/orgChart1"/>
    <dgm:cxn modelId="{BE8BE47D-72FB-495B-91A8-328F722C8F44}" type="presOf" srcId="{1DFB000D-870B-4A72-8903-016C2C3F74D9}" destId="{8DFDE1E1-5ABF-4458-B3FE-15527D8283D5}" srcOrd="0" destOrd="0" presId="urn:microsoft.com/office/officeart/2005/8/layout/orgChart1"/>
    <dgm:cxn modelId="{181702F5-3027-4064-A467-EADFFF34EA8E}" srcId="{23287D80-8AB8-49CF-9089-633AF617DBAC}" destId="{94AA9610-D344-4AA9-BAEF-A45A8639B9BC}" srcOrd="0" destOrd="0" parTransId="{1DFB000D-870B-4A72-8903-016C2C3F74D9}" sibTransId="{CB844D19-F3C5-43B4-A1DE-9FFCB5658C32}"/>
    <dgm:cxn modelId="{DBDD2326-7530-4C94-ACF6-C97245521FE8}" srcId="{3D5E28C1-F78B-40E5-A2B8-35934FEF60A4}" destId="{23287D80-8AB8-49CF-9089-633AF617DBAC}" srcOrd="0" destOrd="0" parTransId="{1339B898-5D9B-4AB4-AD40-B8F90D49BE33}" sibTransId="{006A9580-B9D7-400A-8947-932283DC767A}"/>
    <dgm:cxn modelId="{EEC3DDB8-F6A5-4062-9FF3-ECC2E0F6D6FC}" type="presParOf" srcId="{55EA9474-511F-4D34-912F-17DB57EBAC30}" destId="{2AB2EA2B-B242-4137-936D-AFF653F181CE}" srcOrd="0" destOrd="0" presId="urn:microsoft.com/office/officeart/2005/8/layout/orgChart1"/>
    <dgm:cxn modelId="{58084733-1CCE-4A9C-BAD2-F9B725BB441C}" type="presParOf" srcId="{2AB2EA2B-B242-4137-936D-AFF653F181CE}" destId="{3A7ED5DB-6A52-4AE1-BFAA-6DC32A53D1A5}" srcOrd="0" destOrd="0" presId="urn:microsoft.com/office/officeart/2005/8/layout/orgChart1"/>
    <dgm:cxn modelId="{D6393F60-7B89-438F-A154-19E7C3F0D73F}" type="presParOf" srcId="{3A7ED5DB-6A52-4AE1-BFAA-6DC32A53D1A5}" destId="{4A715327-E19B-4B0A-A3E9-6C4A66A071BC}" srcOrd="0" destOrd="0" presId="urn:microsoft.com/office/officeart/2005/8/layout/orgChart1"/>
    <dgm:cxn modelId="{43FCFB59-C36D-4F7A-920F-8948F534DD98}" type="presParOf" srcId="{3A7ED5DB-6A52-4AE1-BFAA-6DC32A53D1A5}" destId="{6CC308D1-1129-4340-ADE0-8D2B399E7B20}" srcOrd="1" destOrd="0" presId="urn:microsoft.com/office/officeart/2005/8/layout/orgChart1"/>
    <dgm:cxn modelId="{59045EC3-840C-49DD-8FC2-B0BCAEE95B05}" type="presParOf" srcId="{2AB2EA2B-B242-4137-936D-AFF653F181CE}" destId="{2F9DF074-2F50-428A-8DDC-6D903057CFD7}" srcOrd="1" destOrd="0" presId="urn:microsoft.com/office/officeart/2005/8/layout/orgChart1"/>
    <dgm:cxn modelId="{3AB225F0-BF4C-4AAB-A7A5-DCBA598CD53E}" type="presParOf" srcId="{2F9DF074-2F50-428A-8DDC-6D903057CFD7}" destId="{8DFDE1E1-5ABF-4458-B3FE-15527D8283D5}" srcOrd="0" destOrd="0" presId="urn:microsoft.com/office/officeart/2005/8/layout/orgChart1"/>
    <dgm:cxn modelId="{387D91DB-254C-4E7E-BA99-08371C8C264C}" type="presParOf" srcId="{2F9DF074-2F50-428A-8DDC-6D903057CFD7}" destId="{0130B1B4-F750-4458-B1C5-8369C9943410}" srcOrd="1" destOrd="0" presId="urn:microsoft.com/office/officeart/2005/8/layout/orgChart1"/>
    <dgm:cxn modelId="{D1D99935-D8C6-4CA5-8DB5-E4ED170C7370}" type="presParOf" srcId="{0130B1B4-F750-4458-B1C5-8369C9943410}" destId="{72D9D8FB-B82B-441C-871B-5222BB549242}" srcOrd="0" destOrd="0" presId="urn:microsoft.com/office/officeart/2005/8/layout/orgChart1"/>
    <dgm:cxn modelId="{B5BD1D61-FC0F-4FA0-83D8-B0943DBAB9DE}" type="presParOf" srcId="{72D9D8FB-B82B-441C-871B-5222BB549242}" destId="{BB61632E-2B2D-4AF3-A01A-9024B43ACCDC}" srcOrd="0" destOrd="0" presId="urn:microsoft.com/office/officeart/2005/8/layout/orgChart1"/>
    <dgm:cxn modelId="{CE067787-0897-4E91-96D9-CDDEA597C8DC}" type="presParOf" srcId="{72D9D8FB-B82B-441C-871B-5222BB549242}" destId="{808F5305-013F-48AA-B0A8-66392A6C7868}" srcOrd="1" destOrd="0" presId="urn:microsoft.com/office/officeart/2005/8/layout/orgChart1"/>
    <dgm:cxn modelId="{4C2560B6-DB97-442E-A7FD-39D8BA782022}" type="presParOf" srcId="{0130B1B4-F750-4458-B1C5-8369C9943410}" destId="{140D1C1C-C29F-4549-886E-844AFEDE592D}" srcOrd="1" destOrd="0" presId="urn:microsoft.com/office/officeart/2005/8/layout/orgChart1"/>
    <dgm:cxn modelId="{6F4BD3FF-E3A7-43EE-ACD6-FBA6BA5FD886}" type="presParOf" srcId="{0130B1B4-F750-4458-B1C5-8369C9943410}" destId="{38B69F43-5683-432A-B311-230CC6915D29}" srcOrd="2" destOrd="0" presId="urn:microsoft.com/office/officeart/2005/8/layout/orgChart1"/>
    <dgm:cxn modelId="{FE53AD63-2E55-4427-A60D-45C3FDD94CF5}" type="presParOf" srcId="{2F9DF074-2F50-428A-8DDC-6D903057CFD7}" destId="{032196EF-C9A4-4E6B-8286-0D150DE82376}" srcOrd="2" destOrd="0" presId="urn:microsoft.com/office/officeart/2005/8/layout/orgChart1"/>
    <dgm:cxn modelId="{3F5C98FE-5BF5-433A-BC3E-C4ECDFFD3370}" type="presParOf" srcId="{2F9DF074-2F50-428A-8DDC-6D903057CFD7}" destId="{BD017C30-79DD-447A-85AE-2017DDDC5465}" srcOrd="3" destOrd="0" presId="urn:microsoft.com/office/officeart/2005/8/layout/orgChart1"/>
    <dgm:cxn modelId="{464BC22B-9B1A-4DE4-9383-71185490D1D8}" type="presParOf" srcId="{BD017C30-79DD-447A-85AE-2017DDDC5465}" destId="{1A4FAE74-81C0-464D-B966-86A44E4E0039}" srcOrd="0" destOrd="0" presId="urn:microsoft.com/office/officeart/2005/8/layout/orgChart1"/>
    <dgm:cxn modelId="{977EDBAC-4AF4-466B-9A93-8FE52315E027}" type="presParOf" srcId="{1A4FAE74-81C0-464D-B966-86A44E4E0039}" destId="{9184B227-56DA-4C39-BD6D-F1EDED32714C}" srcOrd="0" destOrd="0" presId="urn:microsoft.com/office/officeart/2005/8/layout/orgChart1"/>
    <dgm:cxn modelId="{7D75230B-05FF-479E-BDA6-8E3C1B08E85A}" type="presParOf" srcId="{1A4FAE74-81C0-464D-B966-86A44E4E0039}" destId="{A90A7F76-36BC-41E2-B707-8496CCD3E168}" srcOrd="1" destOrd="0" presId="urn:microsoft.com/office/officeart/2005/8/layout/orgChart1"/>
    <dgm:cxn modelId="{CE05BAE3-EC3E-4EE2-87AA-A35EC9E67E3F}" type="presParOf" srcId="{BD017C30-79DD-447A-85AE-2017DDDC5465}" destId="{1F6E90F0-4DDA-4317-87D3-8849620B3292}" srcOrd="1" destOrd="0" presId="urn:microsoft.com/office/officeart/2005/8/layout/orgChart1"/>
    <dgm:cxn modelId="{CB624435-A995-4DCF-AE39-8FBD0BD80F17}" type="presParOf" srcId="{BD017C30-79DD-447A-85AE-2017DDDC5465}" destId="{6ACC1D6B-1523-480E-9BC5-BF708C7BFB96}" srcOrd="2" destOrd="0" presId="urn:microsoft.com/office/officeart/2005/8/layout/orgChart1"/>
    <dgm:cxn modelId="{5131D39E-AD33-498F-A305-01F4307BA3D7}" type="presParOf" srcId="{2AB2EA2B-B242-4137-936D-AFF653F181CE}" destId="{F76112DC-7B97-44CE-90AC-123DCA535A8C}" srcOrd="2" destOrd="0" presId="urn:microsoft.com/office/officeart/2005/8/layout/orgChar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6C79A3-7136-4CCA-BDEE-5B790082C5D6}">
      <dsp:nvSpPr>
        <dsp:cNvPr id="0" name=""/>
        <dsp:cNvSpPr/>
      </dsp:nvSpPr>
      <dsp:spPr>
        <a:xfrm>
          <a:off x="731853" y="1169"/>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Health education</a:t>
          </a:r>
        </a:p>
      </dsp:txBody>
      <dsp:txXfrm>
        <a:off x="731853" y="1169"/>
        <a:ext cx="2384393" cy="216763"/>
      </dsp:txXfrm>
    </dsp:sp>
    <dsp:sp modelId="{3B2957F0-4635-4C84-929F-082C7825C072}">
      <dsp:nvSpPr>
        <dsp:cNvPr id="0" name=""/>
        <dsp:cNvSpPr/>
      </dsp:nvSpPr>
      <dsp:spPr>
        <a:xfrm>
          <a:off x="731853"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4C87A7F-72D8-4337-B01A-519BE52CE7C1}">
      <dsp:nvSpPr>
        <dsp:cNvPr id="0" name=""/>
        <dsp:cNvSpPr/>
      </dsp:nvSpPr>
      <dsp:spPr>
        <a:xfrm>
          <a:off x="1068317"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423BBB8A-F72D-4156-9A76-7EC23910C4E1}">
      <dsp:nvSpPr>
        <dsp:cNvPr id="0" name=""/>
        <dsp:cNvSpPr/>
      </dsp:nvSpPr>
      <dsp:spPr>
        <a:xfrm>
          <a:off x="1404781"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91E1FE80-AE8F-44C2-9084-DD6BE0E189E1}">
      <dsp:nvSpPr>
        <dsp:cNvPr id="0" name=""/>
        <dsp:cNvSpPr/>
      </dsp:nvSpPr>
      <dsp:spPr>
        <a:xfrm>
          <a:off x="1741246"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A0CB024-32D7-471D-A5EE-54470E7B3A1C}">
      <dsp:nvSpPr>
        <dsp:cNvPr id="0" name=""/>
        <dsp:cNvSpPr/>
      </dsp:nvSpPr>
      <dsp:spPr>
        <a:xfrm>
          <a:off x="3530180" y="233778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5B47FD5-E076-4A14-A19B-CC6C17B93944}">
      <dsp:nvSpPr>
        <dsp:cNvPr id="0" name=""/>
        <dsp:cNvSpPr/>
      </dsp:nvSpPr>
      <dsp:spPr>
        <a:xfrm>
          <a:off x="2414175"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EB43D48-F8D3-4D1E-88CF-0A8536753AA8}">
      <dsp:nvSpPr>
        <dsp:cNvPr id="0" name=""/>
        <dsp:cNvSpPr/>
      </dsp:nvSpPr>
      <dsp:spPr>
        <a:xfrm>
          <a:off x="2750639" y="21793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DD2ACA5-D384-4675-85FC-83D59F59DBB0}">
      <dsp:nvSpPr>
        <dsp:cNvPr id="0" name=""/>
        <dsp:cNvSpPr/>
      </dsp:nvSpPr>
      <dsp:spPr>
        <a:xfrm>
          <a:off x="731853" y="303839"/>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Nutrition</a:t>
          </a:r>
        </a:p>
      </dsp:txBody>
      <dsp:txXfrm>
        <a:off x="731853" y="303839"/>
        <a:ext cx="2384393" cy="216763"/>
      </dsp:txXfrm>
    </dsp:sp>
    <dsp:sp modelId="{46AF0C24-8DCF-49BF-AD16-7F56B4378FEE}">
      <dsp:nvSpPr>
        <dsp:cNvPr id="0" name=""/>
        <dsp:cNvSpPr/>
      </dsp:nvSpPr>
      <dsp:spPr>
        <a:xfrm>
          <a:off x="731853"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24A8F436-6B74-46E0-9743-3231405CDA7E}">
      <dsp:nvSpPr>
        <dsp:cNvPr id="0" name=""/>
        <dsp:cNvSpPr/>
      </dsp:nvSpPr>
      <dsp:spPr>
        <a:xfrm>
          <a:off x="1068317"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642F5AE-0BD0-4BCA-ADDE-0E9ED1E84BC8}">
      <dsp:nvSpPr>
        <dsp:cNvPr id="0" name=""/>
        <dsp:cNvSpPr/>
      </dsp:nvSpPr>
      <dsp:spPr>
        <a:xfrm>
          <a:off x="1404781"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457CEC2-640C-4F21-B3DD-211B13027B91}">
      <dsp:nvSpPr>
        <dsp:cNvPr id="0" name=""/>
        <dsp:cNvSpPr/>
      </dsp:nvSpPr>
      <dsp:spPr>
        <a:xfrm>
          <a:off x="1741246"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90A98F5B-2BAA-4EE7-BF53-59A8FA661278}">
      <dsp:nvSpPr>
        <dsp:cNvPr id="0" name=""/>
        <dsp:cNvSpPr/>
      </dsp:nvSpPr>
      <dsp:spPr>
        <a:xfrm>
          <a:off x="2077710"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AE7CBDB-09F6-4C62-9190-65A146C77227}">
      <dsp:nvSpPr>
        <dsp:cNvPr id="0" name=""/>
        <dsp:cNvSpPr/>
      </dsp:nvSpPr>
      <dsp:spPr>
        <a:xfrm>
          <a:off x="2414175"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20E1E7EB-2670-4BAB-9525-F54EEA308116}">
      <dsp:nvSpPr>
        <dsp:cNvPr id="0" name=""/>
        <dsp:cNvSpPr/>
      </dsp:nvSpPr>
      <dsp:spPr>
        <a:xfrm>
          <a:off x="2750639" y="520602"/>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2592135-7C2B-484E-95D5-56B2C7450E8E}">
      <dsp:nvSpPr>
        <dsp:cNvPr id="0" name=""/>
        <dsp:cNvSpPr/>
      </dsp:nvSpPr>
      <dsp:spPr>
        <a:xfrm>
          <a:off x="731853" y="606508"/>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Basic Sanitation</a:t>
          </a:r>
        </a:p>
      </dsp:txBody>
      <dsp:txXfrm>
        <a:off x="731853" y="606508"/>
        <a:ext cx="2384393" cy="216763"/>
      </dsp:txXfrm>
    </dsp:sp>
    <dsp:sp modelId="{B2F973F7-80DB-437E-B0F4-97B0BD403A7A}">
      <dsp:nvSpPr>
        <dsp:cNvPr id="0" name=""/>
        <dsp:cNvSpPr/>
      </dsp:nvSpPr>
      <dsp:spPr>
        <a:xfrm>
          <a:off x="731853"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0710773-ACCE-44C6-B854-B3633559D858}">
      <dsp:nvSpPr>
        <dsp:cNvPr id="0" name=""/>
        <dsp:cNvSpPr/>
      </dsp:nvSpPr>
      <dsp:spPr>
        <a:xfrm>
          <a:off x="1068317"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4170B4C6-CBFC-4A1B-B8B1-307B1FA45E87}">
      <dsp:nvSpPr>
        <dsp:cNvPr id="0" name=""/>
        <dsp:cNvSpPr/>
      </dsp:nvSpPr>
      <dsp:spPr>
        <a:xfrm>
          <a:off x="1404781"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C9EC1909-3D21-441B-BCB1-6F31E64F7545}">
      <dsp:nvSpPr>
        <dsp:cNvPr id="0" name=""/>
        <dsp:cNvSpPr/>
      </dsp:nvSpPr>
      <dsp:spPr>
        <a:xfrm>
          <a:off x="1741246"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34FC4B6A-139E-4C07-8583-F4413AFB1BD3}">
      <dsp:nvSpPr>
        <dsp:cNvPr id="0" name=""/>
        <dsp:cNvSpPr/>
      </dsp:nvSpPr>
      <dsp:spPr>
        <a:xfrm>
          <a:off x="2077710"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50CE499-BFAE-420E-B8CF-99B78CCC425D}">
      <dsp:nvSpPr>
        <dsp:cNvPr id="0" name=""/>
        <dsp:cNvSpPr/>
      </dsp:nvSpPr>
      <dsp:spPr>
        <a:xfrm>
          <a:off x="2414175"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BEB1EF7-5892-4B89-A980-5B0A917F33F7}">
      <dsp:nvSpPr>
        <dsp:cNvPr id="0" name=""/>
        <dsp:cNvSpPr/>
      </dsp:nvSpPr>
      <dsp:spPr>
        <a:xfrm>
          <a:off x="2750639" y="82327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652CF66-E047-4655-8A24-AA8808B6D324}">
      <dsp:nvSpPr>
        <dsp:cNvPr id="0" name=""/>
        <dsp:cNvSpPr/>
      </dsp:nvSpPr>
      <dsp:spPr>
        <a:xfrm>
          <a:off x="731853" y="909177"/>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Maternal and child healthcare (MCH)</a:t>
          </a:r>
        </a:p>
      </dsp:txBody>
      <dsp:txXfrm>
        <a:off x="731853" y="909177"/>
        <a:ext cx="2384393" cy="216763"/>
      </dsp:txXfrm>
    </dsp:sp>
    <dsp:sp modelId="{15E4CCFF-8CFA-43B0-9681-A0D01A2DB3EF}">
      <dsp:nvSpPr>
        <dsp:cNvPr id="0" name=""/>
        <dsp:cNvSpPr/>
      </dsp:nvSpPr>
      <dsp:spPr>
        <a:xfrm>
          <a:off x="731853"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391A26A9-25B9-4B9F-A025-7EAF826794F2}">
      <dsp:nvSpPr>
        <dsp:cNvPr id="0" name=""/>
        <dsp:cNvSpPr/>
      </dsp:nvSpPr>
      <dsp:spPr>
        <a:xfrm>
          <a:off x="1068317"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02DA95B0-BAF2-48C5-874E-C7BC4AFFAE6C}">
      <dsp:nvSpPr>
        <dsp:cNvPr id="0" name=""/>
        <dsp:cNvSpPr/>
      </dsp:nvSpPr>
      <dsp:spPr>
        <a:xfrm>
          <a:off x="1404781"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50453647-85E9-4DE1-A03B-B4A8D7456ABF}">
      <dsp:nvSpPr>
        <dsp:cNvPr id="0" name=""/>
        <dsp:cNvSpPr/>
      </dsp:nvSpPr>
      <dsp:spPr>
        <a:xfrm>
          <a:off x="1741246"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914885C-3BFD-4940-BB9F-13F3F95BC274}">
      <dsp:nvSpPr>
        <dsp:cNvPr id="0" name=""/>
        <dsp:cNvSpPr/>
      </dsp:nvSpPr>
      <dsp:spPr>
        <a:xfrm>
          <a:off x="2077710"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186B088-82C2-4C01-9B2A-3554057878EC}">
      <dsp:nvSpPr>
        <dsp:cNvPr id="0" name=""/>
        <dsp:cNvSpPr/>
      </dsp:nvSpPr>
      <dsp:spPr>
        <a:xfrm>
          <a:off x="2414175"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1B524DB-6D3C-4248-A349-5B9BF693594E}">
      <dsp:nvSpPr>
        <dsp:cNvPr id="0" name=""/>
        <dsp:cNvSpPr/>
      </dsp:nvSpPr>
      <dsp:spPr>
        <a:xfrm>
          <a:off x="2750639" y="1125941"/>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7C848CD2-38DD-4C79-96D0-9E23424793A5}">
      <dsp:nvSpPr>
        <dsp:cNvPr id="0" name=""/>
        <dsp:cNvSpPr/>
      </dsp:nvSpPr>
      <dsp:spPr>
        <a:xfrm>
          <a:off x="731853" y="1211847"/>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Immunization </a:t>
          </a:r>
        </a:p>
      </dsp:txBody>
      <dsp:txXfrm>
        <a:off x="731853" y="1211847"/>
        <a:ext cx="2384393" cy="216763"/>
      </dsp:txXfrm>
    </dsp:sp>
    <dsp:sp modelId="{4B5D0EFC-CE40-4E0E-B433-95B6AD63D3C4}">
      <dsp:nvSpPr>
        <dsp:cNvPr id="0" name=""/>
        <dsp:cNvSpPr/>
      </dsp:nvSpPr>
      <dsp:spPr>
        <a:xfrm>
          <a:off x="731853"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F836FF71-1EEB-41D6-B382-6A4D4AD88B7B}">
      <dsp:nvSpPr>
        <dsp:cNvPr id="0" name=""/>
        <dsp:cNvSpPr/>
      </dsp:nvSpPr>
      <dsp:spPr>
        <a:xfrm>
          <a:off x="1068317"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04BEC709-F236-4E89-A25F-A2C0C401D8CB}">
      <dsp:nvSpPr>
        <dsp:cNvPr id="0" name=""/>
        <dsp:cNvSpPr/>
      </dsp:nvSpPr>
      <dsp:spPr>
        <a:xfrm>
          <a:off x="1404781"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4644DD7-1C59-44DB-B107-EF8CE0CAD5F9}">
      <dsp:nvSpPr>
        <dsp:cNvPr id="0" name=""/>
        <dsp:cNvSpPr/>
      </dsp:nvSpPr>
      <dsp:spPr>
        <a:xfrm>
          <a:off x="1741246"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FBA3B413-93B1-4EDB-A598-D7FAB6F64C0A}">
      <dsp:nvSpPr>
        <dsp:cNvPr id="0" name=""/>
        <dsp:cNvSpPr/>
      </dsp:nvSpPr>
      <dsp:spPr>
        <a:xfrm>
          <a:off x="2077710"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77FAE041-1449-4DEA-9DED-32AE49588FC1}">
      <dsp:nvSpPr>
        <dsp:cNvPr id="0" name=""/>
        <dsp:cNvSpPr/>
      </dsp:nvSpPr>
      <dsp:spPr>
        <a:xfrm>
          <a:off x="2414175"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FB133D2-2192-4FA1-9E6B-2F7CBBAF1C1F}">
      <dsp:nvSpPr>
        <dsp:cNvPr id="0" name=""/>
        <dsp:cNvSpPr/>
      </dsp:nvSpPr>
      <dsp:spPr>
        <a:xfrm>
          <a:off x="2750639" y="1428610"/>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E00C480-2D56-4886-A48C-F31053AF74D2}">
      <dsp:nvSpPr>
        <dsp:cNvPr id="0" name=""/>
        <dsp:cNvSpPr/>
      </dsp:nvSpPr>
      <dsp:spPr>
        <a:xfrm>
          <a:off x="731853" y="1514516"/>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Control of endemic diseases</a:t>
          </a:r>
        </a:p>
      </dsp:txBody>
      <dsp:txXfrm>
        <a:off x="731853" y="1514516"/>
        <a:ext cx="2384393" cy="216763"/>
      </dsp:txXfrm>
    </dsp:sp>
    <dsp:sp modelId="{BBDF9BC2-3BD1-480B-90C1-D638F4F7A5AD}">
      <dsp:nvSpPr>
        <dsp:cNvPr id="0" name=""/>
        <dsp:cNvSpPr/>
      </dsp:nvSpPr>
      <dsp:spPr>
        <a:xfrm>
          <a:off x="731853"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C32F261-2BB9-47D5-A497-09FEEB6BDB8D}">
      <dsp:nvSpPr>
        <dsp:cNvPr id="0" name=""/>
        <dsp:cNvSpPr/>
      </dsp:nvSpPr>
      <dsp:spPr>
        <a:xfrm>
          <a:off x="1068317"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2CDCCB96-DA56-4434-A388-E24C83406D6A}">
      <dsp:nvSpPr>
        <dsp:cNvPr id="0" name=""/>
        <dsp:cNvSpPr/>
      </dsp:nvSpPr>
      <dsp:spPr>
        <a:xfrm>
          <a:off x="1404781"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0F241D1E-0403-4E0A-8153-E3FCA485B158}">
      <dsp:nvSpPr>
        <dsp:cNvPr id="0" name=""/>
        <dsp:cNvSpPr/>
      </dsp:nvSpPr>
      <dsp:spPr>
        <a:xfrm>
          <a:off x="1741246"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B7BA268-6C32-427D-BDF5-F86FD5A84C8B}">
      <dsp:nvSpPr>
        <dsp:cNvPr id="0" name=""/>
        <dsp:cNvSpPr/>
      </dsp:nvSpPr>
      <dsp:spPr>
        <a:xfrm>
          <a:off x="2077710"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A4FD029-5923-407B-B8A8-463A106A419B}">
      <dsp:nvSpPr>
        <dsp:cNvPr id="0" name=""/>
        <dsp:cNvSpPr/>
      </dsp:nvSpPr>
      <dsp:spPr>
        <a:xfrm>
          <a:off x="2414175"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78EA4B8A-F4C3-4EDC-80C1-DCEA719DCCB1}">
      <dsp:nvSpPr>
        <dsp:cNvPr id="0" name=""/>
        <dsp:cNvSpPr/>
      </dsp:nvSpPr>
      <dsp:spPr>
        <a:xfrm>
          <a:off x="2750639" y="173127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5FD4C762-8B3D-49DB-A888-2F8B04BF62A7}">
      <dsp:nvSpPr>
        <dsp:cNvPr id="0" name=""/>
        <dsp:cNvSpPr/>
      </dsp:nvSpPr>
      <dsp:spPr>
        <a:xfrm>
          <a:off x="731853" y="1817186"/>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Treatment of common diseases</a:t>
          </a:r>
        </a:p>
      </dsp:txBody>
      <dsp:txXfrm>
        <a:off x="731853" y="1817186"/>
        <a:ext cx="2384393" cy="216763"/>
      </dsp:txXfrm>
    </dsp:sp>
    <dsp:sp modelId="{ABAE6CBD-675F-49C6-A74D-D4B190A12EA2}">
      <dsp:nvSpPr>
        <dsp:cNvPr id="0" name=""/>
        <dsp:cNvSpPr/>
      </dsp:nvSpPr>
      <dsp:spPr>
        <a:xfrm>
          <a:off x="731853"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10165DE-8CD4-4752-8112-AC817E86BE55}">
      <dsp:nvSpPr>
        <dsp:cNvPr id="0" name=""/>
        <dsp:cNvSpPr/>
      </dsp:nvSpPr>
      <dsp:spPr>
        <a:xfrm>
          <a:off x="1068317"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9F82836D-2028-45F9-B2B8-369552719172}">
      <dsp:nvSpPr>
        <dsp:cNvPr id="0" name=""/>
        <dsp:cNvSpPr/>
      </dsp:nvSpPr>
      <dsp:spPr>
        <a:xfrm>
          <a:off x="1404781"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EB26419-8FE9-40FF-B744-4EA4120EF59C}">
      <dsp:nvSpPr>
        <dsp:cNvPr id="0" name=""/>
        <dsp:cNvSpPr/>
      </dsp:nvSpPr>
      <dsp:spPr>
        <a:xfrm>
          <a:off x="1741246"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B9A5E6D-3F6B-48C2-BE2E-E19F8DD4F647}">
      <dsp:nvSpPr>
        <dsp:cNvPr id="0" name=""/>
        <dsp:cNvSpPr/>
      </dsp:nvSpPr>
      <dsp:spPr>
        <a:xfrm>
          <a:off x="2077710"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FA771C7-59A7-4FE4-B34D-10E0359CF6A5}">
      <dsp:nvSpPr>
        <dsp:cNvPr id="0" name=""/>
        <dsp:cNvSpPr/>
      </dsp:nvSpPr>
      <dsp:spPr>
        <a:xfrm>
          <a:off x="2414175"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DDC5C204-669C-4056-8078-A1464AD4A117}">
      <dsp:nvSpPr>
        <dsp:cNvPr id="0" name=""/>
        <dsp:cNvSpPr/>
      </dsp:nvSpPr>
      <dsp:spPr>
        <a:xfrm>
          <a:off x="2750639" y="2033949"/>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8231C234-1101-49F1-9D79-C9246FEDB51F}">
      <dsp:nvSpPr>
        <dsp:cNvPr id="0" name=""/>
        <dsp:cNvSpPr/>
      </dsp:nvSpPr>
      <dsp:spPr>
        <a:xfrm>
          <a:off x="731853" y="2119855"/>
          <a:ext cx="2384393" cy="216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ctr" defTabSz="533400">
            <a:lnSpc>
              <a:spcPct val="90000"/>
            </a:lnSpc>
            <a:spcBef>
              <a:spcPct val="0"/>
            </a:spcBef>
            <a:spcAft>
              <a:spcPct val="35000"/>
            </a:spcAft>
          </a:pPr>
          <a:r>
            <a:rPr lang="en-US" sz="1200" kern="1200"/>
            <a:t>Essential Drugs</a:t>
          </a:r>
        </a:p>
      </dsp:txBody>
      <dsp:txXfrm>
        <a:off x="731853" y="2119855"/>
        <a:ext cx="2384393" cy="216763"/>
      </dsp:txXfrm>
    </dsp:sp>
    <dsp:sp modelId="{D6E52205-CA77-4338-A6C1-DFCE7D8CB997}">
      <dsp:nvSpPr>
        <dsp:cNvPr id="0" name=""/>
        <dsp:cNvSpPr/>
      </dsp:nvSpPr>
      <dsp:spPr>
        <a:xfrm>
          <a:off x="731853"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FE8FE22C-0333-41CD-BA4A-D025C6331597}">
      <dsp:nvSpPr>
        <dsp:cNvPr id="0" name=""/>
        <dsp:cNvSpPr/>
      </dsp:nvSpPr>
      <dsp:spPr>
        <a:xfrm>
          <a:off x="1068317"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46C83E09-81D7-4184-803F-104119501A1D}">
      <dsp:nvSpPr>
        <dsp:cNvPr id="0" name=""/>
        <dsp:cNvSpPr/>
      </dsp:nvSpPr>
      <dsp:spPr>
        <a:xfrm>
          <a:off x="1404781"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2928BDD-1371-488A-A265-EA5659D33AC5}">
      <dsp:nvSpPr>
        <dsp:cNvPr id="0" name=""/>
        <dsp:cNvSpPr/>
      </dsp:nvSpPr>
      <dsp:spPr>
        <a:xfrm>
          <a:off x="1741246"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FD391A1C-BE92-49AD-8B38-D756598018D2}">
      <dsp:nvSpPr>
        <dsp:cNvPr id="0" name=""/>
        <dsp:cNvSpPr/>
      </dsp:nvSpPr>
      <dsp:spPr>
        <a:xfrm>
          <a:off x="2077710"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16482696-7B58-4D5A-BC46-DD521185D69F}">
      <dsp:nvSpPr>
        <dsp:cNvPr id="0" name=""/>
        <dsp:cNvSpPr/>
      </dsp:nvSpPr>
      <dsp:spPr>
        <a:xfrm>
          <a:off x="2414175"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5D01EEFF-DFDC-4D60-8A21-8511009984F1}">
      <dsp:nvSpPr>
        <dsp:cNvPr id="0" name=""/>
        <dsp:cNvSpPr/>
      </dsp:nvSpPr>
      <dsp:spPr>
        <a:xfrm>
          <a:off x="2750639" y="2336618"/>
          <a:ext cx="317919" cy="52986"/>
        </a:xfrm>
        <a:prstGeom prst="parallelogram">
          <a:avLst>
            <a:gd name="adj" fmla="val 14084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2196EF-C9A4-4E6B-8286-0D150DE82376}">
      <dsp:nvSpPr>
        <dsp:cNvPr id="0" name=""/>
        <dsp:cNvSpPr/>
      </dsp:nvSpPr>
      <dsp:spPr>
        <a:xfrm>
          <a:off x="1814512" y="787373"/>
          <a:ext cx="951445" cy="330253"/>
        </a:xfrm>
        <a:custGeom>
          <a:avLst/>
          <a:gdLst/>
          <a:ahLst/>
          <a:cxnLst/>
          <a:rect l="0" t="0" r="0" b="0"/>
          <a:pathLst>
            <a:path>
              <a:moveTo>
                <a:pt x="0" y="0"/>
              </a:moveTo>
              <a:lnTo>
                <a:pt x="0" y="165126"/>
              </a:lnTo>
              <a:lnTo>
                <a:pt x="951445" y="165126"/>
              </a:lnTo>
              <a:lnTo>
                <a:pt x="951445" y="3302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FDE1E1-5ABF-4458-B3FE-15527D8283D5}">
      <dsp:nvSpPr>
        <dsp:cNvPr id="0" name=""/>
        <dsp:cNvSpPr/>
      </dsp:nvSpPr>
      <dsp:spPr>
        <a:xfrm>
          <a:off x="863067" y="787373"/>
          <a:ext cx="951445" cy="330253"/>
        </a:xfrm>
        <a:custGeom>
          <a:avLst/>
          <a:gdLst/>
          <a:ahLst/>
          <a:cxnLst/>
          <a:rect l="0" t="0" r="0" b="0"/>
          <a:pathLst>
            <a:path>
              <a:moveTo>
                <a:pt x="951445" y="0"/>
              </a:moveTo>
              <a:lnTo>
                <a:pt x="951445" y="165126"/>
              </a:lnTo>
              <a:lnTo>
                <a:pt x="0" y="165126"/>
              </a:lnTo>
              <a:lnTo>
                <a:pt x="0" y="3302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715327-E19B-4B0A-A3E9-6C4A66A071BC}">
      <dsp:nvSpPr>
        <dsp:cNvPr id="0" name=""/>
        <dsp:cNvSpPr/>
      </dsp:nvSpPr>
      <dsp:spPr>
        <a:xfrm>
          <a:off x="1028194" y="1054"/>
          <a:ext cx="1572636" cy="78631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Total health budget </a:t>
          </a:r>
          <a:br>
            <a:rPr lang="en-US" sz="1400" kern="1200"/>
          </a:br>
          <a:r>
            <a:rPr lang="en-US" sz="1400" kern="1200"/>
            <a:t>FY 2019-20 </a:t>
          </a:r>
          <a:br>
            <a:rPr lang="en-US" sz="1400" kern="1200"/>
          </a:br>
          <a:r>
            <a:rPr lang="en-US" sz="1400" kern="1200">
              <a:latin typeface="Times New Roman" panose="02020603050405020304" pitchFamily="18" charset="0"/>
              <a:cs typeface="Times New Roman" panose="02020603050405020304" pitchFamily="18" charset="0"/>
            </a:rPr>
            <a:t> Rs 279bn</a:t>
          </a:r>
          <a:endParaRPr lang="en-US" sz="1400" kern="1200"/>
        </a:p>
      </dsp:txBody>
      <dsp:txXfrm>
        <a:off x="1028194" y="1054"/>
        <a:ext cx="1572636" cy="786318"/>
      </dsp:txXfrm>
    </dsp:sp>
    <dsp:sp modelId="{BB61632E-2B2D-4AF3-A01A-9024B43ACCDC}">
      <dsp:nvSpPr>
        <dsp:cNvPr id="0" name=""/>
        <dsp:cNvSpPr/>
      </dsp:nvSpPr>
      <dsp:spPr>
        <a:xfrm>
          <a:off x="76749" y="1117626"/>
          <a:ext cx="1572636" cy="78631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Specialized healthcare Rs 144.9bn </a:t>
          </a:r>
        </a:p>
      </dsp:txBody>
      <dsp:txXfrm>
        <a:off x="76749" y="1117626"/>
        <a:ext cx="1572636" cy="786318"/>
      </dsp:txXfrm>
    </dsp:sp>
    <dsp:sp modelId="{9184B227-56DA-4C39-BD6D-F1EDED32714C}">
      <dsp:nvSpPr>
        <dsp:cNvPr id="0" name=""/>
        <dsp:cNvSpPr/>
      </dsp:nvSpPr>
      <dsp:spPr>
        <a:xfrm>
          <a:off x="1979639" y="1117626"/>
          <a:ext cx="1572636" cy="78631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Primary &amp; Secondary healthcare</a:t>
          </a:r>
          <a:br>
            <a:rPr lang="en-US" sz="1400" kern="1200"/>
          </a:br>
          <a:r>
            <a:rPr lang="en-US" sz="1400" kern="1200"/>
            <a:t> Rs 133.9bn</a:t>
          </a:r>
        </a:p>
      </dsp:txBody>
      <dsp:txXfrm>
        <a:off x="1979639" y="1117626"/>
        <a:ext cx="1572636" cy="786318"/>
      </dsp:txXfrm>
    </dsp:sp>
  </dsp:spTree>
</dsp:drawing>
</file>

<file path=word/diagrams/layout1.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Nae17</b:Tag>
    <b:SourceType>JournalArticle</b:SourceType>
    <b:Guid>{E77477BF-88B1-4054-9CF3-7128859614A5}</b:Guid>
    <b:Author>
      <b:Author>
        <b:NameList>
          <b:Person>
            <b:Last>Naeem</b:Last>
            <b:First>F.R</b:First>
          </b:Person>
        </b:NameList>
      </b:Author>
    </b:Author>
    <b:Title>Accreditation and healthcare assurance in Pakistan</b:Title>
    <b:JournalName>Pakistan journal of public health</b:JournalName>
    <b:Year>2017</b:Year>
    <b:Pages>74</b:Pages>
    <b:RefOrder>1</b:RefOrder>
  </b:Source>
  <b:Source>
    <b:Tag>htt</b:Tag>
    <b:SourceType>InternetSite</b:SourceType>
    <b:Guid>{14594A37-5659-4980-8F08-3333BD407C1C}</b:Guid>
    <b:URL>https://finance.punjab.gov.pk/annual_budget</b:URL>
    <b:InternetSiteTitle>Finance Department, Government of Punjab</b:InternetSiteTitle>
    <b:RefOrder>2</b:RefOrder>
  </b:Source>
  <b:Source>
    <b:Tag>htt1</b:Tag>
    <b:SourceType>InternetSite</b:SourceType>
    <b:Guid>{93992A5F-782D-4551-A4AA-2F9944E95D02}</b:Guid>
    <b:URL>http://www.finance.gov.pk/survey_1819.html</b:URL>
    <b:RefOrder>3</b:RefOrder>
  </b:Source>
</b:Sources>
</file>

<file path=customXml/itemProps1.xml><?xml version="1.0" encoding="utf-8"?>
<ds:datastoreItem xmlns:ds="http://schemas.openxmlformats.org/officeDocument/2006/customXml" ds:itemID="{D4E86F97-E2B2-4320-BD45-5BD6FC680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14043</Words>
  <Characters>80046</Characters>
  <Application>Microsoft Office Word</Application>
  <DocSecurity>0</DocSecurity>
  <Lines>667</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Jinnah House</dc:creator>
  <cp:lastModifiedBy>KM</cp:lastModifiedBy>
  <cp:revision>2</cp:revision>
  <dcterms:created xsi:type="dcterms:W3CDTF">2020-06-02T07:06:00Z</dcterms:created>
  <dcterms:modified xsi:type="dcterms:W3CDTF">2020-06-02T07:06:00Z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zotero-version="5.0.77"&gt;&lt;session id="Uh0sCDnK"/&gt;&lt;style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